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86461" w14:textId="77777777" w:rsidR="009139E1" w:rsidRDefault="009139E1" w:rsidP="00772C27">
      <w:pPr>
        <w:spacing w:after="0"/>
      </w:pPr>
    </w:p>
    <w:p w14:paraId="236F2E8D" w14:textId="77777777" w:rsidR="00A82DAF" w:rsidRPr="00110500" w:rsidRDefault="00841D97" w:rsidP="00772C27">
      <w:pPr>
        <w:spacing w:after="0"/>
        <w:sectPr w:rsidR="00A82DAF" w:rsidRPr="00110500" w:rsidSect="005423A6">
          <w:footerReference w:type="default" r:id="rId11"/>
          <w:pgSz w:w="11906" w:h="16838"/>
          <w:pgMar w:top="1560" w:right="991" w:bottom="1440" w:left="1440" w:header="0" w:footer="397" w:gutter="0"/>
          <w:cols w:space="708"/>
          <w:docGrid w:linePitch="360"/>
        </w:sectPr>
      </w:pPr>
      <w:r w:rsidRPr="00110500">
        <w:rPr>
          <w:noProof/>
          <w:lang w:eastAsia="en-AU"/>
        </w:rPr>
        <w:drawing>
          <wp:inline distT="0" distB="0" distL="0" distR="0" wp14:anchorId="45489C34" wp14:editId="0D9D5B00">
            <wp:extent cx="3755144" cy="798578"/>
            <wp:effectExtent l="0" t="0" r="0" b="1905"/>
            <wp:docPr id="16" name="Picture 16" descr="Logo: Australian Government, Department of Infrastructure, Transport, Regional Development and Communications.&#10;&#10;www.infrastructure.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ITRDC_Inli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5144" cy="798578"/>
                    </a:xfrm>
                    <a:prstGeom prst="rect">
                      <a:avLst/>
                    </a:prstGeom>
                  </pic:spPr>
                </pic:pic>
              </a:graphicData>
            </a:graphic>
          </wp:inline>
        </w:drawing>
      </w:r>
    </w:p>
    <w:p w14:paraId="7B598F57" w14:textId="77777777" w:rsidR="00772C27" w:rsidRPr="00110500" w:rsidRDefault="00841D97" w:rsidP="00B5393D">
      <w:pPr>
        <w:pStyle w:val="Heading1"/>
      </w:pPr>
      <w:r w:rsidRPr="00110500">
        <w:t xml:space="preserve">Regulation Impact Statement for proposed reform to </w:t>
      </w:r>
      <w:r w:rsidR="00DC1EA2" w:rsidRPr="00110500">
        <w:t>R</w:t>
      </w:r>
      <w:r w:rsidRPr="00110500">
        <w:t>emotely</w:t>
      </w:r>
      <w:r w:rsidR="00611230" w:rsidRPr="00110500">
        <w:t xml:space="preserve"> </w:t>
      </w:r>
      <w:r w:rsidR="00DC1EA2" w:rsidRPr="00110500">
        <w:t>P</w:t>
      </w:r>
      <w:r w:rsidRPr="00110500">
        <w:t>ilot</w:t>
      </w:r>
      <w:r w:rsidR="00DC1EA2" w:rsidRPr="00110500">
        <w:t>ed A</w:t>
      </w:r>
      <w:r w:rsidRPr="00110500">
        <w:t>ircraft</w:t>
      </w:r>
      <w:r w:rsidR="000374A7" w:rsidRPr="00110500">
        <w:t xml:space="preserve"> </w:t>
      </w:r>
      <w:r w:rsidR="002D0D33" w:rsidRPr="00110500">
        <w:t xml:space="preserve">noise </w:t>
      </w:r>
      <w:r w:rsidRPr="00110500">
        <w:t>regulations</w:t>
      </w:r>
    </w:p>
    <w:p w14:paraId="35DCFEAF" w14:textId="77777777" w:rsidR="00A82DAF" w:rsidRPr="00110500" w:rsidRDefault="00110500" w:rsidP="00786412">
      <w:pPr>
        <w:spacing w:line="259" w:lineRule="auto"/>
        <w:jc w:val="center"/>
      </w:pPr>
      <w:r w:rsidRPr="00110500">
        <w:rPr>
          <w:rFonts w:ascii="Calibri" w:eastAsia="PMingLiU" w:hAnsi="Calibri" w:cs="Mangal"/>
          <w:noProof/>
          <w:lang w:eastAsia="en-AU"/>
        </w:rPr>
        <w:pict w14:anchorId="68B8B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33.65pt;height:151.45pt">
            <v:imagedata r:id="rId13" o:title="dims"/>
          </v:shape>
        </w:pict>
      </w:r>
      <w:r w:rsidR="00090EE5" w:rsidRPr="00110500">
        <w:rPr>
          <w:rFonts w:ascii="Calibri" w:eastAsia="PMingLiU" w:hAnsi="Calibri" w:cs="Mangal"/>
          <w:noProof/>
          <w:lang w:eastAsia="en-AU"/>
        </w:rPr>
        <w:pict w14:anchorId="1126A9B9">
          <v:shape id="_x0000_i1038" type="#_x0000_t75" style="width:232.3pt;height:151.45pt">
            <v:imagedata r:id="rId14" o:title="4f778ced5a6245426ecc9c323dbecb98" cropleft="7078f" cropright="1069f"/>
          </v:shape>
        </w:pict>
      </w:r>
      <w:r w:rsidR="0082772C" w:rsidRPr="00110500">
        <w:rPr>
          <w:noProof/>
          <w:lang w:eastAsia="en-AU"/>
        </w:rPr>
        <w:drawing>
          <wp:inline distT="0" distB="0" distL="0" distR="0" wp14:anchorId="1349D309" wp14:editId="1231B5EC">
            <wp:extent cx="2971800" cy="22135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5"/>
                    <a:stretch>
                      <a:fillRect/>
                    </a:stretch>
                  </pic:blipFill>
                  <pic:spPr>
                    <a:xfrm>
                      <a:off x="0" y="0"/>
                      <a:ext cx="2989926" cy="2227089"/>
                    </a:xfrm>
                    <a:prstGeom prst="rect">
                      <a:avLst/>
                    </a:prstGeom>
                  </pic:spPr>
                </pic:pic>
              </a:graphicData>
            </a:graphic>
          </wp:inline>
        </w:drawing>
      </w:r>
      <w:r w:rsidR="00090EE5" w:rsidRPr="00110500">
        <w:rPr>
          <w:rFonts w:ascii="Calibri" w:eastAsia="PMingLiU" w:hAnsi="Calibri" w:cs="Mangal"/>
          <w:noProof/>
          <w:lang w:eastAsia="en-AU"/>
        </w:rPr>
        <w:pict w14:anchorId="181CD450">
          <v:shape id="_x0000_i1039" type="#_x0000_t75" style="width:235pt;height:173.2pt">
            <v:imagedata r:id="rId16" o:title="5d02b69a6fc9200c9c6ddb22" cropleft="5391f" cropright="11045f"/>
          </v:shape>
        </w:pict>
      </w:r>
    </w:p>
    <w:p w14:paraId="4427D4AF" w14:textId="77777777" w:rsidR="00E7227D" w:rsidRPr="00110500" w:rsidRDefault="00841D97">
      <w:pPr>
        <w:spacing w:line="259" w:lineRule="auto"/>
      </w:pPr>
      <w:r w:rsidRPr="00110500">
        <w:br w:type="page"/>
      </w:r>
    </w:p>
    <w:p w14:paraId="26238B29" w14:textId="402BEB25" w:rsidR="004829A6" w:rsidRPr="00110500" w:rsidRDefault="00841D97" w:rsidP="00200657">
      <w:pPr>
        <w:spacing w:after="120" w:line="259" w:lineRule="auto"/>
        <w:sectPr w:rsidR="004829A6" w:rsidRPr="00110500" w:rsidSect="00132453">
          <w:headerReference w:type="default" r:id="rId17"/>
          <w:type w:val="continuous"/>
          <w:pgSz w:w="11906" w:h="16838"/>
          <w:pgMar w:top="2155" w:right="992" w:bottom="1276" w:left="1440" w:header="0" w:footer="397" w:gutter="0"/>
          <w:cols w:space="708"/>
          <w:docGrid w:linePitch="360"/>
        </w:sectPr>
      </w:pPr>
      <w:r w:rsidRPr="00110500">
        <w:lastRenderedPageBreak/>
        <w:t>© Commonwealth of Australia 2021</w:t>
      </w:r>
      <w:r w:rsidRPr="00110500">
        <w:br/>
      </w:r>
    </w:p>
    <w:p w14:paraId="3C9E6EF9" w14:textId="77777777" w:rsidR="00E7227D" w:rsidRPr="00110500" w:rsidRDefault="00841D97" w:rsidP="00E7227D">
      <w:pPr>
        <w:pStyle w:val="Heading2notshowing"/>
      </w:pPr>
      <w:r w:rsidRPr="00110500">
        <w:t>Ownership of intellectual property rights in this publication</w:t>
      </w:r>
    </w:p>
    <w:p w14:paraId="25142073" w14:textId="77777777" w:rsidR="00E7227D" w:rsidRPr="00110500" w:rsidRDefault="00841D97" w:rsidP="00E7227D">
      <w:pPr>
        <w:pStyle w:val="Normaldisclaimerpage"/>
      </w:pPr>
      <w:r w:rsidRPr="00110500">
        <w:t>Unless otherwise noted, copyright (and any other intellectual property rights, if any) in this publication is owned by the Commonwealth of Australia (referred to below as the Commonwealth).</w:t>
      </w:r>
    </w:p>
    <w:p w14:paraId="102D9507" w14:textId="77777777" w:rsidR="00E7227D" w:rsidRPr="00110500" w:rsidRDefault="00841D97" w:rsidP="00E7227D">
      <w:pPr>
        <w:pStyle w:val="Heading2notshowing"/>
      </w:pPr>
      <w:r w:rsidRPr="00110500">
        <w:t>Disclaimer</w:t>
      </w:r>
    </w:p>
    <w:p w14:paraId="3FBAD854" w14:textId="77777777" w:rsidR="00E7227D" w:rsidRPr="00110500" w:rsidRDefault="00841D97" w:rsidP="00E7227D">
      <w:pPr>
        <w:pStyle w:val="Normaldisclaimerpage"/>
      </w:pPr>
      <w:r w:rsidRPr="00110500">
        <w:t>The material contained in this publication is made available on the understanding that the Commonwealth is not providing professional advice, and that users exercise their own skill and care with respect to its use, and seek independent advice if necessary.</w:t>
      </w:r>
    </w:p>
    <w:p w14:paraId="7E09DD7D" w14:textId="77777777" w:rsidR="00E7227D" w:rsidRPr="00110500" w:rsidRDefault="00841D97" w:rsidP="00E7227D">
      <w:pPr>
        <w:pStyle w:val="Normaldisclaimerpage"/>
      </w:pPr>
      <w:r w:rsidRPr="00110500">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5B82EF7B" w14:textId="77777777" w:rsidR="00E7227D" w:rsidRPr="00110500" w:rsidRDefault="00841D97" w:rsidP="00E7227D">
      <w:pPr>
        <w:pStyle w:val="Heading2notshowing"/>
      </w:pPr>
      <w:r w:rsidRPr="00110500">
        <w:t>Creative Commons licence</w:t>
      </w:r>
    </w:p>
    <w:p w14:paraId="492A3140" w14:textId="77777777" w:rsidR="00E7227D" w:rsidRPr="00110500" w:rsidRDefault="00841D97" w:rsidP="00E7227D">
      <w:pPr>
        <w:pStyle w:val="Normaldisclaimerpage"/>
      </w:pPr>
      <w:r w:rsidRPr="00110500">
        <w:t xml:space="preserve">With the exception of (a) the Coat of Arms; (b) the Department of Infrastructure, Transport, Regional Development </w:t>
      </w:r>
      <w:r w:rsidRPr="00110500">
        <w:rPr>
          <w:shd w:val="clear" w:color="auto" w:fill="FFFFFF" w:themeFill="background1"/>
        </w:rPr>
        <w:t>and Communications photos and graphics; and (c) [OTHER], copyright</w:t>
      </w:r>
      <w:r w:rsidRPr="00110500">
        <w:t xml:space="preserve"> in this publication is licensed under a Creative Commons Attribution 4.0 Australia Licence.</w:t>
      </w:r>
    </w:p>
    <w:p w14:paraId="72B04FD8" w14:textId="77777777" w:rsidR="00E7227D" w:rsidRPr="00110500" w:rsidRDefault="00841D97" w:rsidP="00E7227D">
      <w:pPr>
        <w:pStyle w:val="Normaldisclaimerpage"/>
      </w:pPr>
      <w:r w:rsidRPr="00110500">
        <w:t xml:space="preserve">Creative Commons Attribution 4.0 Australia Licence is a standard form licence agreement that allows you to copy, communicate and adapt this publication provided that you attribute the work </w:t>
      </w:r>
      <w:r w:rsidRPr="00110500">
        <w:t>to the Commonwealth and abide by the other licence terms.</w:t>
      </w:r>
    </w:p>
    <w:p w14:paraId="70F40B60" w14:textId="19E1D1F3" w:rsidR="00E7227D" w:rsidRPr="00110500" w:rsidRDefault="00841D97" w:rsidP="00E7227D">
      <w:pPr>
        <w:pStyle w:val="Normaldisclaimerpage"/>
      </w:pPr>
      <w:r w:rsidRPr="00110500">
        <w:t xml:space="preserve">Further information on the licence terms is available from </w:t>
      </w:r>
      <w:hyperlink r:id="rId18" w:history="1">
        <w:r w:rsidR="002F1A23" w:rsidRPr="00110500">
          <w:rPr>
            <w:rStyle w:val="Hyperlink"/>
          </w:rPr>
          <w:t>https://creativecommons.org/licenses/by/4.0/</w:t>
        </w:r>
      </w:hyperlink>
      <w:r w:rsidR="002F1A23" w:rsidRPr="00110500">
        <w:t>.</w:t>
      </w:r>
      <w:r w:rsidR="002F1A23" w:rsidRPr="00110500">
        <w:br/>
      </w:r>
      <w:r w:rsidRPr="00110500">
        <w:t xml:space="preserve">This publication should be attributed in the following way: © Commonwealth of Australia </w:t>
      </w:r>
      <w:r w:rsidR="00014F98" w:rsidRPr="00110500">
        <w:t>2021</w:t>
      </w:r>
      <w:r w:rsidRPr="00110500">
        <w:t>.</w:t>
      </w:r>
    </w:p>
    <w:p w14:paraId="5D655018" w14:textId="77777777" w:rsidR="00E7227D" w:rsidRPr="00110500" w:rsidRDefault="00841D97" w:rsidP="00E7227D">
      <w:pPr>
        <w:pStyle w:val="Heading2notshowing"/>
      </w:pPr>
      <w:r w:rsidRPr="00110500">
        <w:t>Use of the Coat of Arms</w:t>
      </w:r>
    </w:p>
    <w:p w14:paraId="12BE8A0E" w14:textId="07401DB7" w:rsidR="00E7227D" w:rsidRPr="00110500" w:rsidRDefault="00841D97" w:rsidP="00E7227D">
      <w:pPr>
        <w:pStyle w:val="Normaldisclaimerpage"/>
      </w:pPr>
      <w:r w:rsidRPr="00110500">
        <w:t xml:space="preserve">The Department of the Prime Minister and Cabinet sets the terms under which the Coat of Arms is used. Please refer to the Commonwealth Coat of Arms — Information and Guidelines publication available at </w:t>
      </w:r>
      <w:hyperlink r:id="rId19" w:history="1">
        <w:r w:rsidRPr="00110500">
          <w:rPr>
            <w:rStyle w:val="Hyperlink"/>
          </w:rPr>
          <w:t>www.pmc.gov.au</w:t>
        </w:r>
      </w:hyperlink>
      <w:r w:rsidRPr="00110500">
        <w:t>.</w:t>
      </w:r>
    </w:p>
    <w:p w14:paraId="32C2ECB1" w14:textId="77777777" w:rsidR="00E7227D" w:rsidRPr="00110500" w:rsidRDefault="00841D97" w:rsidP="00E7227D">
      <w:pPr>
        <w:pStyle w:val="Heading2notshowing"/>
      </w:pPr>
      <w:r w:rsidRPr="00110500">
        <w:t>Contact us</w:t>
      </w:r>
    </w:p>
    <w:p w14:paraId="7AFEFF37" w14:textId="77777777" w:rsidR="00E7227D" w:rsidRPr="00110500" w:rsidRDefault="00841D97" w:rsidP="00E7227D">
      <w:pPr>
        <w:pStyle w:val="Normaldisclaimerpage"/>
      </w:pPr>
      <w:r w:rsidRPr="00110500">
        <w:t xml:space="preserve">This publication is available in hard copy or PDF format. All other rights are reserved, including in relation to any Departmental logos or </w:t>
      </w:r>
      <w:r w:rsidR="00374C34" w:rsidRPr="00110500">
        <w:t>trademarks, which</w:t>
      </w:r>
      <w:r w:rsidRPr="00110500">
        <w:t xml:space="preserve"> may exist. For enquiries regarding the licence and any use of this publication, please contact:</w:t>
      </w:r>
    </w:p>
    <w:p w14:paraId="2391D4AC" w14:textId="77777777" w:rsidR="00E7227D" w:rsidRPr="00110500" w:rsidRDefault="00841D97" w:rsidP="004829A6">
      <w:pPr>
        <w:pStyle w:val="Normaldisclaimerpage"/>
      </w:pPr>
      <w:r w:rsidRPr="00110500">
        <w:t>Director—</w:t>
      </w:r>
      <w:r w:rsidR="009E2C71" w:rsidRPr="00110500">
        <w:t xml:space="preserve"> Internal Communications and Creative Services </w:t>
      </w:r>
      <w:r w:rsidRPr="00110500">
        <w:br/>
        <w:t>Communication Branch</w:t>
      </w:r>
      <w:r w:rsidRPr="00110500">
        <w:br/>
        <w:t>Department of Infrastructure, Transport, Regional Development and Communications</w:t>
      </w:r>
      <w:r w:rsidRPr="00110500">
        <w:br/>
        <w:t>GPO Box 594</w:t>
      </w:r>
      <w:r w:rsidR="002F1A23" w:rsidRPr="00110500">
        <w:br/>
      </w:r>
      <w:r w:rsidRPr="00110500">
        <w:t>Canberra ACT 2601</w:t>
      </w:r>
      <w:r w:rsidRPr="00110500">
        <w:br/>
        <w:t>Australia</w:t>
      </w:r>
    </w:p>
    <w:p w14:paraId="2C988F58" w14:textId="41C09F11" w:rsidR="00E7227D" w:rsidRPr="00110500" w:rsidRDefault="00841D97" w:rsidP="004829A6">
      <w:pPr>
        <w:pStyle w:val="Normaldisclaimerpage"/>
      </w:pPr>
      <w:r w:rsidRPr="00110500">
        <w:t xml:space="preserve">Email: </w:t>
      </w:r>
      <w:hyperlink r:id="rId20" w:history="1">
        <w:r w:rsidR="009E2C71" w:rsidRPr="00110500">
          <w:rPr>
            <w:rStyle w:val="Hyperlink"/>
          </w:rPr>
          <w:t>creative.services@infrastructure.gov.au</w:t>
        </w:r>
      </w:hyperlink>
      <w:r w:rsidRPr="00110500">
        <w:t xml:space="preserve"> </w:t>
      </w:r>
    </w:p>
    <w:p w14:paraId="73BFFA08" w14:textId="15A321C0" w:rsidR="004829A6" w:rsidRPr="00110500" w:rsidRDefault="00841D97" w:rsidP="004829A6">
      <w:pPr>
        <w:pStyle w:val="Normaldisclaimerpage"/>
        <w:rPr>
          <w:rStyle w:val="Hyperlink"/>
        </w:rPr>
      </w:pPr>
      <w:r w:rsidRPr="00110500">
        <w:t xml:space="preserve">Websites: </w:t>
      </w:r>
      <w:hyperlink r:id="rId21" w:history="1">
        <w:r w:rsidRPr="00110500">
          <w:rPr>
            <w:rStyle w:val="Hyperlink"/>
          </w:rPr>
          <w:t>www.infrastructure.gov.au</w:t>
        </w:r>
      </w:hyperlink>
      <w:r w:rsidRPr="00110500">
        <w:t xml:space="preserve"> </w:t>
      </w:r>
    </w:p>
    <w:p w14:paraId="26E807A8" w14:textId="77777777" w:rsidR="004829A6" w:rsidRPr="00110500" w:rsidRDefault="004829A6" w:rsidP="004829A6"/>
    <w:p w14:paraId="2E7A9086" w14:textId="77777777" w:rsidR="004829A6" w:rsidRPr="00110500" w:rsidRDefault="004829A6" w:rsidP="002F1A23">
      <w:pPr>
        <w:pStyle w:val="Normaldisclaimerpage"/>
        <w:ind w:left="567"/>
        <w:rPr>
          <w:rStyle w:val="Hyperlink"/>
        </w:rPr>
        <w:sectPr w:rsidR="004829A6" w:rsidRPr="00110500" w:rsidSect="00132453">
          <w:type w:val="continuous"/>
          <w:pgSz w:w="11906" w:h="16838"/>
          <w:pgMar w:top="2155" w:right="992" w:bottom="1276" w:left="1440" w:header="0" w:footer="397" w:gutter="0"/>
          <w:cols w:num="2" w:space="708"/>
          <w:docGrid w:linePitch="360"/>
        </w:sectPr>
      </w:pPr>
    </w:p>
    <w:p w14:paraId="2F072C03" w14:textId="77777777" w:rsidR="00A82DAF" w:rsidRPr="00110500" w:rsidRDefault="00A82DAF" w:rsidP="00B942BF">
      <w:pPr>
        <w:pStyle w:val="Normaldisclaimerpage"/>
      </w:pPr>
    </w:p>
    <w:p w14:paraId="413045EF" w14:textId="77777777" w:rsidR="00AB29B6" w:rsidRPr="00110500" w:rsidRDefault="00AB29B6">
      <w:pPr>
        <w:spacing w:line="259" w:lineRule="auto"/>
        <w:rPr>
          <w:rFonts w:ascii="Segoe UI Semibold" w:eastAsia="MingLiU" w:hAnsi="Segoe UI Semibold" w:cs="Segoe UI Semibold"/>
          <w:color w:val="626E81"/>
          <w:sz w:val="28"/>
          <w:szCs w:val="26"/>
        </w:rPr>
      </w:pPr>
      <w:r w:rsidRPr="00110500">
        <w:br w:type="page"/>
      </w:r>
    </w:p>
    <w:p w14:paraId="73F7A94E" w14:textId="77777777" w:rsidR="00A82DAF" w:rsidRPr="00110500" w:rsidRDefault="00841D97" w:rsidP="00A82DAF">
      <w:pPr>
        <w:pStyle w:val="Heading2notshowing"/>
      </w:pPr>
      <w:r w:rsidRPr="00110500">
        <w:lastRenderedPageBreak/>
        <w:t>Contents</w:t>
      </w:r>
    </w:p>
    <w:p w14:paraId="7F26FA1C" w14:textId="53FC3817" w:rsidR="00532160" w:rsidRPr="00110500" w:rsidRDefault="00841D97">
      <w:pPr>
        <w:pStyle w:val="TOC1"/>
        <w:rPr>
          <w:rFonts w:asciiTheme="minorHAnsi" w:eastAsiaTheme="minorEastAsia" w:hAnsiTheme="minorHAnsi"/>
          <w:b w:val="0"/>
          <w:noProof/>
          <w:color w:val="auto"/>
          <w:sz w:val="22"/>
          <w:lang w:eastAsia="en-AU"/>
        </w:rPr>
      </w:pPr>
      <w:r w:rsidRPr="00110500">
        <w:rPr>
          <w:rFonts w:ascii="Calibri" w:eastAsia="PMingLiU" w:hAnsi="Calibri" w:cs="Mangal"/>
          <w:color w:val="0F293A"/>
          <w:sz w:val="24"/>
        </w:rPr>
        <w:fldChar w:fldCharType="begin"/>
      </w:r>
      <w:r w:rsidRPr="00110500">
        <w:rPr>
          <w:rFonts w:ascii="Calibri" w:eastAsia="PMingLiU" w:hAnsi="Calibri" w:cs="Mangal"/>
          <w:color w:val="0F293A"/>
          <w:sz w:val="24"/>
        </w:rPr>
        <w:instrText xml:space="preserve"> TOC \h \z \t "Heading 2,1,Heading 3,2,Heading 4,3" </w:instrText>
      </w:r>
      <w:r w:rsidRPr="00110500">
        <w:rPr>
          <w:rFonts w:ascii="Calibri" w:eastAsia="PMingLiU" w:hAnsi="Calibri" w:cs="Mangal"/>
          <w:color w:val="0F293A"/>
          <w:sz w:val="24"/>
        </w:rPr>
        <w:fldChar w:fldCharType="separate"/>
      </w:r>
      <w:hyperlink w:anchor="_Toc87255009" w:history="1">
        <w:r w:rsidR="00532160" w:rsidRPr="00110500">
          <w:rPr>
            <w:rStyle w:val="Hyperlink"/>
            <w:bCs/>
            <w:noProof/>
          </w:rPr>
          <w:t>INTRODUCTION</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_Toc87255009 \h </w:instrText>
        </w:r>
        <w:r w:rsidR="00532160" w:rsidRPr="00110500">
          <w:rPr>
            <w:noProof/>
            <w:webHidden/>
          </w:rPr>
        </w:r>
        <w:r w:rsidR="00532160" w:rsidRPr="00110500">
          <w:rPr>
            <w:noProof/>
            <w:webHidden/>
          </w:rPr>
          <w:fldChar w:fldCharType="separate"/>
        </w:r>
        <w:r w:rsidR="00EE188B" w:rsidRPr="00110500">
          <w:rPr>
            <w:noProof/>
            <w:webHidden/>
          </w:rPr>
          <w:t>6</w:t>
        </w:r>
        <w:r w:rsidR="00532160" w:rsidRPr="00110500">
          <w:rPr>
            <w:noProof/>
            <w:webHidden/>
          </w:rPr>
          <w:fldChar w:fldCharType="end"/>
        </w:r>
      </w:hyperlink>
    </w:p>
    <w:p w14:paraId="15561037" w14:textId="4DCF8AFD" w:rsidR="00532160" w:rsidRPr="00110500" w:rsidRDefault="00090EE5">
      <w:pPr>
        <w:pStyle w:val="TOC1"/>
        <w:rPr>
          <w:rFonts w:asciiTheme="minorHAnsi" w:eastAsiaTheme="minorEastAsia" w:hAnsiTheme="minorHAnsi"/>
          <w:b w:val="0"/>
          <w:noProof/>
          <w:color w:val="auto"/>
          <w:sz w:val="22"/>
          <w:lang w:eastAsia="en-AU"/>
        </w:rPr>
      </w:pPr>
      <w:hyperlink w:anchor="_Toc87255010" w:history="1">
        <w:r w:rsidR="00532160" w:rsidRPr="00110500">
          <w:rPr>
            <w:rStyle w:val="Hyperlink"/>
            <w:noProof/>
          </w:rPr>
          <w:t>BACKGROUND</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_Toc87255010 \h </w:instrText>
        </w:r>
        <w:r w:rsidR="00532160" w:rsidRPr="00110500">
          <w:rPr>
            <w:noProof/>
            <w:webHidden/>
          </w:rPr>
        </w:r>
        <w:r w:rsidR="00532160" w:rsidRPr="00110500">
          <w:rPr>
            <w:noProof/>
            <w:webHidden/>
          </w:rPr>
          <w:fldChar w:fldCharType="separate"/>
        </w:r>
        <w:r w:rsidR="00EE188B" w:rsidRPr="00110500">
          <w:rPr>
            <w:noProof/>
            <w:webHidden/>
          </w:rPr>
          <w:t>8</w:t>
        </w:r>
        <w:r w:rsidR="00532160" w:rsidRPr="00110500">
          <w:rPr>
            <w:noProof/>
            <w:webHidden/>
          </w:rPr>
          <w:fldChar w:fldCharType="end"/>
        </w:r>
      </w:hyperlink>
    </w:p>
    <w:p w14:paraId="21B8D431" w14:textId="4C6A6809" w:rsidR="00532160" w:rsidRPr="00110500" w:rsidRDefault="00090EE5">
      <w:pPr>
        <w:pStyle w:val="TOC2"/>
        <w:rPr>
          <w:rFonts w:asciiTheme="minorHAnsi" w:eastAsiaTheme="minorEastAsia" w:hAnsiTheme="minorHAnsi"/>
          <w:noProof/>
          <w:sz w:val="22"/>
          <w:lang w:eastAsia="en-AU"/>
        </w:rPr>
      </w:pPr>
      <w:hyperlink w:anchor="_Toc87255011" w:history="1">
        <w:r w:rsidR="00532160" w:rsidRPr="00110500">
          <w:rPr>
            <w:rStyle w:val="Hyperlink"/>
            <w:noProof/>
          </w:rPr>
          <w:t>Drone operations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_Toc87255011 \h </w:instrText>
        </w:r>
        <w:r w:rsidR="00532160" w:rsidRPr="00110500">
          <w:rPr>
            <w:noProof/>
            <w:webHidden/>
          </w:rPr>
        </w:r>
        <w:r w:rsidR="00532160" w:rsidRPr="00110500">
          <w:rPr>
            <w:noProof/>
            <w:webHidden/>
          </w:rPr>
          <w:fldChar w:fldCharType="separate"/>
        </w:r>
        <w:r w:rsidR="00EE188B" w:rsidRPr="00110500">
          <w:rPr>
            <w:noProof/>
            <w:webHidden/>
          </w:rPr>
          <w:t>8</w:t>
        </w:r>
        <w:r w:rsidR="00532160" w:rsidRPr="00110500">
          <w:rPr>
            <w:noProof/>
            <w:webHidden/>
          </w:rPr>
          <w:fldChar w:fldCharType="end"/>
        </w:r>
      </w:hyperlink>
    </w:p>
    <w:p w14:paraId="4AB116D8" w14:textId="2F33A8F6" w:rsidR="00532160" w:rsidRPr="00110500" w:rsidRDefault="00090EE5">
      <w:pPr>
        <w:pStyle w:val="TOC2"/>
        <w:rPr>
          <w:rFonts w:asciiTheme="minorHAnsi" w:eastAsiaTheme="minorEastAsia" w:hAnsiTheme="minorHAnsi"/>
          <w:noProof/>
          <w:sz w:val="22"/>
          <w:lang w:eastAsia="en-AU"/>
        </w:rPr>
      </w:pPr>
      <w:hyperlink w:anchor="_Toc87255012" w:history="1">
        <w:r w:rsidR="00532160" w:rsidRPr="00110500">
          <w:rPr>
            <w:rStyle w:val="Hyperlink"/>
            <w:noProof/>
          </w:rPr>
          <w:t>Future opportunities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_Toc87255012 \h </w:instrText>
        </w:r>
        <w:r w:rsidR="00532160" w:rsidRPr="00110500">
          <w:rPr>
            <w:noProof/>
            <w:webHidden/>
          </w:rPr>
        </w:r>
        <w:r w:rsidR="00532160" w:rsidRPr="00110500">
          <w:rPr>
            <w:noProof/>
            <w:webHidden/>
          </w:rPr>
          <w:fldChar w:fldCharType="separate"/>
        </w:r>
        <w:r w:rsidR="00EE188B" w:rsidRPr="00110500">
          <w:rPr>
            <w:noProof/>
            <w:webHidden/>
          </w:rPr>
          <w:t>8</w:t>
        </w:r>
        <w:r w:rsidR="00532160" w:rsidRPr="00110500">
          <w:rPr>
            <w:noProof/>
            <w:webHidden/>
          </w:rPr>
          <w:fldChar w:fldCharType="end"/>
        </w:r>
      </w:hyperlink>
    </w:p>
    <w:p w14:paraId="06C63B68" w14:textId="64337079" w:rsidR="00532160" w:rsidRPr="00110500" w:rsidRDefault="00090EE5">
      <w:pPr>
        <w:pStyle w:val="TOC2"/>
        <w:rPr>
          <w:rFonts w:asciiTheme="minorHAnsi" w:eastAsiaTheme="minorEastAsia" w:hAnsiTheme="minorHAnsi"/>
          <w:noProof/>
          <w:sz w:val="22"/>
          <w:lang w:eastAsia="en-AU"/>
        </w:rPr>
      </w:pPr>
      <w:hyperlink w:anchor="_Toc87255013" w:history="1">
        <w:r w:rsidR="00532160" w:rsidRPr="00110500">
          <w:rPr>
            <w:rStyle w:val="Hyperlink"/>
            <w:noProof/>
          </w:rPr>
          <w:t>Regulatory oversight</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_Toc87255013 \h </w:instrText>
        </w:r>
        <w:r w:rsidR="00532160" w:rsidRPr="00110500">
          <w:rPr>
            <w:noProof/>
            <w:webHidden/>
          </w:rPr>
        </w:r>
        <w:r w:rsidR="00532160" w:rsidRPr="00110500">
          <w:rPr>
            <w:noProof/>
            <w:webHidden/>
          </w:rPr>
          <w:fldChar w:fldCharType="separate"/>
        </w:r>
        <w:r w:rsidR="00EE188B" w:rsidRPr="00110500">
          <w:rPr>
            <w:noProof/>
            <w:webHidden/>
          </w:rPr>
          <w:t>9</w:t>
        </w:r>
        <w:r w:rsidR="00532160" w:rsidRPr="00110500">
          <w:rPr>
            <w:noProof/>
            <w:webHidden/>
          </w:rPr>
          <w:fldChar w:fldCharType="end"/>
        </w:r>
      </w:hyperlink>
    </w:p>
    <w:p w14:paraId="7DE1BD93" w14:textId="46AA2CCC" w:rsidR="00532160" w:rsidRPr="00110500" w:rsidRDefault="00090EE5">
      <w:pPr>
        <w:pStyle w:val="TOC1"/>
        <w:rPr>
          <w:rFonts w:asciiTheme="minorHAnsi" w:eastAsiaTheme="minorEastAsia" w:hAnsiTheme="minorHAnsi"/>
          <w:b w:val="0"/>
          <w:noProof/>
          <w:color w:val="auto"/>
          <w:sz w:val="22"/>
          <w:lang w:eastAsia="en-AU"/>
        </w:rPr>
      </w:pPr>
      <w:hyperlink w:anchor="_Toc87255014" w:history="1">
        <w:r w:rsidR="00532160" w:rsidRPr="00110500">
          <w:rPr>
            <w:rStyle w:val="Hyperlink"/>
            <w:noProof/>
          </w:rPr>
          <w:t>PROBLEM IDENTIFICATION</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_Toc87255014 \h </w:instrText>
        </w:r>
        <w:r w:rsidR="00532160" w:rsidRPr="00110500">
          <w:rPr>
            <w:noProof/>
            <w:webHidden/>
          </w:rPr>
        </w:r>
        <w:r w:rsidR="00532160" w:rsidRPr="00110500">
          <w:rPr>
            <w:noProof/>
            <w:webHidden/>
          </w:rPr>
          <w:fldChar w:fldCharType="separate"/>
        </w:r>
        <w:r w:rsidR="00EE188B" w:rsidRPr="00110500">
          <w:rPr>
            <w:noProof/>
            <w:webHidden/>
          </w:rPr>
          <w:t>11</w:t>
        </w:r>
        <w:r w:rsidR="00532160" w:rsidRPr="00110500">
          <w:rPr>
            <w:noProof/>
            <w:webHidden/>
          </w:rPr>
          <w:fldChar w:fldCharType="end"/>
        </w:r>
      </w:hyperlink>
    </w:p>
    <w:p w14:paraId="5832A477" w14:textId="5C5F390E" w:rsidR="00532160" w:rsidRPr="00110500" w:rsidRDefault="00090EE5">
      <w:pPr>
        <w:pStyle w:val="TOC2"/>
        <w:rPr>
          <w:rFonts w:asciiTheme="minorHAnsi" w:eastAsiaTheme="minorEastAsia" w:hAnsiTheme="minorHAnsi"/>
          <w:noProof/>
          <w:sz w:val="22"/>
          <w:lang w:eastAsia="en-AU"/>
        </w:rPr>
      </w:pPr>
      <w:hyperlink w:anchor="_Toc87255015" w:history="1">
        <w:r w:rsidR="00532160" w:rsidRPr="00110500">
          <w:rPr>
            <w:rStyle w:val="Hyperlink"/>
            <w:noProof/>
          </w:rPr>
          <w:t>Problem 1: Current regulations are not fit for purpose</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_Toc87255015 \h </w:instrText>
        </w:r>
        <w:r w:rsidR="00532160" w:rsidRPr="00110500">
          <w:rPr>
            <w:noProof/>
            <w:webHidden/>
          </w:rPr>
        </w:r>
        <w:r w:rsidR="00532160" w:rsidRPr="00110500">
          <w:rPr>
            <w:noProof/>
            <w:webHidden/>
          </w:rPr>
          <w:fldChar w:fldCharType="separate"/>
        </w:r>
        <w:r w:rsidR="00EE188B" w:rsidRPr="00110500">
          <w:rPr>
            <w:noProof/>
            <w:webHidden/>
          </w:rPr>
          <w:t>11</w:t>
        </w:r>
        <w:r w:rsidR="00532160" w:rsidRPr="00110500">
          <w:rPr>
            <w:noProof/>
            <w:webHidden/>
          </w:rPr>
          <w:fldChar w:fldCharType="end"/>
        </w:r>
      </w:hyperlink>
    </w:p>
    <w:p w14:paraId="29DC5102" w14:textId="028B3EF7" w:rsidR="00532160" w:rsidRPr="00110500" w:rsidRDefault="00090EE5">
      <w:pPr>
        <w:pStyle w:val="TOC2"/>
        <w:rPr>
          <w:rFonts w:asciiTheme="minorHAnsi" w:eastAsiaTheme="minorEastAsia" w:hAnsiTheme="minorHAnsi"/>
          <w:noProof/>
          <w:sz w:val="22"/>
          <w:lang w:eastAsia="en-AU"/>
        </w:rPr>
      </w:pPr>
      <w:hyperlink w:anchor="_Toc87255016" w:history="1">
        <w:r w:rsidR="00532160" w:rsidRPr="00110500">
          <w:rPr>
            <w:rStyle w:val="Hyperlink"/>
            <w:noProof/>
          </w:rPr>
          <w:t>Problem 2: Inconsistent current legislation and regulation</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_Toc87255016 \h </w:instrText>
        </w:r>
        <w:r w:rsidR="00532160" w:rsidRPr="00110500">
          <w:rPr>
            <w:noProof/>
            <w:webHidden/>
          </w:rPr>
        </w:r>
        <w:r w:rsidR="00532160" w:rsidRPr="00110500">
          <w:rPr>
            <w:noProof/>
            <w:webHidden/>
          </w:rPr>
          <w:fldChar w:fldCharType="separate"/>
        </w:r>
        <w:r w:rsidR="00EE188B" w:rsidRPr="00110500">
          <w:rPr>
            <w:noProof/>
            <w:webHidden/>
          </w:rPr>
          <w:t>12</w:t>
        </w:r>
        <w:r w:rsidR="00532160" w:rsidRPr="00110500">
          <w:rPr>
            <w:noProof/>
            <w:webHidden/>
          </w:rPr>
          <w:fldChar w:fldCharType="end"/>
        </w:r>
      </w:hyperlink>
    </w:p>
    <w:p w14:paraId="041C8329" w14:textId="68710E11" w:rsidR="00532160" w:rsidRPr="00110500" w:rsidRDefault="00090EE5">
      <w:pPr>
        <w:pStyle w:val="TOC2"/>
        <w:rPr>
          <w:rFonts w:asciiTheme="minorHAnsi" w:eastAsiaTheme="minorEastAsia" w:hAnsiTheme="minorHAnsi"/>
          <w:noProof/>
          <w:sz w:val="22"/>
          <w:lang w:eastAsia="en-AU"/>
        </w:rPr>
      </w:pPr>
      <w:hyperlink w:anchor="_Toc87255017" w:history="1">
        <w:r w:rsidR="00532160" w:rsidRPr="00110500">
          <w:rPr>
            <w:rStyle w:val="Hyperlink"/>
            <w:noProof/>
          </w:rPr>
          <w:t>Problem 3: Community acceptance of drone operations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_Toc87255017 \h </w:instrText>
        </w:r>
        <w:r w:rsidR="00532160" w:rsidRPr="00110500">
          <w:rPr>
            <w:noProof/>
            <w:webHidden/>
          </w:rPr>
        </w:r>
        <w:r w:rsidR="00532160" w:rsidRPr="00110500">
          <w:rPr>
            <w:noProof/>
            <w:webHidden/>
          </w:rPr>
          <w:fldChar w:fldCharType="separate"/>
        </w:r>
        <w:r w:rsidR="00EE188B" w:rsidRPr="00110500">
          <w:rPr>
            <w:noProof/>
            <w:webHidden/>
          </w:rPr>
          <w:t>12</w:t>
        </w:r>
        <w:r w:rsidR="00532160" w:rsidRPr="00110500">
          <w:rPr>
            <w:noProof/>
            <w:webHidden/>
          </w:rPr>
          <w:fldChar w:fldCharType="end"/>
        </w:r>
      </w:hyperlink>
    </w:p>
    <w:p w14:paraId="54E06FAB" w14:textId="28559867" w:rsidR="00532160" w:rsidRPr="00110500" w:rsidRDefault="00090EE5">
      <w:pPr>
        <w:pStyle w:val="TOC2"/>
        <w:rPr>
          <w:rFonts w:asciiTheme="minorHAnsi" w:eastAsiaTheme="minorEastAsia" w:hAnsiTheme="minorHAnsi"/>
          <w:noProof/>
          <w:sz w:val="22"/>
          <w:lang w:eastAsia="en-AU"/>
        </w:rPr>
      </w:pPr>
      <w:hyperlink w:anchor="_Toc87255018" w:history="1">
        <w:r w:rsidR="00532160" w:rsidRPr="00110500">
          <w:rPr>
            <w:rStyle w:val="Hyperlink"/>
            <w:noProof/>
          </w:rPr>
          <w:t>Problem 4: Ground based impact of drone noise</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_Toc87255018 \h </w:instrText>
        </w:r>
        <w:r w:rsidR="00532160" w:rsidRPr="00110500">
          <w:rPr>
            <w:noProof/>
            <w:webHidden/>
          </w:rPr>
        </w:r>
        <w:r w:rsidR="00532160" w:rsidRPr="00110500">
          <w:rPr>
            <w:noProof/>
            <w:webHidden/>
          </w:rPr>
          <w:fldChar w:fldCharType="separate"/>
        </w:r>
        <w:r w:rsidR="00EE188B" w:rsidRPr="00110500">
          <w:rPr>
            <w:noProof/>
            <w:webHidden/>
          </w:rPr>
          <w:t>13</w:t>
        </w:r>
        <w:r w:rsidR="00532160" w:rsidRPr="00110500">
          <w:rPr>
            <w:noProof/>
            <w:webHidden/>
          </w:rPr>
          <w:fldChar w:fldCharType="end"/>
        </w:r>
      </w:hyperlink>
    </w:p>
    <w:p w14:paraId="4128E0AB" w14:textId="6AFBBA05" w:rsidR="00532160" w:rsidRPr="00110500" w:rsidRDefault="00090EE5">
      <w:pPr>
        <w:pStyle w:val="TOC2"/>
        <w:rPr>
          <w:rFonts w:asciiTheme="minorHAnsi" w:eastAsiaTheme="minorEastAsia" w:hAnsiTheme="minorHAnsi"/>
          <w:noProof/>
          <w:sz w:val="22"/>
          <w:lang w:eastAsia="en-AU"/>
        </w:rPr>
      </w:pPr>
      <w:hyperlink w:anchor="_Toc87255019" w:history="1">
        <w:r w:rsidR="00532160" w:rsidRPr="00110500">
          <w:rPr>
            <w:rStyle w:val="Hyperlink"/>
            <w:noProof/>
          </w:rPr>
          <w:t>Problem 5: Measurement of drone noise</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_Toc87255019 \h </w:instrText>
        </w:r>
        <w:r w:rsidR="00532160" w:rsidRPr="00110500">
          <w:rPr>
            <w:noProof/>
            <w:webHidden/>
          </w:rPr>
        </w:r>
        <w:r w:rsidR="00532160" w:rsidRPr="00110500">
          <w:rPr>
            <w:noProof/>
            <w:webHidden/>
          </w:rPr>
          <w:fldChar w:fldCharType="separate"/>
        </w:r>
        <w:r w:rsidR="00EE188B" w:rsidRPr="00110500">
          <w:rPr>
            <w:noProof/>
            <w:webHidden/>
          </w:rPr>
          <w:t>14</w:t>
        </w:r>
        <w:r w:rsidR="00532160" w:rsidRPr="00110500">
          <w:rPr>
            <w:noProof/>
            <w:webHidden/>
          </w:rPr>
          <w:fldChar w:fldCharType="end"/>
        </w:r>
      </w:hyperlink>
    </w:p>
    <w:p w14:paraId="583FC906" w14:textId="126A5648" w:rsidR="00532160" w:rsidRPr="00110500" w:rsidRDefault="00090EE5">
      <w:pPr>
        <w:pStyle w:val="TOC2"/>
        <w:rPr>
          <w:rFonts w:asciiTheme="minorHAnsi" w:eastAsiaTheme="minorEastAsia" w:hAnsiTheme="minorHAnsi"/>
          <w:noProof/>
          <w:sz w:val="22"/>
          <w:lang w:eastAsia="en-AU"/>
        </w:rPr>
      </w:pPr>
      <w:hyperlink w:anchor="_Toc87255020" w:history="1">
        <w:r w:rsidR="00532160" w:rsidRPr="00110500">
          <w:rPr>
            <w:rStyle w:val="Hyperlink"/>
            <w:noProof/>
          </w:rPr>
          <w:t>Problem 6: Complaints Management/Enforcement</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_Toc87255020 \h </w:instrText>
        </w:r>
        <w:r w:rsidR="00532160" w:rsidRPr="00110500">
          <w:rPr>
            <w:noProof/>
            <w:webHidden/>
          </w:rPr>
        </w:r>
        <w:r w:rsidR="00532160" w:rsidRPr="00110500">
          <w:rPr>
            <w:noProof/>
            <w:webHidden/>
          </w:rPr>
          <w:fldChar w:fldCharType="separate"/>
        </w:r>
        <w:r w:rsidR="00EE188B" w:rsidRPr="00110500">
          <w:rPr>
            <w:noProof/>
            <w:webHidden/>
          </w:rPr>
          <w:t>14</w:t>
        </w:r>
        <w:r w:rsidR="00532160" w:rsidRPr="00110500">
          <w:rPr>
            <w:noProof/>
            <w:webHidden/>
          </w:rPr>
          <w:fldChar w:fldCharType="end"/>
        </w:r>
      </w:hyperlink>
    </w:p>
    <w:p w14:paraId="220FE145" w14:textId="0FDDEB89" w:rsidR="00532160" w:rsidRPr="00110500" w:rsidRDefault="00090EE5">
      <w:pPr>
        <w:pStyle w:val="TOC2"/>
        <w:rPr>
          <w:rFonts w:asciiTheme="minorHAnsi" w:eastAsiaTheme="minorEastAsia" w:hAnsiTheme="minorHAnsi"/>
          <w:noProof/>
          <w:sz w:val="22"/>
          <w:lang w:eastAsia="en-AU"/>
        </w:rPr>
      </w:pPr>
      <w:hyperlink w:anchor="_Toc87255021" w:history="1">
        <w:r w:rsidR="00532160" w:rsidRPr="00110500">
          <w:rPr>
            <w:rStyle w:val="Hyperlink"/>
            <w:noProof/>
          </w:rPr>
          <w:t>Current measures to address these problems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_Toc87255021 \h </w:instrText>
        </w:r>
        <w:r w:rsidR="00532160" w:rsidRPr="00110500">
          <w:rPr>
            <w:noProof/>
            <w:webHidden/>
          </w:rPr>
        </w:r>
        <w:r w:rsidR="00532160" w:rsidRPr="00110500">
          <w:rPr>
            <w:noProof/>
            <w:webHidden/>
          </w:rPr>
          <w:fldChar w:fldCharType="separate"/>
        </w:r>
        <w:r w:rsidR="00EE188B" w:rsidRPr="00110500">
          <w:rPr>
            <w:noProof/>
            <w:webHidden/>
          </w:rPr>
          <w:t>15</w:t>
        </w:r>
        <w:r w:rsidR="00532160" w:rsidRPr="00110500">
          <w:rPr>
            <w:noProof/>
            <w:webHidden/>
          </w:rPr>
          <w:fldChar w:fldCharType="end"/>
        </w:r>
      </w:hyperlink>
    </w:p>
    <w:p w14:paraId="5641D1BB" w14:textId="077BBF7B" w:rsidR="00532160" w:rsidRPr="00110500" w:rsidRDefault="00090EE5">
      <w:pPr>
        <w:pStyle w:val="TOC1"/>
        <w:rPr>
          <w:rFonts w:asciiTheme="minorHAnsi" w:eastAsiaTheme="minorEastAsia" w:hAnsiTheme="minorHAnsi"/>
          <w:b w:val="0"/>
          <w:noProof/>
          <w:color w:val="auto"/>
          <w:sz w:val="22"/>
          <w:lang w:eastAsia="en-AU"/>
        </w:rPr>
      </w:pPr>
      <w:hyperlink w:anchor="_Toc87255022" w:history="1">
        <w:r w:rsidR="00532160" w:rsidRPr="00110500">
          <w:rPr>
            <w:rStyle w:val="Hyperlink"/>
            <w:noProof/>
          </w:rPr>
          <w:t>THE NEED FOR GOVERNMENT ACTION</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_Toc87255022 \h </w:instrText>
        </w:r>
        <w:r w:rsidR="00532160" w:rsidRPr="00110500">
          <w:rPr>
            <w:noProof/>
            <w:webHidden/>
          </w:rPr>
        </w:r>
        <w:r w:rsidR="00532160" w:rsidRPr="00110500">
          <w:rPr>
            <w:noProof/>
            <w:webHidden/>
          </w:rPr>
          <w:fldChar w:fldCharType="separate"/>
        </w:r>
        <w:r w:rsidR="00EE188B" w:rsidRPr="00110500">
          <w:rPr>
            <w:noProof/>
            <w:webHidden/>
          </w:rPr>
          <w:t>16</w:t>
        </w:r>
        <w:r w:rsidR="00532160" w:rsidRPr="00110500">
          <w:rPr>
            <w:noProof/>
            <w:webHidden/>
          </w:rPr>
          <w:fldChar w:fldCharType="end"/>
        </w:r>
      </w:hyperlink>
    </w:p>
    <w:p w14:paraId="3617DF95" w14:textId="545A87E1" w:rsidR="00532160" w:rsidRPr="00110500" w:rsidRDefault="00090EE5">
      <w:pPr>
        <w:pStyle w:val="TOC1"/>
        <w:rPr>
          <w:rFonts w:asciiTheme="minorHAnsi" w:eastAsiaTheme="minorEastAsia" w:hAnsiTheme="minorHAnsi"/>
          <w:b w:val="0"/>
          <w:noProof/>
          <w:color w:val="auto"/>
          <w:sz w:val="22"/>
          <w:lang w:eastAsia="en-AU"/>
        </w:rPr>
      </w:pPr>
      <w:hyperlink w:anchor="_Toc87255023" w:history="1">
        <w:r w:rsidR="00532160" w:rsidRPr="00110500">
          <w:rPr>
            <w:rStyle w:val="Hyperlink"/>
            <w:noProof/>
          </w:rPr>
          <w:t>POLICY OPTIONS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_Toc87255023 \h </w:instrText>
        </w:r>
        <w:r w:rsidR="00532160" w:rsidRPr="00110500">
          <w:rPr>
            <w:noProof/>
            <w:webHidden/>
          </w:rPr>
        </w:r>
        <w:r w:rsidR="00532160" w:rsidRPr="00110500">
          <w:rPr>
            <w:noProof/>
            <w:webHidden/>
          </w:rPr>
          <w:fldChar w:fldCharType="separate"/>
        </w:r>
        <w:r w:rsidR="00EE188B" w:rsidRPr="00110500">
          <w:rPr>
            <w:noProof/>
            <w:webHidden/>
          </w:rPr>
          <w:t>17</w:t>
        </w:r>
        <w:r w:rsidR="00532160" w:rsidRPr="00110500">
          <w:rPr>
            <w:noProof/>
            <w:webHidden/>
          </w:rPr>
          <w:fldChar w:fldCharType="end"/>
        </w:r>
      </w:hyperlink>
    </w:p>
    <w:p w14:paraId="4CE91924" w14:textId="322C9F14" w:rsidR="00532160" w:rsidRPr="00110500" w:rsidRDefault="00090EE5">
      <w:pPr>
        <w:pStyle w:val="TOC2"/>
        <w:rPr>
          <w:rFonts w:asciiTheme="minorHAnsi" w:eastAsiaTheme="minorEastAsia" w:hAnsiTheme="minorHAnsi"/>
          <w:noProof/>
          <w:sz w:val="22"/>
          <w:lang w:eastAsia="en-AU"/>
        </w:rPr>
      </w:pPr>
      <w:hyperlink w:anchor="_Toc87255024" w:history="1">
        <w:r w:rsidR="00532160" w:rsidRPr="00110500">
          <w:rPr>
            <w:rStyle w:val="Hyperlink"/>
            <w:noProof/>
          </w:rPr>
          <w:t>Option 1 – No change to the current Regulations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_Toc87255024 \h </w:instrText>
        </w:r>
        <w:r w:rsidR="00532160" w:rsidRPr="00110500">
          <w:rPr>
            <w:noProof/>
            <w:webHidden/>
          </w:rPr>
        </w:r>
        <w:r w:rsidR="00532160" w:rsidRPr="00110500">
          <w:rPr>
            <w:noProof/>
            <w:webHidden/>
          </w:rPr>
          <w:fldChar w:fldCharType="separate"/>
        </w:r>
        <w:r w:rsidR="00EE188B" w:rsidRPr="00110500">
          <w:rPr>
            <w:noProof/>
            <w:webHidden/>
          </w:rPr>
          <w:t>17</w:t>
        </w:r>
        <w:r w:rsidR="00532160" w:rsidRPr="00110500">
          <w:rPr>
            <w:noProof/>
            <w:webHidden/>
          </w:rPr>
          <w:fldChar w:fldCharType="end"/>
        </w:r>
      </w:hyperlink>
    </w:p>
    <w:p w14:paraId="257654E5" w14:textId="4246600A" w:rsidR="00532160" w:rsidRPr="00110500" w:rsidRDefault="00090EE5">
      <w:pPr>
        <w:pStyle w:val="TOC2"/>
        <w:rPr>
          <w:rFonts w:asciiTheme="minorHAnsi" w:eastAsiaTheme="minorEastAsia" w:hAnsiTheme="minorHAnsi"/>
          <w:noProof/>
          <w:sz w:val="22"/>
          <w:lang w:eastAsia="en-AU"/>
        </w:rPr>
      </w:pPr>
      <w:hyperlink w:anchor="_Toc87255025" w:history="1">
        <w:r w:rsidR="00532160" w:rsidRPr="00110500">
          <w:rPr>
            <w:rStyle w:val="Hyperlink"/>
            <w:noProof/>
          </w:rPr>
          <w:t>Option 2 – Deregulation</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_Toc87255025 \h </w:instrText>
        </w:r>
        <w:r w:rsidR="00532160" w:rsidRPr="00110500">
          <w:rPr>
            <w:noProof/>
            <w:webHidden/>
          </w:rPr>
        </w:r>
        <w:r w:rsidR="00532160" w:rsidRPr="00110500">
          <w:rPr>
            <w:noProof/>
            <w:webHidden/>
          </w:rPr>
          <w:fldChar w:fldCharType="separate"/>
        </w:r>
        <w:r w:rsidR="00EE188B" w:rsidRPr="00110500">
          <w:rPr>
            <w:noProof/>
            <w:webHidden/>
          </w:rPr>
          <w:t>17</w:t>
        </w:r>
        <w:r w:rsidR="00532160" w:rsidRPr="00110500">
          <w:rPr>
            <w:noProof/>
            <w:webHidden/>
          </w:rPr>
          <w:fldChar w:fldCharType="end"/>
        </w:r>
      </w:hyperlink>
    </w:p>
    <w:p w14:paraId="47A38E5D" w14:textId="2F871ECD" w:rsidR="00532160" w:rsidRPr="00110500" w:rsidRDefault="00090EE5">
      <w:pPr>
        <w:pStyle w:val="TOC2"/>
        <w:rPr>
          <w:rFonts w:asciiTheme="minorHAnsi" w:eastAsiaTheme="minorEastAsia" w:hAnsiTheme="minorHAnsi"/>
          <w:noProof/>
          <w:sz w:val="22"/>
          <w:lang w:eastAsia="en-AU"/>
        </w:rPr>
      </w:pPr>
      <w:hyperlink w:anchor="_Toc87255026" w:history="1">
        <w:r w:rsidR="00532160" w:rsidRPr="00110500">
          <w:rPr>
            <w:rStyle w:val="Hyperlink"/>
            <w:noProof/>
          </w:rPr>
          <w:t>Option 3 – Flexible reform</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_Toc87255026 \h </w:instrText>
        </w:r>
        <w:r w:rsidR="00532160" w:rsidRPr="00110500">
          <w:rPr>
            <w:noProof/>
            <w:webHidden/>
          </w:rPr>
        </w:r>
        <w:r w:rsidR="00532160" w:rsidRPr="00110500">
          <w:rPr>
            <w:noProof/>
            <w:webHidden/>
          </w:rPr>
          <w:fldChar w:fldCharType="separate"/>
        </w:r>
        <w:r w:rsidR="00EE188B" w:rsidRPr="00110500">
          <w:rPr>
            <w:noProof/>
            <w:webHidden/>
          </w:rPr>
          <w:t>18</w:t>
        </w:r>
        <w:r w:rsidR="00532160" w:rsidRPr="00110500">
          <w:rPr>
            <w:noProof/>
            <w:webHidden/>
          </w:rPr>
          <w:fldChar w:fldCharType="end"/>
        </w:r>
      </w:hyperlink>
    </w:p>
    <w:p w14:paraId="68994FF6" w14:textId="64D2B25F" w:rsidR="00532160" w:rsidRPr="00110500" w:rsidRDefault="00090EE5">
      <w:pPr>
        <w:pStyle w:val="TOC3"/>
        <w:rPr>
          <w:rFonts w:asciiTheme="minorHAnsi" w:eastAsiaTheme="minorEastAsia" w:hAnsiTheme="minorHAnsi"/>
          <w:noProof/>
          <w:sz w:val="22"/>
          <w:lang w:eastAsia="en-AU"/>
        </w:rPr>
      </w:pPr>
      <w:hyperlink w:anchor="_Toc87255027" w:history="1">
        <w:r w:rsidR="00532160" w:rsidRPr="00110500">
          <w:rPr>
            <w:rStyle w:val="Hyperlink"/>
            <w:noProof/>
          </w:rPr>
          <w:t>Proposed interim framework</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_Toc87255027 \h </w:instrText>
        </w:r>
        <w:r w:rsidR="00532160" w:rsidRPr="00110500">
          <w:rPr>
            <w:noProof/>
            <w:webHidden/>
          </w:rPr>
        </w:r>
        <w:r w:rsidR="00532160" w:rsidRPr="00110500">
          <w:rPr>
            <w:noProof/>
            <w:webHidden/>
          </w:rPr>
          <w:fldChar w:fldCharType="separate"/>
        </w:r>
        <w:r w:rsidR="00EE188B" w:rsidRPr="00110500">
          <w:rPr>
            <w:noProof/>
            <w:webHidden/>
          </w:rPr>
          <w:t>18</w:t>
        </w:r>
        <w:r w:rsidR="00532160" w:rsidRPr="00110500">
          <w:rPr>
            <w:noProof/>
            <w:webHidden/>
          </w:rPr>
          <w:fldChar w:fldCharType="end"/>
        </w:r>
      </w:hyperlink>
    </w:p>
    <w:p w14:paraId="5C9D89D3" w14:textId="01D2E2EB" w:rsidR="00532160" w:rsidRPr="00110500" w:rsidRDefault="00090EE5">
      <w:pPr>
        <w:pStyle w:val="TOC3"/>
        <w:rPr>
          <w:rFonts w:asciiTheme="minorHAnsi" w:eastAsiaTheme="minorEastAsia" w:hAnsiTheme="minorHAnsi"/>
          <w:noProof/>
          <w:sz w:val="22"/>
          <w:lang w:eastAsia="en-AU"/>
        </w:rPr>
      </w:pPr>
      <w:hyperlink w:anchor="_Toc87255028" w:history="1">
        <w:r w:rsidR="00532160" w:rsidRPr="00110500">
          <w:rPr>
            <w:rStyle w:val="Hyperlink"/>
            <w:noProof/>
          </w:rPr>
          <w:t>Applicability</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_Toc87255028 \h </w:instrText>
        </w:r>
        <w:r w:rsidR="00532160" w:rsidRPr="00110500">
          <w:rPr>
            <w:noProof/>
            <w:webHidden/>
          </w:rPr>
        </w:r>
        <w:r w:rsidR="00532160" w:rsidRPr="00110500">
          <w:rPr>
            <w:noProof/>
            <w:webHidden/>
          </w:rPr>
          <w:fldChar w:fldCharType="separate"/>
        </w:r>
        <w:r w:rsidR="00EE188B" w:rsidRPr="00110500">
          <w:rPr>
            <w:noProof/>
            <w:webHidden/>
          </w:rPr>
          <w:t>19</w:t>
        </w:r>
        <w:r w:rsidR="00532160" w:rsidRPr="00110500">
          <w:rPr>
            <w:noProof/>
            <w:webHidden/>
          </w:rPr>
          <w:fldChar w:fldCharType="end"/>
        </w:r>
      </w:hyperlink>
    </w:p>
    <w:p w14:paraId="22BD4E5A" w14:textId="5523A87C" w:rsidR="00532160" w:rsidRPr="00110500" w:rsidRDefault="00090EE5">
      <w:pPr>
        <w:pStyle w:val="TOC2"/>
        <w:rPr>
          <w:rFonts w:asciiTheme="minorHAnsi" w:eastAsiaTheme="minorEastAsia" w:hAnsiTheme="minorHAnsi"/>
          <w:noProof/>
          <w:sz w:val="22"/>
          <w:lang w:eastAsia="en-AU"/>
        </w:rPr>
      </w:pPr>
      <w:hyperlink w:anchor="_Toc87255029" w:history="1">
        <w:r w:rsidR="00532160" w:rsidRPr="00110500">
          <w:rPr>
            <w:rStyle w:val="Hyperlink"/>
            <w:noProof/>
          </w:rPr>
          <w:t>Option 4 – Classification standards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_Toc87255029 \h </w:instrText>
        </w:r>
        <w:r w:rsidR="00532160" w:rsidRPr="00110500">
          <w:rPr>
            <w:noProof/>
            <w:webHidden/>
          </w:rPr>
        </w:r>
        <w:r w:rsidR="00532160" w:rsidRPr="00110500">
          <w:rPr>
            <w:noProof/>
            <w:webHidden/>
          </w:rPr>
          <w:fldChar w:fldCharType="separate"/>
        </w:r>
        <w:r w:rsidR="00EE188B" w:rsidRPr="00110500">
          <w:rPr>
            <w:noProof/>
            <w:webHidden/>
          </w:rPr>
          <w:t>19</w:t>
        </w:r>
        <w:r w:rsidR="00532160" w:rsidRPr="00110500">
          <w:rPr>
            <w:noProof/>
            <w:webHidden/>
          </w:rPr>
          <w:fldChar w:fldCharType="end"/>
        </w:r>
      </w:hyperlink>
    </w:p>
    <w:p w14:paraId="53739F59" w14:textId="25FDB4AE" w:rsidR="00532160" w:rsidRPr="00110500" w:rsidRDefault="00090EE5">
      <w:pPr>
        <w:pStyle w:val="TOC3"/>
        <w:rPr>
          <w:rFonts w:asciiTheme="minorHAnsi" w:eastAsiaTheme="minorEastAsia" w:hAnsiTheme="minorHAnsi"/>
          <w:noProof/>
          <w:sz w:val="22"/>
          <w:lang w:eastAsia="en-AU"/>
        </w:rPr>
      </w:pPr>
      <w:hyperlink w:anchor="_Toc87255030" w:history="1">
        <w:r w:rsidR="00532160" w:rsidRPr="00110500">
          <w:rPr>
            <w:rStyle w:val="Hyperlink"/>
            <w:noProof/>
          </w:rPr>
          <w:t>Drone noise classification tool</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_Toc87255030 \h </w:instrText>
        </w:r>
        <w:r w:rsidR="00532160" w:rsidRPr="00110500">
          <w:rPr>
            <w:noProof/>
            <w:webHidden/>
          </w:rPr>
        </w:r>
        <w:r w:rsidR="00532160" w:rsidRPr="00110500">
          <w:rPr>
            <w:noProof/>
            <w:webHidden/>
          </w:rPr>
          <w:fldChar w:fldCharType="separate"/>
        </w:r>
        <w:r w:rsidR="00EE188B" w:rsidRPr="00110500">
          <w:rPr>
            <w:noProof/>
            <w:webHidden/>
          </w:rPr>
          <w:t>20</w:t>
        </w:r>
        <w:r w:rsidR="00532160" w:rsidRPr="00110500">
          <w:rPr>
            <w:noProof/>
            <w:webHidden/>
          </w:rPr>
          <w:fldChar w:fldCharType="end"/>
        </w:r>
      </w:hyperlink>
    </w:p>
    <w:p w14:paraId="15B4EC35" w14:textId="2A6F1450" w:rsidR="00532160" w:rsidRPr="00110500" w:rsidRDefault="00090EE5">
      <w:pPr>
        <w:pStyle w:val="TOC1"/>
        <w:rPr>
          <w:rFonts w:asciiTheme="minorHAnsi" w:eastAsiaTheme="minorEastAsia" w:hAnsiTheme="minorHAnsi"/>
          <w:b w:val="0"/>
          <w:noProof/>
          <w:color w:val="auto"/>
          <w:sz w:val="22"/>
          <w:lang w:eastAsia="en-AU"/>
        </w:rPr>
      </w:pPr>
      <w:hyperlink w:anchor="_Toc87255031" w:history="1">
        <w:r w:rsidR="00532160" w:rsidRPr="00110500">
          <w:rPr>
            <w:rStyle w:val="Hyperlink"/>
            <w:noProof/>
          </w:rPr>
          <w:t>IMPACT ANALYSIS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_Toc87255031 \h </w:instrText>
        </w:r>
        <w:r w:rsidR="00532160" w:rsidRPr="00110500">
          <w:rPr>
            <w:noProof/>
            <w:webHidden/>
          </w:rPr>
        </w:r>
        <w:r w:rsidR="00532160" w:rsidRPr="00110500">
          <w:rPr>
            <w:noProof/>
            <w:webHidden/>
          </w:rPr>
          <w:fldChar w:fldCharType="separate"/>
        </w:r>
        <w:r w:rsidR="00EE188B" w:rsidRPr="00110500">
          <w:rPr>
            <w:noProof/>
            <w:webHidden/>
          </w:rPr>
          <w:t>20</w:t>
        </w:r>
        <w:r w:rsidR="00532160" w:rsidRPr="00110500">
          <w:rPr>
            <w:noProof/>
            <w:webHidden/>
          </w:rPr>
          <w:fldChar w:fldCharType="end"/>
        </w:r>
      </w:hyperlink>
    </w:p>
    <w:p w14:paraId="58D65CAF" w14:textId="61E8621B" w:rsidR="00532160" w:rsidRPr="00110500" w:rsidRDefault="00090EE5">
      <w:pPr>
        <w:pStyle w:val="TOC2"/>
        <w:rPr>
          <w:rFonts w:asciiTheme="minorHAnsi" w:eastAsiaTheme="minorEastAsia" w:hAnsiTheme="minorHAnsi"/>
          <w:noProof/>
          <w:sz w:val="22"/>
          <w:lang w:eastAsia="en-AU"/>
        </w:rPr>
      </w:pPr>
      <w:hyperlink w:anchor="_Toc87255032" w:history="1">
        <w:r w:rsidR="00532160" w:rsidRPr="00110500">
          <w:rPr>
            <w:rStyle w:val="Hyperlink"/>
            <w:noProof/>
          </w:rPr>
          <w:t>Option 1 – No change to the Regulations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_Toc87255032 \h </w:instrText>
        </w:r>
        <w:r w:rsidR="00532160" w:rsidRPr="00110500">
          <w:rPr>
            <w:noProof/>
            <w:webHidden/>
          </w:rPr>
        </w:r>
        <w:r w:rsidR="00532160" w:rsidRPr="00110500">
          <w:rPr>
            <w:noProof/>
            <w:webHidden/>
          </w:rPr>
          <w:fldChar w:fldCharType="separate"/>
        </w:r>
        <w:r w:rsidR="00EE188B" w:rsidRPr="00110500">
          <w:rPr>
            <w:noProof/>
            <w:webHidden/>
          </w:rPr>
          <w:t>22</w:t>
        </w:r>
        <w:r w:rsidR="00532160" w:rsidRPr="00110500">
          <w:rPr>
            <w:noProof/>
            <w:webHidden/>
          </w:rPr>
          <w:fldChar w:fldCharType="end"/>
        </w:r>
      </w:hyperlink>
    </w:p>
    <w:p w14:paraId="32AE7E97" w14:textId="027D104F" w:rsidR="00532160" w:rsidRPr="00110500" w:rsidRDefault="00090EE5">
      <w:pPr>
        <w:pStyle w:val="TOC3"/>
        <w:rPr>
          <w:rFonts w:asciiTheme="minorHAnsi" w:eastAsiaTheme="minorEastAsia" w:hAnsiTheme="minorHAnsi"/>
          <w:noProof/>
          <w:sz w:val="22"/>
          <w:lang w:eastAsia="en-AU"/>
        </w:rPr>
      </w:pPr>
      <w:hyperlink w:anchor="_Toc87255033" w:history="1">
        <w:r w:rsidR="00532160" w:rsidRPr="00110500">
          <w:rPr>
            <w:rStyle w:val="Hyperlink"/>
            <w:noProof/>
          </w:rPr>
          <w:t>Positive Impacts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_Toc87255033 \h </w:instrText>
        </w:r>
        <w:r w:rsidR="00532160" w:rsidRPr="00110500">
          <w:rPr>
            <w:noProof/>
            <w:webHidden/>
          </w:rPr>
        </w:r>
        <w:r w:rsidR="00532160" w:rsidRPr="00110500">
          <w:rPr>
            <w:noProof/>
            <w:webHidden/>
          </w:rPr>
          <w:fldChar w:fldCharType="separate"/>
        </w:r>
        <w:r w:rsidR="00EE188B" w:rsidRPr="00110500">
          <w:rPr>
            <w:noProof/>
            <w:webHidden/>
          </w:rPr>
          <w:t>22</w:t>
        </w:r>
        <w:r w:rsidR="00532160" w:rsidRPr="00110500">
          <w:rPr>
            <w:noProof/>
            <w:webHidden/>
          </w:rPr>
          <w:fldChar w:fldCharType="end"/>
        </w:r>
      </w:hyperlink>
    </w:p>
    <w:p w14:paraId="6B3B389A" w14:textId="4F1F71AB" w:rsidR="00532160" w:rsidRPr="00110500" w:rsidRDefault="00090EE5">
      <w:pPr>
        <w:pStyle w:val="TOC3"/>
        <w:rPr>
          <w:rFonts w:asciiTheme="minorHAnsi" w:eastAsiaTheme="minorEastAsia" w:hAnsiTheme="minorHAnsi"/>
          <w:noProof/>
          <w:sz w:val="22"/>
          <w:lang w:eastAsia="en-AU"/>
        </w:rPr>
      </w:pPr>
      <w:hyperlink w:anchor="_Toc87255034" w:history="1">
        <w:r w:rsidR="00532160" w:rsidRPr="00110500">
          <w:rPr>
            <w:rStyle w:val="Hyperlink"/>
            <w:noProof/>
          </w:rPr>
          <w:t>Negative Impacts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_Toc87255034 \h </w:instrText>
        </w:r>
        <w:r w:rsidR="00532160" w:rsidRPr="00110500">
          <w:rPr>
            <w:noProof/>
            <w:webHidden/>
          </w:rPr>
        </w:r>
        <w:r w:rsidR="00532160" w:rsidRPr="00110500">
          <w:rPr>
            <w:noProof/>
            <w:webHidden/>
          </w:rPr>
          <w:fldChar w:fldCharType="separate"/>
        </w:r>
        <w:r w:rsidR="00EE188B" w:rsidRPr="00110500">
          <w:rPr>
            <w:noProof/>
            <w:webHidden/>
          </w:rPr>
          <w:t>22</w:t>
        </w:r>
        <w:r w:rsidR="00532160" w:rsidRPr="00110500">
          <w:rPr>
            <w:noProof/>
            <w:webHidden/>
          </w:rPr>
          <w:fldChar w:fldCharType="end"/>
        </w:r>
      </w:hyperlink>
    </w:p>
    <w:p w14:paraId="59F74C4D" w14:textId="569CB63D" w:rsidR="00532160" w:rsidRPr="00110500" w:rsidRDefault="00090EE5">
      <w:pPr>
        <w:pStyle w:val="TOC3"/>
        <w:rPr>
          <w:rFonts w:asciiTheme="minorHAnsi" w:eastAsiaTheme="minorEastAsia" w:hAnsiTheme="minorHAnsi"/>
          <w:noProof/>
          <w:sz w:val="22"/>
          <w:lang w:eastAsia="en-AU"/>
        </w:rPr>
      </w:pPr>
      <w:hyperlink w:anchor="_Toc87255035" w:history="1">
        <w:r w:rsidR="00532160" w:rsidRPr="00110500">
          <w:rPr>
            <w:rStyle w:val="Hyperlink"/>
            <w:noProof/>
          </w:rPr>
          <w:t>Stakeholder Impacts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_Toc87255035 \h </w:instrText>
        </w:r>
        <w:r w:rsidR="00532160" w:rsidRPr="00110500">
          <w:rPr>
            <w:noProof/>
            <w:webHidden/>
          </w:rPr>
        </w:r>
        <w:r w:rsidR="00532160" w:rsidRPr="00110500">
          <w:rPr>
            <w:noProof/>
            <w:webHidden/>
          </w:rPr>
          <w:fldChar w:fldCharType="separate"/>
        </w:r>
        <w:r w:rsidR="00EE188B" w:rsidRPr="00110500">
          <w:rPr>
            <w:noProof/>
            <w:webHidden/>
          </w:rPr>
          <w:t>22</w:t>
        </w:r>
        <w:r w:rsidR="00532160" w:rsidRPr="00110500">
          <w:rPr>
            <w:noProof/>
            <w:webHidden/>
          </w:rPr>
          <w:fldChar w:fldCharType="end"/>
        </w:r>
      </w:hyperlink>
    </w:p>
    <w:p w14:paraId="7F371696" w14:textId="37880B3C" w:rsidR="00532160" w:rsidRPr="00110500" w:rsidRDefault="00090EE5">
      <w:pPr>
        <w:pStyle w:val="TOC3"/>
        <w:rPr>
          <w:rFonts w:asciiTheme="minorHAnsi" w:eastAsiaTheme="minorEastAsia" w:hAnsiTheme="minorHAnsi"/>
          <w:noProof/>
          <w:sz w:val="22"/>
          <w:lang w:eastAsia="en-AU"/>
        </w:rPr>
      </w:pPr>
      <w:hyperlink w:anchor="_Toc87255036" w:history="1">
        <w:r w:rsidR="00532160" w:rsidRPr="00110500">
          <w:rPr>
            <w:rStyle w:val="Hyperlink"/>
            <w:noProof/>
          </w:rPr>
          <w:t>Public Impacts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_Toc87255036 \h </w:instrText>
        </w:r>
        <w:r w:rsidR="00532160" w:rsidRPr="00110500">
          <w:rPr>
            <w:noProof/>
            <w:webHidden/>
          </w:rPr>
        </w:r>
        <w:r w:rsidR="00532160" w:rsidRPr="00110500">
          <w:rPr>
            <w:noProof/>
            <w:webHidden/>
          </w:rPr>
          <w:fldChar w:fldCharType="separate"/>
        </w:r>
        <w:r w:rsidR="00EE188B" w:rsidRPr="00110500">
          <w:rPr>
            <w:noProof/>
            <w:webHidden/>
          </w:rPr>
          <w:t>22</w:t>
        </w:r>
        <w:r w:rsidR="00532160" w:rsidRPr="00110500">
          <w:rPr>
            <w:noProof/>
            <w:webHidden/>
          </w:rPr>
          <w:fldChar w:fldCharType="end"/>
        </w:r>
      </w:hyperlink>
    </w:p>
    <w:p w14:paraId="7F6A78EA" w14:textId="6F77F6AD" w:rsidR="00532160" w:rsidRPr="00110500" w:rsidRDefault="00090EE5">
      <w:pPr>
        <w:pStyle w:val="TOC3"/>
        <w:rPr>
          <w:rFonts w:asciiTheme="minorHAnsi" w:eastAsiaTheme="minorEastAsia" w:hAnsiTheme="minorHAnsi"/>
          <w:noProof/>
          <w:sz w:val="22"/>
          <w:lang w:eastAsia="en-AU"/>
        </w:rPr>
      </w:pPr>
      <w:hyperlink w:anchor="_Toc87255037" w:history="1">
        <w:r w:rsidR="00532160" w:rsidRPr="00110500">
          <w:rPr>
            <w:rStyle w:val="Hyperlink"/>
            <w:noProof/>
          </w:rPr>
          <w:t>Offsets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_Toc87255037 \h </w:instrText>
        </w:r>
        <w:r w:rsidR="00532160" w:rsidRPr="00110500">
          <w:rPr>
            <w:noProof/>
            <w:webHidden/>
          </w:rPr>
        </w:r>
        <w:r w:rsidR="00532160" w:rsidRPr="00110500">
          <w:rPr>
            <w:noProof/>
            <w:webHidden/>
          </w:rPr>
          <w:fldChar w:fldCharType="separate"/>
        </w:r>
        <w:r w:rsidR="00EE188B" w:rsidRPr="00110500">
          <w:rPr>
            <w:noProof/>
            <w:webHidden/>
          </w:rPr>
          <w:t>23</w:t>
        </w:r>
        <w:r w:rsidR="00532160" w:rsidRPr="00110500">
          <w:rPr>
            <w:noProof/>
            <w:webHidden/>
          </w:rPr>
          <w:fldChar w:fldCharType="end"/>
        </w:r>
      </w:hyperlink>
    </w:p>
    <w:p w14:paraId="32ADB619" w14:textId="5E3D8E55" w:rsidR="00532160" w:rsidRPr="00110500" w:rsidRDefault="00090EE5">
      <w:pPr>
        <w:pStyle w:val="TOC2"/>
        <w:rPr>
          <w:rFonts w:asciiTheme="minorHAnsi" w:eastAsiaTheme="minorEastAsia" w:hAnsiTheme="minorHAnsi"/>
          <w:noProof/>
          <w:sz w:val="22"/>
          <w:lang w:eastAsia="en-AU"/>
        </w:rPr>
      </w:pPr>
      <w:hyperlink w:anchor="_Toc87255038" w:history="1">
        <w:r w:rsidR="00532160" w:rsidRPr="00110500">
          <w:rPr>
            <w:rStyle w:val="Hyperlink"/>
            <w:noProof/>
          </w:rPr>
          <w:t>Option 2 – Deregulation</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_Toc87255038 \h </w:instrText>
        </w:r>
        <w:r w:rsidR="00532160" w:rsidRPr="00110500">
          <w:rPr>
            <w:noProof/>
            <w:webHidden/>
          </w:rPr>
        </w:r>
        <w:r w:rsidR="00532160" w:rsidRPr="00110500">
          <w:rPr>
            <w:noProof/>
            <w:webHidden/>
          </w:rPr>
          <w:fldChar w:fldCharType="separate"/>
        </w:r>
        <w:r w:rsidR="00EE188B" w:rsidRPr="00110500">
          <w:rPr>
            <w:noProof/>
            <w:webHidden/>
          </w:rPr>
          <w:t>24</w:t>
        </w:r>
        <w:r w:rsidR="00532160" w:rsidRPr="00110500">
          <w:rPr>
            <w:noProof/>
            <w:webHidden/>
          </w:rPr>
          <w:fldChar w:fldCharType="end"/>
        </w:r>
      </w:hyperlink>
    </w:p>
    <w:p w14:paraId="4D2FB81F" w14:textId="22FEF3B7" w:rsidR="00532160" w:rsidRPr="00110500" w:rsidRDefault="00090EE5">
      <w:pPr>
        <w:pStyle w:val="TOC3"/>
        <w:rPr>
          <w:rFonts w:asciiTheme="minorHAnsi" w:eastAsiaTheme="minorEastAsia" w:hAnsiTheme="minorHAnsi"/>
          <w:noProof/>
          <w:sz w:val="22"/>
          <w:lang w:eastAsia="en-AU"/>
        </w:rPr>
      </w:pPr>
      <w:hyperlink w:anchor="_Toc87255039" w:history="1">
        <w:r w:rsidR="00532160" w:rsidRPr="00110500">
          <w:rPr>
            <w:rStyle w:val="Hyperlink"/>
            <w:noProof/>
          </w:rPr>
          <w:t>Positive Impacts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_Toc87255039 \h </w:instrText>
        </w:r>
        <w:r w:rsidR="00532160" w:rsidRPr="00110500">
          <w:rPr>
            <w:noProof/>
            <w:webHidden/>
          </w:rPr>
        </w:r>
        <w:r w:rsidR="00532160" w:rsidRPr="00110500">
          <w:rPr>
            <w:noProof/>
            <w:webHidden/>
          </w:rPr>
          <w:fldChar w:fldCharType="separate"/>
        </w:r>
        <w:r w:rsidR="00EE188B" w:rsidRPr="00110500">
          <w:rPr>
            <w:noProof/>
            <w:webHidden/>
          </w:rPr>
          <w:t>24</w:t>
        </w:r>
        <w:r w:rsidR="00532160" w:rsidRPr="00110500">
          <w:rPr>
            <w:noProof/>
            <w:webHidden/>
          </w:rPr>
          <w:fldChar w:fldCharType="end"/>
        </w:r>
      </w:hyperlink>
    </w:p>
    <w:p w14:paraId="3AB74B56" w14:textId="6FFDBF23" w:rsidR="00532160" w:rsidRPr="00110500" w:rsidRDefault="00090EE5">
      <w:pPr>
        <w:pStyle w:val="TOC3"/>
        <w:rPr>
          <w:rFonts w:asciiTheme="minorHAnsi" w:eastAsiaTheme="minorEastAsia" w:hAnsiTheme="minorHAnsi"/>
          <w:noProof/>
          <w:sz w:val="22"/>
          <w:lang w:eastAsia="en-AU"/>
        </w:rPr>
      </w:pPr>
      <w:hyperlink w:anchor="_Toc87255040" w:history="1">
        <w:r w:rsidR="00532160" w:rsidRPr="00110500">
          <w:rPr>
            <w:rStyle w:val="Hyperlink"/>
            <w:noProof/>
          </w:rPr>
          <w:t>Negative Impacts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_Toc87255040 \h </w:instrText>
        </w:r>
        <w:r w:rsidR="00532160" w:rsidRPr="00110500">
          <w:rPr>
            <w:noProof/>
            <w:webHidden/>
          </w:rPr>
        </w:r>
        <w:r w:rsidR="00532160" w:rsidRPr="00110500">
          <w:rPr>
            <w:noProof/>
            <w:webHidden/>
          </w:rPr>
          <w:fldChar w:fldCharType="separate"/>
        </w:r>
        <w:r w:rsidR="00EE188B" w:rsidRPr="00110500">
          <w:rPr>
            <w:noProof/>
            <w:webHidden/>
          </w:rPr>
          <w:t>24</w:t>
        </w:r>
        <w:r w:rsidR="00532160" w:rsidRPr="00110500">
          <w:rPr>
            <w:noProof/>
            <w:webHidden/>
          </w:rPr>
          <w:fldChar w:fldCharType="end"/>
        </w:r>
      </w:hyperlink>
    </w:p>
    <w:p w14:paraId="24D2066C" w14:textId="6806AB5D" w:rsidR="00532160" w:rsidRPr="00110500" w:rsidRDefault="00090EE5">
      <w:pPr>
        <w:pStyle w:val="TOC3"/>
        <w:rPr>
          <w:rFonts w:asciiTheme="minorHAnsi" w:eastAsiaTheme="minorEastAsia" w:hAnsiTheme="minorHAnsi"/>
          <w:noProof/>
          <w:sz w:val="22"/>
          <w:lang w:eastAsia="en-AU"/>
        </w:rPr>
      </w:pPr>
      <w:hyperlink w:anchor="_Toc87255041" w:history="1">
        <w:r w:rsidR="00532160" w:rsidRPr="00110500">
          <w:rPr>
            <w:rStyle w:val="Hyperlink"/>
            <w:noProof/>
          </w:rPr>
          <w:t>Stakeholder Impacts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_Toc87255041 \h </w:instrText>
        </w:r>
        <w:r w:rsidR="00532160" w:rsidRPr="00110500">
          <w:rPr>
            <w:noProof/>
            <w:webHidden/>
          </w:rPr>
        </w:r>
        <w:r w:rsidR="00532160" w:rsidRPr="00110500">
          <w:rPr>
            <w:noProof/>
            <w:webHidden/>
          </w:rPr>
          <w:fldChar w:fldCharType="separate"/>
        </w:r>
        <w:r w:rsidR="00EE188B" w:rsidRPr="00110500">
          <w:rPr>
            <w:noProof/>
            <w:webHidden/>
          </w:rPr>
          <w:t>24</w:t>
        </w:r>
        <w:r w:rsidR="00532160" w:rsidRPr="00110500">
          <w:rPr>
            <w:noProof/>
            <w:webHidden/>
          </w:rPr>
          <w:fldChar w:fldCharType="end"/>
        </w:r>
      </w:hyperlink>
    </w:p>
    <w:p w14:paraId="284D3175" w14:textId="1CD20C8F" w:rsidR="00532160" w:rsidRPr="00110500" w:rsidRDefault="00090EE5">
      <w:pPr>
        <w:pStyle w:val="TOC3"/>
        <w:rPr>
          <w:rFonts w:asciiTheme="minorHAnsi" w:eastAsiaTheme="minorEastAsia" w:hAnsiTheme="minorHAnsi"/>
          <w:noProof/>
          <w:sz w:val="22"/>
          <w:lang w:eastAsia="en-AU"/>
        </w:rPr>
      </w:pPr>
      <w:hyperlink w:anchor="_Toc87255042" w:history="1">
        <w:r w:rsidR="00532160" w:rsidRPr="00110500">
          <w:rPr>
            <w:rStyle w:val="Hyperlink"/>
            <w:noProof/>
          </w:rPr>
          <w:t>Public Impacts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_Toc87255042 \h </w:instrText>
        </w:r>
        <w:r w:rsidR="00532160" w:rsidRPr="00110500">
          <w:rPr>
            <w:noProof/>
            <w:webHidden/>
          </w:rPr>
        </w:r>
        <w:r w:rsidR="00532160" w:rsidRPr="00110500">
          <w:rPr>
            <w:noProof/>
            <w:webHidden/>
          </w:rPr>
          <w:fldChar w:fldCharType="separate"/>
        </w:r>
        <w:r w:rsidR="00EE188B" w:rsidRPr="00110500">
          <w:rPr>
            <w:noProof/>
            <w:webHidden/>
          </w:rPr>
          <w:t>24</w:t>
        </w:r>
        <w:r w:rsidR="00532160" w:rsidRPr="00110500">
          <w:rPr>
            <w:noProof/>
            <w:webHidden/>
          </w:rPr>
          <w:fldChar w:fldCharType="end"/>
        </w:r>
      </w:hyperlink>
    </w:p>
    <w:p w14:paraId="346F0F46" w14:textId="2F085215" w:rsidR="00532160" w:rsidRPr="00110500" w:rsidRDefault="00090EE5">
      <w:pPr>
        <w:pStyle w:val="TOC2"/>
        <w:rPr>
          <w:rFonts w:asciiTheme="minorHAnsi" w:eastAsiaTheme="minorEastAsia" w:hAnsiTheme="minorHAnsi"/>
          <w:noProof/>
          <w:sz w:val="22"/>
          <w:lang w:eastAsia="en-AU"/>
        </w:rPr>
      </w:pPr>
      <w:hyperlink w:anchor="_Toc87255043" w:history="1">
        <w:r w:rsidR="00532160" w:rsidRPr="00110500">
          <w:rPr>
            <w:rStyle w:val="Hyperlink"/>
            <w:noProof/>
          </w:rPr>
          <w:t>Option 3 – Flexible reform</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_Toc87255043 \h </w:instrText>
        </w:r>
        <w:r w:rsidR="00532160" w:rsidRPr="00110500">
          <w:rPr>
            <w:noProof/>
            <w:webHidden/>
          </w:rPr>
        </w:r>
        <w:r w:rsidR="00532160" w:rsidRPr="00110500">
          <w:rPr>
            <w:noProof/>
            <w:webHidden/>
          </w:rPr>
          <w:fldChar w:fldCharType="separate"/>
        </w:r>
        <w:r w:rsidR="00EE188B" w:rsidRPr="00110500">
          <w:rPr>
            <w:noProof/>
            <w:webHidden/>
          </w:rPr>
          <w:t>26</w:t>
        </w:r>
        <w:r w:rsidR="00532160" w:rsidRPr="00110500">
          <w:rPr>
            <w:noProof/>
            <w:webHidden/>
          </w:rPr>
          <w:fldChar w:fldCharType="end"/>
        </w:r>
      </w:hyperlink>
    </w:p>
    <w:p w14:paraId="23A9CBFE" w14:textId="0CEF73E5" w:rsidR="00532160" w:rsidRPr="00110500" w:rsidRDefault="00090EE5">
      <w:pPr>
        <w:pStyle w:val="TOC3"/>
        <w:rPr>
          <w:rFonts w:asciiTheme="minorHAnsi" w:eastAsiaTheme="minorEastAsia" w:hAnsiTheme="minorHAnsi"/>
          <w:noProof/>
          <w:sz w:val="22"/>
          <w:lang w:eastAsia="en-AU"/>
        </w:rPr>
      </w:pPr>
      <w:hyperlink w:anchor="_Toc87255044" w:history="1">
        <w:r w:rsidR="00532160" w:rsidRPr="00110500">
          <w:rPr>
            <w:rStyle w:val="Hyperlink"/>
            <w:noProof/>
          </w:rPr>
          <w:t>Positive Impacts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_Toc87255044 \h </w:instrText>
        </w:r>
        <w:r w:rsidR="00532160" w:rsidRPr="00110500">
          <w:rPr>
            <w:noProof/>
            <w:webHidden/>
          </w:rPr>
        </w:r>
        <w:r w:rsidR="00532160" w:rsidRPr="00110500">
          <w:rPr>
            <w:noProof/>
            <w:webHidden/>
          </w:rPr>
          <w:fldChar w:fldCharType="separate"/>
        </w:r>
        <w:r w:rsidR="00EE188B" w:rsidRPr="00110500">
          <w:rPr>
            <w:noProof/>
            <w:webHidden/>
          </w:rPr>
          <w:t>26</w:t>
        </w:r>
        <w:r w:rsidR="00532160" w:rsidRPr="00110500">
          <w:rPr>
            <w:noProof/>
            <w:webHidden/>
          </w:rPr>
          <w:fldChar w:fldCharType="end"/>
        </w:r>
      </w:hyperlink>
    </w:p>
    <w:p w14:paraId="4403A7C4" w14:textId="324835F8" w:rsidR="00532160" w:rsidRPr="00110500" w:rsidRDefault="00090EE5">
      <w:pPr>
        <w:pStyle w:val="TOC3"/>
        <w:rPr>
          <w:rFonts w:asciiTheme="minorHAnsi" w:eastAsiaTheme="minorEastAsia" w:hAnsiTheme="minorHAnsi"/>
          <w:noProof/>
          <w:sz w:val="22"/>
          <w:lang w:eastAsia="en-AU"/>
        </w:rPr>
      </w:pPr>
      <w:hyperlink w:anchor="_Toc87255045" w:history="1">
        <w:r w:rsidR="00532160" w:rsidRPr="00110500">
          <w:rPr>
            <w:rStyle w:val="Hyperlink"/>
            <w:noProof/>
          </w:rPr>
          <w:t>Negative Impacts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_Toc87255045 \h </w:instrText>
        </w:r>
        <w:r w:rsidR="00532160" w:rsidRPr="00110500">
          <w:rPr>
            <w:noProof/>
            <w:webHidden/>
          </w:rPr>
        </w:r>
        <w:r w:rsidR="00532160" w:rsidRPr="00110500">
          <w:rPr>
            <w:noProof/>
            <w:webHidden/>
          </w:rPr>
          <w:fldChar w:fldCharType="separate"/>
        </w:r>
        <w:r w:rsidR="00EE188B" w:rsidRPr="00110500">
          <w:rPr>
            <w:noProof/>
            <w:webHidden/>
          </w:rPr>
          <w:t>26</w:t>
        </w:r>
        <w:r w:rsidR="00532160" w:rsidRPr="00110500">
          <w:rPr>
            <w:noProof/>
            <w:webHidden/>
          </w:rPr>
          <w:fldChar w:fldCharType="end"/>
        </w:r>
      </w:hyperlink>
    </w:p>
    <w:p w14:paraId="5B47D189" w14:textId="398445D4" w:rsidR="00532160" w:rsidRPr="00110500" w:rsidRDefault="00090EE5">
      <w:pPr>
        <w:pStyle w:val="TOC3"/>
        <w:rPr>
          <w:rFonts w:asciiTheme="minorHAnsi" w:eastAsiaTheme="minorEastAsia" w:hAnsiTheme="minorHAnsi"/>
          <w:noProof/>
          <w:sz w:val="22"/>
          <w:lang w:eastAsia="en-AU"/>
        </w:rPr>
      </w:pPr>
      <w:hyperlink w:anchor="_Toc87255046" w:history="1">
        <w:r w:rsidR="00532160" w:rsidRPr="00110500">
          <w:rPr>
            <w:rStyle w:val="Hyperlink"/>
            <w:noProof/>
          </w:rPr>
          <w:t>Stakeholder Impacts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_Toc87255046 \h </w:instrText>
        </w:r>
        <w:r w:rsidR="00532160" w:rsidRPr="00110500">
          <w:rPr>
            <w:noProof/>
            <w:webHidden/>
          </w:rPr>
        </w:r>
        <w:r w:rsidR="00532160" w:rsidRPr="00110500">
          <w:rPr>
            <w:noProof/>
            <w:webHidden/>
          </w:rPr>
          <w:fldChar w:fldCharType="separate"/>
        </w:r>
        <w:r w:rsidR="00EE188B" w:rsidRPr="00110500">
          <w:rPr>
            <w:noProof/>
            <w:webHidden/>
          </w:rPr>
          <w:t>26</w:t>
        </w:r>
        <w:r w:rsidR="00532160" w:rsidRPr="00110500">
          <w:rPr>
            <w:noProof/>
            <w:webHidden/>
          </w:rPr>
          <w:fldChar w:fldCharType="end"/>
        </w:r>
      </w:hyperlink>
    </w:p>
    <w:p w14:paraId="6D3E4B9C" w14:textId="6662A20E" w:rsidR="00532160" w:rsidRPr="00110500" w:rsidRDefault="00090EE5">
      <w:pPr>
        <w:pStyle w:val="TOC3"/>
        <w:rPr>
          <w:rFonts w:asciiTheme="minorHAnsi" w:eastAsiaTheme="minorEastAsia" w:hAnsiTheme="minorHAnsi"/>
          <w:noProof/>
          <w:sz w:val="22"/>
          <w:lang w:eastAsia="en-AU"/>
        </w:rPr>
      </w:pPr>
      <w:hyperlink w:anchor="_Toc87255047" w:history="1">
        <w:r w:rsidR="00532160" w:rsidRPr="00110500">
          <w:rPr>
            <w:rStyle w:val="Hyperlink"/>
            <w:noProof/>
          </w:rPr>
          <w:t>Public Impacts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_Toc87255047 \h </w:instrText>
        </w:r>
        <w:r w:rsidR="00532160" w:rsidRPr="00110500">
          <w:rPr>
            <w:noProof/>
            <w:webHidden/>
          </w:rPr>
        </w:r>
        <w:r w:rsidR="00532160" w:rsidRPr="00110500">
          <w:rPr>
            <w:noProof/>
            <w:webHidden/>
          </w:rPr>
          <w:fldChar w:fldCharType="separate"/>
        </w:r>
        <w:r w:rsidR="00EE188B" w:rsidRPr="00110500">
          <w:rPr>
            <w:noProof/>
            <w:webHidden/>
          </w:rPr>
          <w:t>26</w:t>
        </w:r>
        <w:r w:rsidR="00532160" w:rsidRPr="00110500">
          <w:rPr>
            <w:noProof/>
            <w:webHidden/>
          </w:rPr>
          <w:fldChar w:fldCharType="end"/>
        </w:r>
      </w:hyperlink>
    </w:p>
    <w:p w14:paraId="09E78D85" w14:textId="3BE8A282" w:rsidR="00532160" w:rsidRPr="00110500" w:rsidRDefault="00090EE5">
      <w:pPr>
        <w:pStyle w:val="TOC3"/>
        <w:rPr>
          <w:rFonts w:asciiTheme="minorHAnsi" w:eastAsiaTheme="minorEastAsia" w:hAnsiTheme="minorHAnsi"/>
          <w:noProof/>
          <w:sz w:val="22"/>
          <w:lang w:eastAsia="en-AU"/>
        </w:rPr>
      </w:pPr>
      <w:hyperlink w:anchor="_Toc87255048" w:history="1">
        <w:r w:rsidR="00532160" w:rsidRPr="00110500">
          <w:rPr>
            <w:rStyle w:val="Hyperlink"/>
            <w:noProof/>
          </w:rPr>
          <w:t>Offsets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_Toc87255048 \h </w:instrText>
        </w:r>
        <w:r w:rsidR="00532160" w:rsidRPr="00110500">
          <w:rPr>
            <w:noProof/>
            <w:webHidden/>
          </w:rPr>
        </w:r>
        <w:r w:rsidR="00532160" w:rsidRPr="00110500">
          <w:rPr>
            <w:noProof/>
            <w:webHidden/>
          </w:rPr>
          <w:fldChar w:fldCharType="separate"/>
        </w:r>
        <w:r w:rsidR="00EE188B" w:rsidRPr="00110500">
          <w:rPr>
            <w:noProof/>
            <w:webHidden/>
          </w:rPr>
          <w:t>27</w:t>
        </w:r>
        <w:r w:rsidR="00532160" w:rsidRPr="00110500">
          <w:rPr>
            <w:noProof/>
            <w:webHidden/>
          </w:rPr>
          <w:fldChar w:fldCharType="end"/>
        </w:r>
      </w:hyperlink>
    </w:p>
    <w:p w14:paraId="132CE5E2" w14:textId="6B795C27" w:rsidR="00532160" w:rsidRPr="00110500" w:rsidRDefault="00090EE5">
      <w:pPr>
        <w:pStyle w:val="TOC2"/>
        <w:rPr>
          <w:rFonts w:asciiTheme="minorHAnsi" w:eastAsiaTheme="minorEastAsia" w:hAnsiTheme="minorHAnsi"/>
          <w:noProof/>
          <w:sz w:val="22"/>
          <w:lang w:eastAsia="en-AU"/>
        </w:rPr>
      </w:pPr>
      <w:hyperlink w:anchor="_Toc87255049" w:history="1">
        <w:r w:rsidR="00532160" w:rsidRPr="00110500">
          <w:rPr>
            <w:rStyle w:val="Hyperlink"/>
            <w:noProof/>
          </w:rPr>
          <w:t>Option 4 – Classification standards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_Toc87255049 \h </w:instrText>
        </w:r>
        <w:r w:rsidR="00532160" w:rsidRPr="00110500">
          <w:rPr>
            <w:noProof/>
            <w:webHidden/>
          </w:rPr>
        </w:r>
        <w:r w:rsidR="00532160" w:rsidRPr="00110500">
          <w:rPr>
            <w:noProof/>
            <w:webHidden/>
          </w:rPr>
          <w:fldChar w:fldCharType="separate"/>
        </w:r>
        <w:r w:rsidR="00EE188B" w:rsidRPr="00110500">
          <w:rPr>
            <w:noProof/>
            <w:webHidden/>
          </w:rPr>
          <w:t>28</w:t>
        </w:r>
        <w:r w:rsidR="00532160" w:rsidRPr="00110500">
          <w:rPr>
            <w:noProof/>
            <w:webHidden/>
          </w:rPr>
          <w:fldChar w:fldCharType="end"/>
        </w:r>
      </w:hyperlink>
    </w:p>
    <w:p w14:paraId="3C7BDC47" w14:textId="5B138F73" w:rsidR="00532160" w:rsidRPr="00110500" w:rsidRDefault="00090EE5">
      <w:pPr>
        <w:pStyle w:val="TOC3"/>
        <w:rPr>
          <w:rFonts w:asciiTheme="minorHAnsi" w:eastAsiaTheme="minorEastAsia" w:hAnsiTheme="minorHAnsi"/>
          <w:noProof/>
          <w:sz w:val="22"/>
          <w:lang w:eastAsia="en-AU"/>
        </w:rPr>
      </w:pPr>
      <w:hyperlink w:anchor="_Toc87255050" w:history="1">
        <w:r w:rsidR="00532160" w:rsidRPr="00110500">
          <w:rPr>
            <w:rStyle w:val="Hyperlink"/>
            <w:noProof/>
          </w:rPr>
          <w:t>Positive Impacts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_Toc87255050 \h </w:instrText>
        </w:r>
        <w:r w:rsidR="00532160" w:rsidRPr="00110500">
          <w:rPr>
            <w:noProof/>
            <w:webHidden/>
          </w:rPr>
        </w:r>
        <w:r w:rsidR="00532160" w:rsidRPr="00110500">
          <w:rPr>
            <w:noProof/>
            <w:webHidden/>
          </w:rPr>
          <w:fldChar w:fldCharType="separate"/>
        </w:r>
        <w:r w:rsidR="00EE188B" w:rsidRPr="00110500">
          <w:rPr>
            <w:noProof/>
            <w:webHidden/>
          </w:rPr>
          <w:t>28</w:t>
        </w:r>
        <w:r w:rsidR="00532160" w:rsidRPr="00110500">
          <w:rPr>
            <w:noProof/>
            <w:webHidden/>
          </w:rPr>
          <w:fldChar w:fldCharType="end"/>
        </w:r>
      </w:hyperlink>
    </w:p>
    <w:p w14:paraId="76BE6D13" w14:textId="10D93EAB" w:rsidR="00532160" w:rsidRPr="00110500" w:rsidRDefault="00090EE5">
      <w:pPr>
        <w:pStyle w:val="TOC3"/>
        <w:rPr>
          <w:rFonts w:asciiTheme="minorHAnsi" w:eastAsiaTheme="minorEastAsia" w:hAnsiTheme="minorHAnsi"/>
          <w:noProof/>
          <w:sz w:val="22"/>
          <w:lang w:eastAsia="en-AU"/>
        </w:rPr>
      </w:pPr>
      <w:hyperlink w:anchor="_Toc87255051" w:history="1">
        <w:r w:rsidR="00532160" w:rsidRPr="00110500">
          <w:rPr>
            <w:rStyle w:val="Hyperlink"/>
            <w:noProof/>
          </w:rPr>
          <w:t>Negative Impacts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_Toc87255051 \h </w:instrText>
        </w:r>
        <w:r w:rsidR="00532160" w:rsidRPr="00110500">
          <w:rPr>
            <w:noProof/>
            <w:webHidden/>
          </w:rPr>
        </w:r>
        <w:r w:rsidR="00532160" w:rsidRPr="00110500">
          <w:rPr>
            <w:noProof/>
            <w:webHidden/>
          </w:rPr>
          <w:fldChar w:fldCharType="separate"/>
        </w:r>
        <w:r w:rsidR="00EE188B" w:rsidRPr="00110500">
          <w:rPr>
            <w:noProof/>
            <w:webHidden/>
          </w:rPr>
          <w:t>28</w:t>
        </w:r>
        <w:r w:rsidR="00532160" w:rsidRPr="00110500">
          <w:rPr>
            <w:noProof/>
            <w:webHidden/>
          </w:rPr>
          <w:fldChar w:fldCharType="end"/>
        </w:r>
      </w:hyperlink>
    </w:p>
    <w:p w14:paraId="026B7794" w14:textId="07C233DF" w:rsidR="00532160" w:rsidRPr="00110500" w:rsidRDefault="00090EE5">
      <w:pPr>
        <w:pStyle w:val="TOC3"/>
        <w:rPr>
          <w:rFonts w:asciiTheme="minorHAnsi" w:eastAsiaTheme="minorEastAsia" w:hAnsiTheme="minorHAnsi"/>
          <w:noProof/>
          <w:sz w:val="22"/>
          <w:lang w:eastAsia="en-AU"/>
        </w:rPr>
      </w:pPr>
      <w:hyperlink w:anchor="_Toc87255052" w:history="1">
        <w:r w:rsidR="00532160" w:rsidRPr="00110500">
          <w:rPr>
            <w:rStyle w:val="Hyperlink"/>
            <w:noProof/>
          </w:rPr>
          <w:t>Stakeholder Impacts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_Toc87255052 \h </w:instrText>
        </w:r>
        <w:r w:rsidR="00532160" w:rsidRPr="00110500">
          <w:rPr>
            <w:noProof/>
            <w:webHidden/>
          </w:rPr>
        </w:r>
        <w:r w:rsidR="00532160" w:rsidRPr="00110500">
          <w:rPr>
            <w:noProof/>
            <w:webHidden/>
          </w:rPr>
          <w:fldChar w:fldCharType="separate"/>
        </w:r>
        <w:r w:rsidR="00EE188B" w:rsidRPr="00110500">
          <w:rPr>
            <w:noProof/>
            <w:webHidden/>
          </w:rPr>
          <w:t>28</w:t>
        </w:r>
        <w:r w:rsidR="00532160" w:rsidRPr="00110500">
          <w:rPr>
            <w:noProof/>
            <w:webHidden/>
          </w:rPr>
          <w:fldChar w:fldCharType="end"/>
        </w:r>
      </w:hyperlink>
    </w:p>
    <w:p w14:paraId="6FD71E09" w14:textId="558CD411" w:rsidR="00532160" w:rsidRPr="00110500" w:rsidRDefault="00090EE5">
      <w:pPr>
        <w:pStyle w:val="TOC3"/>
        <w:rPr>
          <w:rFonts w:asciiTheme="minorHAnsi" w:eastAsiaTheme="minorEastAsia" w:hAnsiTheme="minorHAnsi"/>
          <w:noProof/>
          <w:sz w:val="22"/>
          <w:lang w:eastAsia="en-AU"/>
        </w:rPr>
      </w:pPr>
      <w:hyperlink w:anchor="_Toc87255053" w:history="1">
        <w:r w:rsidR="00532160" w:rsidRPr="00110500">
          <w:rPr>
            <w:rStyle w:val="Hyperlink"/>
            <w:noProof/>
          </w:rPr>
          <w:t>Public Impacts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_Toc87255053 \h </w:instrText>
        </w:r>
        <w:r w:rsidR="00532160" w:rsidRPr="00110500">
          <w:rPr>
            <w:noProof/>
            <w:webHidden/>
          </w:rPr>
        </w:r>
        <w:r w:rsidR="00532160" w:rsidRPr="00110500">
          <w:rPr>
            <w:noProof/>
            <w:webHidden/>
          </w:rPr>
          <w:fldChar w:fldCharType="separate"/>
        </w:r>
        <w:r w:rsidR="00EE188B" w:rsidRPr="00110500">
          <w:rPr>
            <w:noProof/>
            <w:webHidden/>
          </w:rPr>
          <w:t>28</w:t>
        </w:r>
        <w:r w:rsidR="00532160" w:rsidRPr="00110500">
          <w:rPr>
            <w:noProof/>
            <w:webHidden/>
          </w:rPr>
          <w:fldChar w:fldCharType="end"/>
        </w:r>
      </w:hyperlink>
    </w:p>
    <w:p w14:paraId="2AA84518" w14:textId="0A4FDC93" w:rsidR="00532160" w:rsidRPr="00110500" w:rsidRDefault="00090EE5">
      <w:pPr>
        <w:pStyle w:val="TOC3"/>
        <w:rPr>
          <w:rFonts w:asciiTheme="minorHAnsi" w:eastAsiaTheme="minorEastAsia" w:hAnsiTheme="minorHAnsi"/>
          <w:noProof/>
          <w:sz w:val="22"/>
          <w:lang w:eastAsia="en-AU"/>
        </w:rPr>
      </w:pPr>
      <w:hyperlink w:anchor="_Toc87255054" w:history="1">
        <w:r w:rsidR="00532160" w:rsidRPr="00110500">
          <w:rPr>
            <w:rStyle w:val="Hyperlink"/>
            <w:noProof/>
          </w:rPr>
          <w:t>Offsets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_Toc87255054 \h </w:instrText>
        </w:r>
        <w:r w:rsidR="00532160" w:rsidRPr="00110500">
          <w:rPr>
            <w:noProof/>
            <w:webHidden/>
          </w:rPr>
        </w:r>
        <w:r w:rsidR="00532160" w:rsidRPr="00110500">
          <w:rPr>
            <w:noProof/>
            <w:webHidden/>
          </w:rPr>
          <w:fldChar w:fldCharType="separate"/>
        </w:r>
        <w:r w:rsidR="00EE188B" w:rsidRPr="00110500">
          <w:rPr>
            <w:noProof/>
            <w:webHidden/>
          </w:rPr>
          <w:t>29</w:t>
        </w:r>
        <w:r w:rsidR="00532160" w:rsidRPr="00110500">
          <w:rPr>
            <w:noProof/>
            <w:webHidden/>
          </w:rPr>
          <w:fldChar w:fldCharType="end"/>
        </w:r>
      </w:hyperlink>
    </w:p>
    <w:p w14:paraId="146F8403" w14:textId="51E687A2" w:rsidR="00532160" w:rsidRPr="00110500" w:rsidRDefault="00090EE5">
      <w:pPr>
        <w:pStyle w:val="TOC1"/>
        <w:rPr>
          <w:rFonts w:asciiTheme="minorHAnsi" w:eastAsiaTheme="minorEastAsia" w:hAnsiTheme="minorHAnsi"/>
          <w:b w:val="0"/>
          <w:noProof/>
          <w:color w:val="auto"/>
          <w:sz w:val="22"/>
          <w:lang w:eastAsia="en-AU"/>
        </w:rPr>
      </w:pPr>
      <w:hyperlink w:anchor="_Toc87255055" w:history="1">
        <w:r w:rsidR="00532160" w:rsidRPr="00110500">
          <w:rPr>
            <w:rStyle w:val="Hyperlink"/>
            <w:noProof/>
          </w:rPr>
          <w:t>OUTCOME ANALYSIS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_Toc87255055 \h </w:instrText>
        </w:r>
        <w:r w:rsidR="00532160" w:rsidRPr="00110500">
          <w:rPr>
            <w:noProof/>
            <w:webHidden/>
          </w:rPr>
        </w:r>
        <w:r w:rsidR="00532160" w:rsidRPr="00110500">
          <w:rPr>
            <w:noProof/>
            <w:webHidden/>
          </w:rPr>
          <w:fldChar w:fldCharType="separate"/>
        </w:r>
        <w:r w:rsidR="00EE188B" w:rsidRPr="00110500">
          <w:rPr>
            <w:noProof/>
            <w:webHidden/>
          </w:rPr>
          <w:t>30</w:t>
        </w:r>
        <w:r w:rsidR="00532160" w:rsidRPr="00110500">
          <w:rPr>
            <w:noProof/>
            <w:webHidden/>
          </w:rPr>
          <w:fldChar w:fldCharType="end"/>
        </w:r>
      </w:hyperlink>
    </w:p>
    <w:p w14:paraId="152815D9" w14:textId="32627EBC" w:rsidR="00532160" w:rsidRPr="00110500" w:rsidRDefault="00090EE5">
      <w:pPr>
        <w:pStyle w:val="TOC3"/>
        <w:rPr>
          <w:rFonts w:asciiTheme="minorHAnsi" w:eastAsiaTheme="minorEastAsia" w:hAnsiTheme="minorHAnsi"/>
          <w:noProof/>
          <w:sz w:val="22"/>
          <w:lang w:eastAsia="en-AU"/>
        </w:rPr>
      </w:pPr>
      <w:hyperlink w:anchor="_Toc87255056" w:history="1">
        <w:r w:rsidR="00532160" w:rsidRPr="00110500">
          <w:rPr>
            <w:rStyle w:val="Hyperlink"/>
            <w:noProof/>
          </w:rPr>
          <w:t>Analysis of options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_Toc87255056 \h </w:instrText>
        </w:r>
        <w:r w:rsidR="00532160" w:rsidRPr="00110500">
          <w:rPr>
            <w:noProof/>
            <w:webHidden/>
          </w:rPr>
        </w:r>
        <w:r w:rsidR="00532160" w:rsidRPr="00110500">
          <w:rPr>
            <w:noProof/>
            <w:webHidden/>
          </w:rPr>
          <w:fldChar w:fldCharType="separate"/>
        </w:r>
        <w:r w:rsidR="00EE188B" w:rsidRPr="00110500">
          <w:rPr>
            <w:noProof/>
            <w:webHidden/>
          </w:rPr>
          <w:t>30</w:t>
        </w:r>
        <w:r w:rsidR="00532160" w:rsidRPr="00110500">
          <w:rPr>
            <w:noProof/>
            <w:webHidden/>
          </w:rPr>
          <w:fldChar w:fldCharType="end"/>
        </w:r>
      </w:hyperlink>
    </w:p>
    <w:p w14:paraId="3DDAE67F" w14:textId="54F691E4" w:rsidR="00532160" w:rsidRPr="00110500" w:rsidRDefault="00090EE5">
      <w:pPr>
        <w:pStyle w:val="TOC1"/>
        <w:rPr>
          <w:rFonts w:asciiTheme="minorHAnsi" w:eastAsiaTheme="minorEastAsia" w:hAnsiTheme="minorHAnsi"/>
          <w:b w:val="0"/>
          <w:noProof/>
          <w:color w:val="auto"/>
          <w:sz w:val="22"/>
          <w:lang w:eastAsia="en-AU"/>
        </w:rPr>
      </w:pPr>
      <w:hyperlink w:anchor="_Toc87255057" w:history="1">
        <w:r w:rsidR="00532160" w:rsidRPr="00110500">
          <w:rPr>
            <w:rStyle w:val="Hyperlink"/>
            <w:noProof/>
          </w:rPr>
          <w:t>CONSULTATION</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_Toc87255057 \h </w:instrText>
        </w:r>
        <w:r w:rsidR="00532160" w:rsidRPr="00110500">
          <w:rPr>
            <w:noProof/>
            <w:webHidden/>
          </w:rPr>
        </w:r>
        <w:r w:rsidR="00532160" w:rsidRPr="00110500">
          <w:rPr>
            <w:noProof/>
            <w:webHidden/>
          </w:rPr>
          <w:fldChar w:fldCharType="separate"/>
        </w:r>
        <w:r w:rsidR="00EE188B" w:rsidRPr="00110500">
          <w:rPr>
            <w:noProof/>
            <w:webHidden/>
          </w:rPr>
          <w:t>32</w:t>
        </w:r>
        <w:r w:rsidR="00532160" w:rsidRPr="00110500">
          <w:rPr>
            <w:noProof/>
            <w:webHidden/>
          </w:rPr>
          <w:fldChar w:fldCharType="end"/>
        </w:r>
      </w:hyperlink>
    </w:p>
    <w:p w14:paraId="11C9669D" w14:textId="6446B57B" w:rsidR="00532160" w:rsidRPr="00110500" w:rsidRDefault="00090EE5">
      <w:pPr>
        <w:pStyle w:val="TOC1"/>
        <w:rPr>
          <w:rFonts w:asciiTheme="minorHAnsi" w:eastAsiaTheme="minorEastAsia" w:hAnsiTheme="minorHAnsi"/>
          <w:b w:val="0"/>
          <w:noProof/>
          <w:color w:val="auto"/>
          <w:sz w:val="22"/>
          <w:lang w:eastAsia="en-AU"/>
        </w:rPr>
      </w:pPr>
      <w:hyperlink w:anchor="_Toc87255058" w:history="1">
        <w:r w:rsidR="00532160" w:rsidRPr="00110500">
          <w:rPr>
            <w:rStyle w:val="Hyperlink"/>
            <w:noProof/>
          </w:rPr>
          <w:t>PREFERRED OPTION</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_Toc87255058 \h </w:instrText>
        </w:r>
        <w:r w:rsidR="00532160" w:rsidRPr="00110500">
          <w:rPr>
            <w:noProof/>
            <w:webHidden/>
          </w:rPr>
        </w:r>
        <w:r w:rsidR="00532160" w:rsidRPr="00110500">
          <w:rPr>
            <w:noProof/>
            <w:webHidden/>
          </w:rPr>
          <w:fldChar w:fldCharType="separate"/>
        </w:r>
        <w:r w:rsidR="00EE188B" w:rsidRPr="00110500">
          <w:rPr>
            <w:noProof/>
            <w:webHidden/>
          </w:rPr>
          <w:t>33</w:t>
        </w:r>
        <w:r w:rsidR="00532160" w:rsidRPr="00110500">
          <w:rPr>
            <w:noProof/>
            <w:webHidden/>
          </w:rPr>
          <w:fldChar w:fldCharType="end"/>
        </w:r>
      </w:hyperlink>
    </w:p>
    <w:p w14:paraId="76724BA8" w14:textId="15C8DA8B" w:rsidR="00532160" w:rsidRPr="00110500" w:rsidRDefault="00090EE5">
      <w:pPr>
        <w:pStyle w:val="TOC1"/>
        <w:rPr>
          <w:rFonts w:asciiTheme="minorHAnsi" w:eastAsiaTheme="minorEastAsia" w:hAnsiTheme="minorHAnsi"/>
          <w:b w:val="0"/>
          <w:noProof/>
          <w:color w:val="auto"/>
          <w:sz w:val="22"/>
          <w:lang w:eastAsia="en-AU"/>
        </w:rPr>
      </w:pPr>
      <w:hyperlink w:anchor="_Toc87255059" w:history="1">
        <w:r w:rsidR="00532160" w:rsidRPr="00110500">
          <w:rPr>
            <w:rStyle w:val="Hyperlink"/>
            <w:noProof/>
          </w:rPr>
          <w:t>IMPLEMENTATION</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_Toc87255059 \h </w:instrText>
        </w:r>
        <w:r w:rsidR="00532160" w:rsidRPr="00110500">
          <w:rPr>
            <w:noProof/>
            <w:webHidden/>
          </w:rPr>
        </w:r>
        <w:r w:rsidR="00532160" w:rsidRPr="00110500">
          <w:rPr>
            <w:noProof/>
            <w:webHidden/>
          </w:rPr>
          <w:fldChar w:fldCharType="separate"/>
        </w:r>
        <w:r w:rsidR="00EE188B" w:rsidRPr="00110500">
          <w:rPr>
            <w:noProof/>
            <w:webHidden/>
          </w:rPr>
          <w:t>34</w:t>
        </w:r>
        <w:r w:rsidR="00532160" w:rsidRPr="00110500">
          <w:rPr>
            <w:noProof/>
            <w:webHidden/>
          </w:rPr>
          <w:fldChar w:fldCharType="end"/>
        </w:r>
      </w:hyperlink>
    </w:p>
    <w:p w14:paraId="19CD55D5" w14:textId="7A31D593" w:rsidR="00532160" w:rsidRPr="00110500" w:rsidRDefault="00090EE5">
      <w:pPr>
        <w:pStyle w:val="TOC1"/>
        <w:rPr>
          <w:rFonts w:asciiTheme="minorHAnsi" w:eastAsiaTheme="minorEastAsia" w:hAnsiTheme="minorHAnsi"/>
          <w:b w:val="0"/>
          <w:noProof/>
          <w:color w:val="auto"/>
          <w:sz w:val="22"/>
          <w:lang w:eastAsia="en-AU"/>
        </w:rPr>
      </w:pPr>
      <w:hyperlink w:anchor="_Toc87255060" w:history="1">
        <w:r w:rsidR="00532160" w:rsidRPr="00110500">
          <w:rPr>
            <w:rStyle w:val="Hyperlink"/>
            <w:noProof/>
          </w:rPr>
          <w:t>APPENDIX 1: REGULATORY BURDEN ESTIMATE (RBE) TABLE</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_Toc87255060 \h </w:instrText>
        </w:r>
        <w:r w:rsidR="00532160" w:rsidRPr="00110500">
          <w:rPr>
            <w:noProof/>
            <w:webHidden/>
          </w:rPr>
        </w:r>
        <w:r w:rsidR="00532160" w:rsidRPr="00110500">
          <w:rPr>
            <w:noProof/>
            <w:webHidden/>
          </w:rPr>
          <w:fldChar w:fldCharType="separate"/>
        </w:r>
        <w:r w:rsidR="00EE188B" w:rsidRPr="00110500">
          <w:rPr>
            <w:noProof/>
            <w:webHidden/>
          </w:rPr>
          <w:t>36</w:t>
        </w:r>
        <w:r w:rsidR="00532160" w:rsidRPr="00110500">
          <w:rPr>
            <w:noProof/>
            <w:webHidden/>
          </w:rPr>
          <w:fldChar w:fldCharType="end"/>
        </w:r>
      </w:hyperlink>
    </w:p>
    <w:p w14:paraId="75629222" w14:textId="4E8E27F9" w:rsidR="00532160" w:rsidRPr="00110500" w:rsidRDefault="00090EE5">
      <w:pPr>
        <w:pStyle w:val="TOC1"/>
        <w:rPr>
          <w:rFonts w:asciiTheme="minorHAnsi" w:eastAsiaTheme="minorEastAsia" w:hAnsiTheme="minorHAnsi"/>
          <w:b w:val="0"/>
          <w:noProof/>
          <w:color w:val="auto"/>
          <w:sz w:val="22"/>
          <w:lang w:eastAsia="en-AU"/>
        </w:rPr>
      </w:pPr>
      <w:hyperlink w:anchor="_Toc87255061" w:history="1">
        <w:r w:rsidR="00532160" w:rsidRPr="00110500">
          <w:rPr>
            <w:rStyle w:val="Hyperlink"/>
            <w:noProof/>
          </w:rPr>
          <w:t>APPENDIX 2: OPTION 1 APPLICATION PROCESS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_Toc87255061 \h </w:instrText>
        </w:r>
        <w:r w:rsidR="00532160" w:rsidRPr="00110500">
          <w:rPr>
            <w:noProof/>
            <w:webHidden/>
          </w:rPr>
        </w:r>
        <w:r w:rsidR="00532160" w:rsidRPr="00110500">
          <w:rPr>
            <w:noProof/>
            <w:webHidden/>
          </w:rPr>
          <w:fldChar w:fldCharType="separate"/>
        </w:r>
        <w:r w:rsidR="00EE188B" w:rsidRPr="00110500">
          <w:rPr>
            <w:noProof/>
            <w:webHidden/>
          </w:rPr>
          <w:t>37</w:t>
        </w:r>
        <w:r w:rsidR="00532160" w:rsidRPr="00110500">
          <w:rPr>
            <w:noProof/>
            <w:webHidden/>
          </w:rPr>
          <w:fldChar w:fldCharType="end"/>
        </w:r>
      </w:hyperlink>
    </w:p>
    <w:p w14:paraId="618D26AC" w14:textId="264E894B" w:rsidR="00532160" w:rsidRPr="00110500" w:rsidRDefault="00090EE5">
      <w:pPr>
        <w:pStyle w:val="TOC1"/>
        <w:rPr>
          <w:rFonts w:asciiTheme="minorHAnsi" w:eastAsiaTheme="minorEastAsia" w:hAnsiTheme="minorHAnsi"/>
          <w:b w:val="0"/>
          <w:noProof/>
          <w:color w:val="auto"/>
          <w:sz w:val="22"/>
          <w:lang w:eastAsia="en-AU"/>
        </w:rPr>
      </w:pPr>
      <w:hyperlink w:anchor="_Toc87255062" w:history="1">
        <w:r w:rsidR="00532160" w:rsidRPr="00110500">
          <w:rPr>
            <w:rStyle w:val="Hyperlink"/>
            <w:noProof/>
          </w:rPr>
          <w:t>APPENDIX 3: OPTION 3 APPLICATION PROCESS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_Toc87255062 \h </w:instrText>
        </w:r>
        <w:r w:rsidR="00532160" w:rsidRPr="00110500">
          <w:rPr>
            <w:noProof/>
            <w:webHidden/>
          </w:rPr>
        </w:r>
        <w:r w:rsidR="00532160" w:rsidRPr="00110500">
          <w:rPr>
            <w:noProof/>
            <w:webHidden/>
          </w:rPr>
          <w:fldChar w:fldCharType="separate"/>
        </w:r>
        <w:r w:rsidR="00EE188B" w:rsidRPr="00110500">
          <w:rPr>
            <w:noProof/>
            <w:webHidden/>
          </w:rPr>
          <w:t>38</w:t>
        </w:r>
        <w:r w:rsidR="00532160" w:rsidRPr="00110500">
          <w:rPr>
            <w:noProof/>
            <w:webHidden/>
          </w:rPr>
          <w:fldChar w:fldCharType="end"/>
        </w:r>
      </w:hyperlink>
    </w:p>
    <w:p w14:paraId="7F118C4B" w14:textId="4AC43847" w:rsidR="00532160" w:rsidRPr="00110500" w:rsidRDefault="00090EE5">
      <w:pPr>
        <w:pStyle w:val="TOC1"/>
        <w:rPr>
          <w:rFonts w:asciiTheme="minorHAnsi" w:eastAsiaTheme="minorEastAsia" w:hAnsiTheme="minorHAnsi"/>
          <w:b w:val="0"/>
          <w:noProof/>
          <w:color w:val="auto"/>
          <w:sz w:val="22"/>
          <w:lang w:eastAsia="en-AU"/>
        </w:rPr>
      </w:pPr>
      <w:hyperlink w:anchor="_Toc87255063" w:history="1">
        <w:r w:rsidR="00532160" w:rsidRPr="00110500">
          <w:rPr>
            <w:rStyle w:val="Hyperlink"/>
            <w:noProof/>
          </w:rPr>
          <w:t>APPENDIX 4: OPTION 4 APPLICATION PROCESS</w:t>
        </w:r>
        <w:r w:rsidR="00532160" w:rsidRPr="00110500">
          <w:rPr>
            <w:noProof/>
            <w:webHidden/>
          </w:rPr>
          <w:tab/>
        </w:r>
        <w:r w:rsidR="00532160" w:rsidRPr="00110500">
          <w:rPr>
            <w:noProof/>
            <w:webHidden/>
          </w:rPr>
          <w:fldChar w:fldCharType="begin"/>
        </w:r>
        <w:r w:rsidR="00532160" w:rsidRPr="00110500">
          <w:rPr>
            <w:noProof/>
            <w:webHidden/>
          </w:rPr>
          <w:instrText xml:space="preserve"> PAGEREF _Toc87255063 \h </w:instrText>
        </w:r>
        <w:r w:rsidR="00532160" w:rsidRPr="00110500">
          <w:rPr>
            <w:noProof/>
            <w:webHidden/>
          </w:rPr>
        </w:r>
        <w:r w:rsidR="00532160" w:rsidRPr="00110500">
          <w:rPr>
            <w:noProof/>
            <w:webHidden/>
          </w:rPr>
          <w:fldChar w:fldCharType="separate"/>
        </w:r>
        <w:r w:rsidR="00EE188B" w:rsidRPr="00110500">
          <w:rPr>
            <w:noProof/>
            <w:webHidden/>
          </w:rPr>
          <w:t>40</w:t>
        </w:r>
        <w:r w:rsidR="00532160" w:rsidRPr="00110500">
          <w:rPr>
            <w:noProof/>
            <w:webHidden/>
          </w:rPr>
          <w:fldChar w:fldCharType="end"/>
        </w:r>
      </w:hyperlink>
    </w:p>
    <w:p w14:paraId="5F400418" w14:textId="77777777" w:rsidR="00E753E5" w:rsidRPr="00110500" w:rsidRDefault="00841D97" w:rsidP="00E753E5">
      <w:pPr>
        <w:rPr>
          <w:rFonts w:ascii="Segoe UI Semibold" w:eastAsia="MingLiU" w:hAnsi="Segoe UI Semibold" w:cs="Segoe UI Semibold"/>
          <w:color w:val="626E81"/>
          <w:sz w:val="2"/>
          <w:szCs w:val="2"/>
        </w:rPr>
      </w:pPr>
      <w:r w:rsidRPr="00110500">
        <w:fldChar w:fldCharType="end"/>
      </w:r>
    </w:p>
    <w:p w14:paraId="35E9E775" w14:textId="77777777" w:rsidR="005D4507" w:rsidRPr="00110500" w:rsidRDefault="005D4507">
      <w:pPr>
        <w:spacing w:line="259" w:lineRule="auto"/>
        <w:rPr>
          <w:rFonts w:ascii="Segoe UI Semibold" w:eastAsia="MingLiU" w:hAnsi="Segoe UI Semibold" w:cs="Segoe UI Semibold"/>
          <w:color w:val="626E81"/>
          <w:sz w:val="28"/>
          <w:szCs w:val="26"/>
        </w:rPr>
      </w:pPr>
      <w:r w:rsidRPr="00110500">
        <w:br w:type="page"/>
      </w:r>
    </w:p>
    <w:p w14:paraId="69614C11" w14:textId="77777777" w:rsidR="00840500" w:rsidRPr="00110500" w:rsidRDefault="00841D97" w:rsidP="0040648C">
      <w:pPr>
        <w:pStyle w:val="Heading2notshowing"/>
      </w:pPr>
      <w:r w:rsidRPr="00110500">
        <w:lastRenderedPageBreak/>
        <w:t>Definitions</w:t>
      </w:r>
      <w:r w:rsidR="00340704" w:rsidRPr="00110500">
        <w:t xml:space="preserve"> and acronyms </w:t>
      </w:r>
    </w:p>
    <w:p w14:paraId="54B01CD7" w14:textId="77777777" w:rsidR="00840500" w:rsidRPr="00110500" w:rsidRDefault="00840500" w:rsidP="00E7227D">
      <w:pPr>
        <w:pStyle w:val="Normaldisclaimerpage"/>
        <w:ind w:left="567"/>
      </w:pPr>
    </w:p>
    <w:p w14:paraId="034F36D5" w14:textId="77777777" w:rsidR="00E70A59" w:rsidRPr="00110500" w:rsidRDefault="00E70A59" w:rsidP="00E70A59">
      <w:pPr>
        <w:pStyle w:val="Normaldisclaimerpage"/>
        <w:ind w:left="1692" w:hanging="1125"/>
      </w:pPr>
      <w:r w:rsidRPr="00110500">
        <w:t>Aircraft</w:t>
      </w:r>
      <w:r w:rsidRPr="00110500">
        <w:tab/>
        <w:t>Aircraft means any machine or craft that can derive support in the atmosphere from the reactions of the air, other than the reactions of the air against the earth’s surface. (Civil Aviation Act 2018).</w:t>
      </w:r>
    </w:p>
    <w:p w14:paraId="10F72AE0" w14:textId="77777777" w:rsidR="00E70A59" w:rsidRPr="00110500" w:rsidRDefault="00E70A59" w:rsidP="00E70A59">
      <w:pPr>
        <w:pStyle w:val="Normaldisclaimerpage"/>
        <w:ind w:left="1692" w:hanging="1125"/>
      </w:pPr>
      <w:r w:rsidRPr="00110500">
        <w:t xml:space="preserve">Airservices </w:t>
      </w:r>
      <w:r w:rsidR="00E32F34" w:rsidRPr="00110500">
        <w:tab/>
      </w:r>
      <w:r w:rsidRPr="00110500">
        <w:t>Airservices Australia is Australia’s Air Navigation Service Provider and is a government-owned organisation. It is responsible for the safety of 11 per cent of the world’s airspace the safe and efficient management of Australian skies and the provision of aviation rescue fire-fighting services at Australia’s busiest airports. Airservices works closely with customers and industry to support long-term growth of aviation services.</w:t>
      </w:r>
    </w:p>
    <w:p w14:paraId="75348E45" w14:textId="77777777" w:rsidR="00E70A59" w:rsidRPr="00110500" w:rsidRDefault="00E70A59" w:rsidP="00E70A59">
      <w:pPr>
        <w:pStyle w:val="Normaldisclaimerpage"/>
        <w:ind w:left="1692" w:hanging="1125"/>
      </w:pPr>
      <w:r w:rsidRPr="00110500">
        <w:t>CASA</w:t>
      </w:r>
      <w:r w:rsidRPr="00110500">
        <w:tab/>
        <w:t>Civil Aviation Safety Authority. CASA is a Commonwealth corporate entity that regulates Australian aviation safety and airspace. CASA licenses pilots, registers aircraft, oversees and promotes safety. CASA works with the aviation industry, Department of Infrastructure, Transport, Regional Development and Communications (the Department) and Airservices Australia to achieve a vision of safe skies for all.</w:t>
      </w:r>
    </w:p>
    <w:p w14:paraId="7C42D510" w14:textId="77777777" w:rsidR="00E70A59" w:rsidRPr="00110500" w:rsidRDefault="00E70A59" w:rsidP="00E70A59">
      <w:pPr>
        <w:pStyle w:val="Normaldisclaimerpage"/>
        <w:ind w:left="1692" w:hanging="1125"/>
      </w:pPr>
      <w:r w:rsidRPr="00110500">
        <w:t>CASR</w:t>
      </w:r>
      <w:r w:rsidRPr="00110500">
        <w:tab/>
        <w:t>Civil Aviation Safety Regulations 1998</w:t>
      </w:r>
    </w:p>
    <w:p w14:paraId="2AF4CB83" w14:textId="77777777" w:rsidR="00E70A59" w:rsidRPr="00110500" w:rsidRDefault="00E70A59" w:rsidP="00E70A59">
      <w:pPr>
        <w:pStyle w:val="Normaldisclaimerpage"/>
        <w:ind w:left="1692" w:hanging="1125"/>
      </w:pPr>
      <w:r w:rsidRPr="00110500">
        <w:t>Drone</w:t>
      </w:r>
      <w:r w:rsidRPr="00110500">
        <w:tab/>
        <w:t>Remotely Piloted Aircraft (RPA). Another common term is an un-crewed aerial vehicle or UAV, or an un-crewed aircraft system (UAS).</w:t>
      </w:r>
      <w:r w:rsidRPr="00110500">
        <w:tab/>
      </w:r>
    </w:p>
    <w:p w14:paraId="0C302E72" w14:textId="77777777" w:rsidR="00E70A59" w:rsidRPr="00110500" w:rsidRDefault="00E70A59" w:rsidP="00E70A59">
      <w:pPr>
        <w:pStyle w:val="Normaldisclaimerpage"/>
        <w:ind w:left="1692" w:hanging="1125"/>
      </w:pPr>
      <w:r w:rsidRPr="00110500">
        <w:t>ICAO</w:t>
      </w:r>
      <w:r w:rsidRPr="00110500">
        <w:tab/>
        <w:t>International Civil Aviation Organisation is a specialised agency of the United Nations. Its mission is to serve as the global forum of States for international civil aviation. ICAO develops policies and Standards, undertakes compliance audits, performs studies and analyses, provides assistance and builds aviation capacity through many other activities and the cooperation of its Member States and stakeholders.</w:t>
      </w:r>
    </w:p>
    <w:p w14:paraId="2F727454" w14:textId="77777777" w:rsidR="00E70A59" w:rsidRPr="00110500" w:rsidRDefault="00E70A59" w:rsidP="00E70A59">
      <w:pPr>
        <w:pStyle w:val="Normaldisclaimerpage"/>
        <w:ind w:left="1692" w:hanging="1125"/>
      </w:pPr>
      <w:r w:rsidRPr="00110500">
        <w:t>Operator</w:t>
      </w:r>
      <w:r w:rsidR="00841D97" w:rsidRPr="00110500">
        <w:tab/>
      </w:r>
      <w:r w:rsidRPr="00110500">
        <w:t>A person, organisation, or other legal entity engaged in, or offering to engage in, an aircraft operation.</w:t>
      </w:r>
    </w:p>
    <w:p w14:paraId="54E574BC" w14:textId="77777777" w:rsidR="00E70A59" w:rsidRPr="00110500" w:rsidRDefault="00E70A59" w:rsidP="00E70A59">
      <w:pPr>
        <w:pStyle w:val="Normaldisclaimerpage"/>
        <w:ind w:left="1692" w:hanging="1125"/>
      </w:pPr>
      <w:r w:rsidRPr="00110500">
        <w:t>ReOC</w:t>
      </w:r>
      <w:r w:rsidRPr="00110500">
        <w:tab/>
        <w:t>Remotely pilot aircraft operator’s certificate. A remotely piloted aircraft operator’s certificate (ReOC) issued by CASA that authorises a person (to operate RPA for commercial purposes).</w:t>
      </w:r>
    </w:p>
    <w:p w14:paraId="01BC2F4F" w14:textId="77777777" w:rsidR="00E70A59" w:rsidRPr="00110500" w:rsidRDefault="00062FB4" w:rsidP="00E70A59">
      <w:pPr>
        <w:pStyle w:val="Normaldisclaimerpage"/>
        <w:ind w:left="1692" w:hanging="1125"/>
      </w:pPr>
      <w:r w:rsidRPr="00110500">
        <w:t xml:space="preserve">Regulations </w:t>
      </w:r>
      <w:r w:rsidR="00E70A59" w:rsidRPr="00110500">
        <w:t>Air Navigation (Aircraft Noise) Regulations 2018</w:t>
      </w:r>
    </w:p>
    <w:p w14:paraId="2B6FA977" w14:textId="77777777" w:rsidR="00E70A59" w:rsidRPr="00110500" w:rsidRDefault="00E70A59" w:rsidP="00E70A59">
      <w:pPr>
        <w:pStyle w:val="Normaldisclaimerpage"/>
        <w:ind w:left="1692" w:hanging="1125"/>
      </w:pPr>
      <w:r w:rsidRPr="00110500">
        <w:t>RPA</w:t>
      </w:r>
      <w:r w:rsidRPr="00110500">
        <w:tab/>
        <w:t xml:space="preserve">Remotely piloted aircraft. </w:t>
      </w:r>
    </w:p>
    <w:p w14:paraId="75C503CF" w14:textId="77777777" w:rsidR="00E70A59" w:rsidRPr="00110500" w:rsidRDefault="00E70A59" w:rsidP="00E70A59">
      <w:pPr>
        <w:pStyle w:val="Normaldisclaimerpage"/>
        <w:ind w:left="1692" w:hanging="1125"/>
      </w:pPr>
      <w:r w:rsidRPr="00110500">
        <w:t>SOCs</w:t>
      </w:r>
      <w:r w:rsidRPr="00110500">
        <w:tab/>
        <w:t>Standard RPA operating conditions (SOCs) – operating limitations expressed in regulation 101.238 of the Civil Aviation Safety Regulations 1998.</w:t>
      </w:r>
    </w:p>
    <w:p w14:paraId="22301B48" w14:textId="77777777" w:rsidR="00E70A59" w:rsidRPr="00110500" w:rsidRDefault="00E70A59" w:rsidP="00E70A59">
      <w:pPr>
        <w:pStyle w:val="Normaldisclaimerpage"/>
        <w:ind w:left="1692" w:hanging="1125"/>
      </w:pPr>
      <w:r w:rsidRPr="00110500">
        <w:t>UTM</w:t>
      </w:r>
      <w:r w:rsidRPr="00110500">
        <w:tab/>
        <w:t>Un-crewed traffic management system</w:t>
      </w:r>
    </w:p>
    <w:p w14:paraId="2A934F08" w14:textId="77777777" w:rsidR="00333D95" w:rsidRPr="00110500" w:rsidRDefault="00333D95" w:rsidP="003C7E45">
      <w:pPr>
        <w:pStyle w:val="Normaldisclaimerpage"/>
      </w:pPr>
    </w:p>
    <w:p w14:paraId="704BB062" w14:textId="77777777" w:rsidR="00333D95" w:rsidRPr="00110500" w:rsidRDefault="00333D95" w:rsidP="00E7227D">
      <w:pPr>
        <w:pStyle w:val="Normaldisclaimerpage"/>
        <w:ind w:left="567"/>
        <w:sectPr w:rsidR="00333D95" w:rsidRPr="00110500" w:rsidSect="00132453">
          <w:type w:val="continuous"/>
          <w:pgSz w:w="11906" w:h="16838"/>
          <w:pgMar w:top="2155" w:right="992" w:bottom="1276" w:left="1440" w:header="0" w:footer="397" w:gutter="0"/>
          <w:cols w:space="708"/>
          <w:docGrid w:linePitch="360"/>
        </w:sectPr>
      </w:pPr>
    </w:p>
    <w:p w14:paraId="22BA8E93" w14:textId="77777777" w:rsidR="00FD5FBB" w:rsidRPr="00110500" w:rsidRDefault="00841D97" w:rsidP="00FD5FBB">
      <w:pPr>
        <w:pStyle w:val="Heading2"/>
        <w:rPr>
          <w:bCs/>
        </w:rPr>
      </w:pPr>
      <w:bookmarkStart w:id="0" w:name="_Toc79154711"/>
      <w:bookmarkStart w:id="1" w:name="_Toc85218318"/>
      <w:bookmarkStart w:id="2" w:name="_Toc86336574"/>
      <w:bookmarkStart w:id="3" w:name="_Toc87255009"/>
      <w:r w:rsidRPr="00110500">
        <w:rPr>
          <w:bCs/>
        </w:rPr>
        <w:lastRenderedPageBreak/>
        <w:t>INTRODUCTION</w:t>
      </w:r>
      <w:bookmarkEnd w:id="0"/>
      <w:bookmarkEnd w:id="1"/>
      <w:bookmarkEnd w:id="2"/>
      <w:bookmarkEnd w:id="3"/>
    </w:p>
    <w:p w14:paraId="69FC5153" w14:textId="77777777" w:rsidR="00C2789D" w:rsidRPr="00110500" w:rsidRDefault="00F575D4" w:rsidP="00F575D4">
      <w:pPr>
        <w:spacing w:line="259" w:lineRule="auto"/>
      </w:pPr>
      <w:r w:rsidRPr="00110500">
        <w:t xml:space="preserve">In June 2019, the Department of Infrastructure, Transport, Regional Development and Communications (the Department) undertook a review of the Air Navigation (Aircraft Noise) Regulations 2018 (the </w:t>
      </w:r>
      <w:r w:rsidR="00127B8E" w:rsidRPr="00110500">
        <w:t>Regulations</w:t>
      </w:r>
      <w:r w:rsidRPr="00110500">
        <w:t xml:space="preserve">) to determine </w:t>
      </w:r>
      <w:r w:rsidR="00F01FE6" w:rsidRPr="00110500">
        <w:t>how best to regulate the noise of Remotely Piloted Aircraft</w:t>
      </w:r>
      <w:r w:rsidRPr="00110500">
        <w:t xml:space="preserve"> </w:t>
      </w:r>
      <w:r w:rsidR="00F01FE6" w:rsidRPr="00110500">
        <w:t>(</w:t>
      </w:r>
      <w:r w:rsidRPr="00110500">
        <w:t>drones</w:t>
      </w:r>
      <w:r w:rsidR="00F01FE6" w:rsidRPr="00110500">
        <w:t>)</w:t>
      </w:r>
      <w:r w:rsidRPr="00110500">
        <w:t xml:space="preserve"> and other specialised aircraft operations. </w:t>
      </w:r>
    </w:p>
    <w:p w14:paraId="0FC8D8A3" w14:textId="77777777" w:rsidR="00127B8E" w:rsidRPr="00110500" w:rsidRDefault="00127B8E" w:rsidP="00F01FE6">
      <w:pPr>
        <w:spacing w:line="259" w:lineRule="auto"/>
      </w:pPr>
      <w:r w:rsidRPr="00110500">
        <w:t>The review noted that there are no specific standards or noise accreditation procedures for drones in the Regulations. The Regulations were drafted to suit traditional aviation aircraft and do not adequately account for new aviation technology such as drones.</w:t>
      </w:r>
      <w:r w:rsidR="00C76614" w:rsidRPr="00110500">
        <w:t xml:space="preserve"> Currently, drone noise is being managed under section 17 of the Regulations which requires approval for aircraft to which no standards apply.</w:t>
      </w:r>
      <w:r w:rsidRPr="00110500">
        <w:t xml:space="preserve"> The unintended result is a high rate of non-compliance with the Regulations among drone operators</w:t>
      </w:r>
      <w:r w:rsidR="00C76614" w:rsidRPr="00110500">
        <w:t>, leading to negative noise impacts on the community</w:t>
      </w:r>
      <w:r w:rsidRPr="00110500">
        <w:t xml:space="preserve">. </w:t>
      </w:r>
    </w:p>
    <w:p w14:paraId="272BA5E1" w14:textId="77777777" w:rsidR="00127B8E" w:rsidRPr="00110500" w:rsidRDefault="00F01FE6" w:rsidP="00127B8E">
      <w:pPr>
        <w:spacing w:line="259" w:lineRule="auto"/>
      </w:pPr>
      <w:r w:rsidRPr="00110500">
        <w:t>To address this issue, t</w:t>
      </w:r>
      <w:r w:rsidR="00127B8E" w:rsidRPr="00110500">
        <w:t xml:space="preserve">he review </w:t>
      </w:r>
      <w:r w:rsidRPr="00110500">
        <w:t>recommended the</w:t>
      </w:r>
      <w:r w:rsidR="00127B8E" w:rsidRPr="00110500">
        <w:t xml:space="preserve"> development of an interim regulatory framework for the management of Remotely Piloted Aircraft (drone) noise, </w:t>
      </w:r>
      <w:r w:rsidRPr="00110500">
        <w:t xml:space="preserve">as well as </w:t>
      </w:r>
      <w:r w:rsidR="00791B93" w:rsidRPr="00110500">
        <w:t xml:space="preserve">the commencement </w:t>
      </w:r>
      <w:r w:rsidR="005C1A31" w:rsidRPr="00110500">
        <w:t>of work</w:t>
      </w:r>
      <w:r w:rsidRPr="00110500">
        <w:t xml:space="preserve"> on</w:t>
      </w:r>
      <w:r w:rsidR="00127B8E" w:rsidRPr="00110500">
        <w:t xml:space="preserve"> a long</w:t>
      </w:r>
      <w:r w:rsidRPr="00110500">
        <w:noBreakHyphen/>
      </w:r>
      <w:r w:rsidR="00127B8E" w:rsidRPr="00110500">
        <w:t>term drone noise</w:t>
      </w:r>
      <w:r w:rsidRPr="00110500">
        <w:t xml:space="preserve"> management</w:t>
      </w:r>
      <w:r w:rsidR="00127B8E" w:rsidRPr="00110500">
        <w:t xml:space="preserve"> framework.</w:t>
      </w:r>
    </w:p>
    <w:p w14:paraId="50877936" w14:textId="77777777" w:rsidR="00F01FE6" w:rsidRPr="00110500" w:rsidRDefault="00F01FE6" w:rsidP="00F01FE6">
      <w:pPr>
        <w:spacing w:line="259" w:lineRule="auto"/>
      </w:pPr>
      <w:r w:rsidRPr="00110500">
        <w:t xml:space="preserve">This RIS presents options for interim solutions to </w:t>
      </w:r>
      <w:r w:rsidR="00791B93" w:rsidRPr="00110500">
        <w:t xml:space="preserve">regulate </w:t>
      </w:r>
      <w:r w:rsidRPr="00110500">
        <w:t xml:space="preserve">drone noise </w:t>
      </w:r>
      <w:r w:rsidR="00C76614" w:rsidRPr="00110500">
        <w:t xml:space="preserve">in an outcome focused, transparent and proportionate manner which meets </w:t>
      </w:r>
      <w:r w:rsidR="008839F1" w:rsidRPr="00110500">
        <w:t>community</w:t>
      </w:r>
      <w:r w:rsidR="00C76614" w:rsidRPr="00110500">
        <w:t xml:space="preserve"> needs. Robust regulation will also </w:t>
      </w:r>
      <w:r w:rsidRPr="00110500">
        <w:t xml:space="preserve">assist the drone sector to grow in a manner that encourages noise </w:t>
      </w:r>
      <w:r w:rsidR="00C76614" w:rsidRPr="00110500">
        <w:t>minimisation and</w:t>
      </w:r>
      <w:r w:rsidRPr="00110500">
        <w:t xml:space="preserve"> is safe, secure and considerate of community needs and the environment.</w:t>
      </w:r>
    </w:p>
    <w:p w14:paraId="7841E99A" w14:textId="77777777" w:rsidR="0014131D" w:rsidRPr="00110500" w:rsidRDefault="0014131D" w:rsidP="00791B93">
      <w:pPr>
        <w:spacing w:line="259" w:lineRule="auto"/>
      </w:pPr>
      <w:r w:rsidRPr="00110500">
        <w:t xml:space="preserve">The preferred approach to addressing drone noise is Option 3: flexible reform. Under this option, </w:t>
      </w:r>
      <w:r w:rsidR="00791B93" w:rsidRPr="00110500">
        <w:t>the amended</w:t>
      </w:r>
      <w:r w:rsidRPr="00110500">
        <w:t xml:space="preserve"> Regulations </w:t>
      </w:r>
      <w:r w:rsidR="00791B93" w:rsidRPr="00110500">
        <w:t>would</w:t>
      </w:r>
      <w:r w:rsidRPr="00110500">
        <w:t xml:space="preserve"> create a process for certain drone users to seek noise approval for their operations. Only operations </w:t>
      </w:r>
      <w:r w:rsidR="00791B93" w:rsidRPr="00110500">
        <w:t>l</w:t>
      </w:r>
      <w:r w:rsidRPr="00110500">
        <w:t>ikely to cause a significant noise impact would require approval</w:t>
      </w:r>
      <w:r w:rsidR="00791B93" w:rsidRPr="00110500">
        <w:t xml:space="preserve"> </w:t>
      </w:r>
      <w:r w:rsidRPr="00110500">
        <w:t xml:space="preserve">through the use of an online self-assessment tool. </w:t>
      </w:r>
      <w:r w:rsidR="006170E9" w:rsidRPr="00110500">
        <w:t>This approach</w:t>
      </w:r>
      <w:r w:rsidR="00791B93" w:rsidRPr="00110500">
        <w:t xml:space="preserve"> also supported by stakeholders during consultation,</w:t>
      </w:r>
      <w:r w:rsidR="006170E9" w:rsidRPr="00110500">
        <w:t xml:space="preserve"> would address the regulatory gap in drone noise management while minimising the administrative burden on operators. </w:t>
      </w:r>
    </w:p>
    <w:p w14:paraId="13ABA2BF" w14:textId="77777777" w:rsidR="00F01FE6" w:rsidRPr="00110500" w:rsidRDefault="00F01FE6" w:rsidP="00F01FE6">
      <w:pPr>
        <w:spacing w:line="259" w:lineRule="auto"/>
      </w:pPr>
      <w:r w:rsidRPr="00110500">
        <w:t xml:space="preserve">In parallel with the development of interim noise regulations, the Department is developing </w:t>
      </w:r>
      <w:r w:rsidR="00EE247E" w:rsidRPr="00110500">
        <w:t>a long-term noise framework as part of the</w:t>
      </w:r>
      <w:r w:rsidRPr="00110500">
        <w:t xml:space="preserve"> Government’s</w:t>
      </w:r>
      <w:r w:rsidR="00EE247E" w:rsidRPr="00110500">
        <w:t xml:space="preserve"> National Emerging Aviation Technology (NEAT) policy. </w:t>
      </w:r>
      <w:r w:rsidRPr="00110500">
        <w:t xml:space="preserve">This long-term noise framework will likely rely on systems such as un-crewed traffic management (UTM) which are still in development. </w:t>
      </w:r>
    </w:p>
    <w:p w14:paraId="3A8F3F25" w14:textId="77777777" w:rsidR="00F575D4" w:rsidRPr="00110500" w:rsidRDefault="00C1694B" w:rsidP="00F575D4">
      <w:pPr>
        <w:spacing w:line="259" w:lineRule="auto"/>
      </w:pPr>
      <w:r w:rsidRPr="00110500">
        <w:t xml:space="preserve">Ensuring that drone noise is properly regulated will </w:t>
      </w:r>
      <w:r w:rsidR="00F575D4" w:rsidRPr="00110500">
        <w:t>strengthen Australia’s leadership in the emerging aviation technology and associated regulatory frameworks. Australia</w:t>
      </w:r>
      <w:r w:rsidR="00C76614" w:rsidRPr="00110500">
        <w:t xml:space="preserve"> possesses </w:t>
      </w:r>
      <w:r w:rsidR="00F575D4" w:rsidRPr="00110500">
        <w:t>rapidly developing drone market with competitive advantages such as world-class research capabilities, established international partnerships, proximity to growth markets and unique geography, climate and expansive land area.</w:t>
      </w:r>
    </w:p>
    <w:p w14:paraId="24764C67" w14:textId="77777777" w:rsidR="00EE247E" w:rsidRPr="00110500" w:rsidRDefault="00EE247E" w:rsidP="008874BD">
      <w:pPr>
        <w:rPr>
          <w:b/>
        </w:rPr>
      </w:pPr>
      <w:r w:rsidRPr="00110500">
        <w:rPr>
          <w:b/>
        </w:rPr>
        <w:t>Changes from the Consultation RIS</w:t>
      </w:r>
    </w:p>
    <w:p w14:paraId="695DDCB7" w14:textId="77777777" w:rsidR="00C76614" w:rsidRPr="00110500" w:rsidRDefault="00EE247E" w:rsidP="00EE247E">
      <w:r w:rsidRPr="00110500">
        <w:t xml:space="preserve">On 30 August 2021, the Department published a consultation version of this RIS for public feedback, with submissions closing 4 October 2021. This consultation RIS proposed that the interim regulatory noise framework address both drones and electric vertical take-off and landing (eVTOL) aircraft. </w:t>
      </w:r>
    </w:p>
    <w:p w14:paraId="50E93564" w14:textId="77777777" w:rsidR="00C76614" w:rsidRPr="00110500" w:rsidRDefault="00EE247E" w:rsidP="00EE247E">
      <w:r w:rsidRPr="00110500">
        <w:t xml:space="preserve">Submissions to the consultation RIS </w:t>
      </w:r>
      <w:r w:rsidR="00C76614" w:rsidRPr="00110500">
        <w:t>noted there are significant differences in noise impacts, operating profiles and timelines for commercialisation of drone and eVTOL aircraft. eVTOL</w:t>
      </w:r>
      <w:r w:rsidR="008874BD" w:rsidRPr="00110500">
        <w:t xml:space="preserve"> </w:t>
      </w:r>
      <w:r w:rsidR="008839F1" w:rsidRPr="00110500">
        <w:t>aircraft</w:t>
      </w:r>
      <w:r w:rsidRPr="00110500">
        <w:t xml:space="preserve"> </w:t>
      </w:r>
      <w:r w:rsidR="00C76614" w:rsidRPr="00110500">
        <w:t xml:space="preserve">are still </w:t>
      </w:r>
      <w:r w:rsidR="00C76614" w:rsidRPr="00110500">
        <w:lastRenderedPageBreak/>
        <w:t xml:space="preserve">undergoing certification and in the short term (2-3 years), it is most likely that the </w:t>
      </w:r>
      <w:r w:rsidR="008874BD" w:rsidRPr="00110500">
        <w:t>eVTOL operations in Australia will be limited to</w:t>
      </w:r>
      <w:r w:rsidR="00C76614" w:rsidRPr="00110500">
        <w:t xml:space="preserve"> testing and </w:t>
      </w:r>
      <w:r w:rsidR="008839F1" w:rsidRPr="00110500">
        <w:t>trialling</w:t>
      </w:r>
      <w:r w:rsidR="00C76614" w:rsidRPr="00110500">
        <w:t xml:space="preserve"> in locations that will not have a noise impact on the community.</w:t>
      </w:r>
    </w:p>
    <w:p w14:paraId="1DB22029" w14:textId="77777777" w:rsidR="008874BD" w:rsidRPr="00110500" w:rsidRDefault="008874BD" w:rsidP="00EE247E">
      <w:r w:rsidRPr="00110500">
        <w:t xml:space="preserve">In response to </w:t>
      </w:r>
      <w:r w:rsidR="008903C9" w:rsidRPr="00110500">
        <w:t>feedback</w:t>
      </w:r>
      <w:r w:rsidRPr="00110500">
        <w:t xml:space="preserve"> provided by public submissions, the Department has </w:t>
      </w:r>
      <w:r w:rsidR="008903C9" w:rsidRPr="00110500">
        <w:t xml:space="preserve">limited the scope of </w:t>
      </w:r>
      <w:r w:rsidRPr="00110500">
        <w:t xml:space="preserve">the interim noise regulations </w:t>
      </w:r>
      <w:r w:rsidR="008903C9" w:rsidRPr="00110500">
        <w:t xml:space="preserve">to </w:t>
      </w:r>
      <w:r w:rsidRPr="00110500">
        <w:t xml:space="preserve">drone noise. eVTOL aircraft noise will be </w:t>
      </w:r>
      <w:r w:rsidR="008903C9" w:rsidRPr="00110500">
        <w:t>captured</w:t>
      </w:r>
      <w:r w:rsidRPr="00110500">
        <w:t xml:space="preserve"> in the long-term noise framework being developed as part of NEAT policy.</w:t>
      </w:r>
    </w:p>
    <w:p w14:paraId="55888EC6" w14:textId="77777777" w:rsidR="00F575D4" w:rsidRPr="00110500" w:rsidRDefault="00791B93" w:rsidP="0014131D">
      <w:pPr>
        <w:rPr>
          <w:b/>
        </w:rPr>
      </w:pPr>
      <w:r w:rsidRPr="00110500">
        <w:rPr>
          <w:b/>
        </w:rPr>
        <w:t>Matters not covered</w:t>
      </w:r>
    </w:p>
    <w:p w14:paraId="72DA1F83" w14:textId="77777777" w:rsidR="00F575D4" w:rsidRPr="00110500" w:rsidRDefault="00F575D4" w:rsidP="00F575D4">
      <w:r w:rsidRPr="00110500">
        <w:t>There are several issues that are beyond the scope of this RIS, including safety regulation, security issues and the privacy impacts of emerging aviation technologies.</w:t>
      </w:r>
    </w:p>
    <w:p w14:paraId="34F7DFC6" w14:textId="77777777" w:rsidR="00F575D4" w:rsidRPr="00110500" w:rsidRDefault="00F575D4" w:rsidP="00F575D4">
      <w:r w:rsidRPr="00110500">
        <w:t>In addition, under the Regulations:</w:t>
      </w:r>
    </w:p>
    <w:p w14:paraId="24507A16" w14:textId="77777777" w:rsidR="00F575D4" w:rsidRPr="00110500" w:rsidRDefault="000D5D9C" w:rsidP="00F575D4">
      <w:pPr>
        <w:pStyle w:val="ListParagraph"/>
        <w:numPr>
          <w:ilvl w:val="0"/>
          <w:numId w:val="36"/>
        </w:numPr>
      </w:pPr>
      <w:r w:rsidRPr="00110500">
        <w:t>s</w:t>
      </w:r>
      <w:r w:rsidR="00F575D4" w:rsidRPr="00110500">
        <w:t>tate aircraft, hot air balloons and propeller-driven aircraft specifically designed for exclusive use in aerobatic purposes, fire-fighting purposes, agricultural operations or environmental operations are exclu</w:t>
      </w:r>
      <w:r w:rsidRPr="00110500">
        <w:t>ded (section 5 Application (2))</w:t>
      </w:r>
    </w:p>
    <w:p w14:paraId="3E685896" w14:textId="77777777" w:rsidR="00F575D4" w:rsidRPr="00110500" w:rsidRDefault="000D5D9C" w:rsidP="00F575D4">
      <w:pPr>
        <w:pStyle w:val="ListParagraph"/>
        <w:numPr>
          <w:ilvl w:val="0"/>
          <w:numId w:val="36"/>
        </w:numPr>
      </w:pPr>
      <w:r w:rsidRPr="00110500">
        <w:t>m</w:t>
      </w:r>
      <w:r w:rsidR="00F575D4" w:rsidRPr="00110500">
        <w:t>odel aircraft are effectively defined as recreational drones under the Civil Aviation Safety Regulations 1998 (CASR).</w:t>
      </w:r>
    </w:p>
    <w:p w14:paraId="441B4DFB" w14:textId="77777777" w:rsidR="00306BA6" w:rsidRPr="00110500" w:rsidRDefault="00F575D4" w:rsidP="00F575D4">
      <w:pPr>
        <w:rPr>
          <w:lang w:val="en-US"/>
        </w:rPr>
      </w:pPr>
      <w:r w:rsidRPr="00110500">
        <w:t>It is important to note that any amendments to noise impacts in the Regulations do not confer exemption from other laws, regulations and procedures such as Occupation Health and Safety Act 2004 and regulations and the Privacy Act 1988.</w:t>
      </w:r>
      <w:r w:rsidR="00EB0F89" w:rsidRPr="00110500">
        <w:t xml:space="preserve"> The Department is developing guidance to </w:t>
      </w:r>
      <w:r w:rsidRPr="00110500">
        <w:t xml:space="preserve">assist drone operators </w:t>
      </w:r>
      <w:r w:rsidR="00EB0F89" w:rsidRPr="00110500">
        <w:t>to understand their obligations under privacy law</w:t>
      </w:r>
      <w:r w:rsidRPr="00110500">
        <w:t>.</w:t>
      </w:r>
    </w:p>
    <w:p w14:paraId="668B67B4" w14:textId="77777777" w:rsidR="00F575D4" w:rsidRPr="00110500" w:rsidRDefault="00F575D4">
      <w:pPr>
        <w:spacing w:line="259" w:lineRule="auto"/>
        <w:rPr>
          <w:rFonts w:ascii="Segoe UI Semibold" w:eastAsia="MingLiU" w:hAnsi="Segoe UI Semibold" w:cs="Segoe UI Semibold"/>
          <w:color w:val="002D72"/>
          <w:sz w:val="36"/>
          <w:szCs w:val="26"/>
        </w:rPr>
      </w:pPr>
      <w:r w:rsidRPr="00110500">
        <w:br w:type="page"/>
      </w:r>
    </w:p>
    <w:p w14:paraId="0D165636" w14:textId="77777777" w:rsidR="00FD5FBB" w:rsidRPr="00110500" w:rsidRDefault="00841D97" w:rsidP="005F620F">
      <w:pPr>
        <w:pStyle w:val="Heading2"/>
        <w:spacing w:before="360"/>
      </w:pPr>
      <w:bookmarkStart w:id="4" w:name="_Toc79154713"/>
      <w:bookmarkStart w:id="5" w:name="_Toc85218319"/>
      <w:bookmarkStart w:id="6" w:name="_Toc86336575"/>
      <w:bookmarkStart w:id="7" w:name="_Toc87255010"/>
      <w:r w:rsidRPr="00110500">
        <w:lastRenderedPageBreak/>
        <w:t>BACKGROUND</w:t>
      </w:r>
      <w:bookmarkEnd w:id="4"/>
      <w:bookmarkEnd w:id="5"/>
      <w:bookmarkEnd w:id="6"/>
      <w:bookmarkEnd w:id="7"/>
    </w:p>
    <w:p w14:paraId="2CF605B9" w14:textId="77777777" w:rsidR="004731B2" w:rsidRPr="00110500" w:rsidRDefault="00841D97" w:rsidP="004731B2">
      <w:pPr>
        <w:pStyle w:val="Heading3"/>
      </w:pPr>
      <w:bookmarkStart w:id="8" w:name="_Toc47963979"/>
      <w:bookmarkStart w:id="9" w:name="_Toc79154714"/>
      <w:bookmarkStart w:id="10" w:name="_Toc85218320"/>
      <w:bookmarkStart w:id="11" w:name="_Toc86336576"/>
      <w:bookmarkStart w:id="12" w:name="_Toc87255011"/>
      <w:r w:rsidRPr="00110500">
        <w:t xml:space="preserve">Drone </w:t>
      </w:r>
      <w:bookmarkEnd w:id="8"/>
      <w:r w:rsidR="00676C10" w:rsidRPr="00110500">
        <w:t>operations</w:t>
      </w:r>
      <w:bookmarkEnd w:id="9"/>
      <w:bookmarkEnd w:id="10"/>
      <w:bookmarkEnd w:id="11"/>
      <w:bookmarkEnd w:id="12"/>
    </w:p>
    <w:p w14:paraId="75465535" w14:textId="77777777" w:rsidR="00F575D4" w:rsidRPr="00110500" w:rsidRDefault="00F575D4" w:rsidP="00E753E5">
      <w:r w:rsidRPr="00110500">
        <w:t>Drones are emerging and innovative aviation technologies. Drones are already being used in a range of activities, including the agricultural sector, emergency services, infrastructure inspections and surveys, surf lifesaving, delivery of medical supplies, aerial photography and commercial and residential deliveries. There is great potential for emerging aviation technologies to be used for passenger and cargo transportation, either autonomously or with a pilot. Numerous aircraft prototypes are under development globally, however these aircraft are not currently operating commercially in Australia.</w:t>
      </w:r>
    </w:p>
    <w:p w14:paraId="263FCBA4" w14:textId="77777777" w:rsidR="00DF315E" w:rsidRPr="00110500" w:rsidRDefault="00DF315E" w:rsidP="00DF315E">
      <w:r w:rsidRPr="00110500">
        <w:t>There are many examples of Australia leading the way with world first operations. The Little Ripper Lifesaver has been tailored for search, rescue and lifesaving operations including shark and crocodile spotting, and deploying rescue devices</w:t>
      </w:r>
      <w:r w:rsidRPr="00110500">
        <w:rPr>
          <w:vertAlign w:val="superscript"/>
        </w:rPr>
        <w:footnoteReference w:id="2"/>
      </w:r>
      <w:r w:rsidRPr="00110500">
        <w:t>, and Swoop Aero, an Australian company, has been delivering vaccines in hard to reach places such as Vanuatu</w:t>
      </w:r>
      <w:r w:rsidRPr="00110500">
        <w:rPr>
          <w:vertAlign w:val="superscript"/>
        </w:rPr>
        <w:footnoteReference w:id="3"/>
      </w:r>
      <w:r w:rsidRPr="00110500">
        <w:t>. There has also been rapid growth in agricultural applications with drones being used to conduct power line surveys, for agricultural spraying and in aerial mustering in regional and remote areas.</w:t>
      </w:r>
    </w:p>
    <w:p w14:paraId="2E156462" w14:textId="77777777" w:rsidR="00F575D4" w:rsidRPr="00110500" w:rsidRDefault="00F575D4" w:rsidP="00E753E5">
      <w:r w:rsidRPr="00110500">
        <w:t>Wing Aviation has been operating its drone delivery service in Australia since 2017. Following a trial period in the Australian Capital Territory, Wing commenced commercial operations in the Canberra region in 2018 before expanding to Logan in Queensland in 2019</w:t>
      </w:r>
      <w:r w:rsidRPr="00110500">
        <w:rPr>
          <w:vertAlign w:val="superscript"/>
        </w:rPr>
        <w:footnoteReference w:id="4"/>
      </w:r>
      <w:r w:rsidRPr="00110500">
        <w:t>.</w:t>
      </w:r>
    </w:p>
    <w:p w14:paraId="1C0EF806" w14:textId="77777777" w:rsidR="00F575D4" w:rsidRPr="00110500" w:rsidRDefault="00F575D4" w:rsidP="00E753E5">
      <w:r w:rsidRPr="00110500">
        <w:t>At the end of 2020, over 2,000 operators held a Remotely Piloted Aircraft (RPA) Operator’s Certificate as one of the ways to permit commercial drone operations. The alternative means to conduct commercial operations is to operate under the Excluded RPA category that permits simple commercial operations, such as videography and is dependent on the aircraft weight. It is estimated that there were over 15,000 Excluded RPA operators at the end of 2020.</w:t>
      </w:r>
    </w:p>
    <w:p w14:paraId="054DC2BE" w14:textId="77777777" w:rsidR="008874BD" w:rsidRPr="00110500" w:rsidRDefault="00F575D4" w:rsidP="00DB6566">
      <w:pPr>
        <w:pStyle w:val="CommentText"/>
      </w:pPr>
      <w:r w:rsidRPr="00110500">
        <w:t xml:space="preserve">There is currently less certainty around the number of recreational drones in operation. Based on sales over the last three years, the number of recreational drones is estimated to currently be over 1 million. </w:t>
      </w:r>
    </w:p>
    <w:p w14:paraId="1334AE38" w14:textId="77777777" w:rsidR="00F575D4" w:rsidRPr="00110500" w:rsidRDefault="00F575D4" w:rsidP="00DB6566">
      <w:pPr>
        <w:pStyle w:val="CommentText"/>
      </w:pPr>
      <w:r w:rsidRPr="00110500">
        <w:t xml:space="preserve">This RIS proposes amendments to the Regulations </w:t>
      </w:r>
      <w:r w:rsidR="008874BD" w:rsidRPr="00110500">
        <w:t xml:space="preserve">which will ensure that drone noise is properly managed to minimise community impacts and </w:t>
      </w:r>
      <w:r w:rsidRPr="00110500">
        <w:t xml:space="preserve">provide certainty </w:t>
      </w:r>
      <w:r w:rsidR="008874BD" w:rsidRPr="00110500">
        <w:t xml:space="preserve">to </w:t>
      </w:r>
      <w:r w:rsidRPr="00110500">
        <w:t>operators</w:t>
      </w:r>
      <w:r w:rsidR="008874BD" w:rsidRPr="00110500">
        <w:t xml:space="preserve"> and individuals</w:t>
      </w:r>
      <w:r w:rsidRPr="00110500">
        <w:t xml:space="preserve"> </w:t>
      </w:r>
      <w:r w:rsidR="008874BD" w:rsidRPr="00110500">
        <w:t xml:space="preserve">regarding </w:t>
      </w:r>
      <w:r w:rsidRPr="00110500">
        <w:t>drone noise requirements</w:t>
      </w:r>
      <w:r w:rsidR="008874BD" w:rsidRPr="00110500">
        <w:t xml:space="preserve">. </w:t>
      </w:r>
      <w:r w:rsidRPr="00110500">
        <w:t>Larger, heavier emerging aviation would be subject to the current section 17 noise approval process.</w:t>
      </w:r>
    </w:p>
    <w:p w14:paraId="670C60D9" w14:textId="77777777" w:rsidR="00E514B1" w:rsidRPr="00110500" w:rsidRDefault="00841D97" w:rsidP="00F575D4">
      <w:pPr>
        <w:pStyle w:val="Heading3"/>
      </w:pPr>
      <w:bookmarkStart w:id="13" w:name="_Toc79154715"/>
      <w:bookmarkStart w:id="14" w:name="_Toc85218321"/>
      <w:bookmarkStart w:id="15" w:name="_Toc86336577"/>
      <w:bookmarkStart w:id="16" w:name="_Toc87255012"/>
      <w:r w:rsidRPr="00110500">
        <w:t>Future opportunities</w:t>
      </w:r>
      <w:bookmarkEnd w:id="13"/>
      <w:bookmarkEnd w:id="14"/>
      <w:bookmarkEnd w:id="15"/>
      <w:bookmarkEnd w:id="16"/>
    </w:p>
    <w:p w14:paraId="60EC621C" w14:textId="77777777" w:rsidR="00F575D4" w:rsidRPr="00110500" w:rsidRDefault="00F575D4" w:rsidP="00F575D4">
      <w:r w:rsidRPr="00110500">
        <w:t xml:space="preserve">Emerging aviation technologies such as drones will significantly benefit the Australian economy and have the potential to transform the aviation sector, transportation, health and emergency services as well as the mobility and settlement patterns over coming decades. The predicted growth of the sector </w:t>
      </w:r>
      <w:r w:rsidRPr="00110500">
        <w:lastRenderedPageBreak/>
        <w:t>will provide more jobs and opportunities for small businesses to diversify and adopt new technology to carry out tasks in a safer and more efficient way.</w:t>
      </w:r>
    </w:p>
    <w:p w14:paraId="677CC0FC" w14:textId="77777777" w:rsidR="00F575D4" w:rsidRPr="00110500" w:rsidRDefault="00F575D4" w:rsidP="00F575D4">
      <w:r w:rsidRPr="00110500">
        <w:t>Recent research commissioned by the Australian Government found that following a medium-growth scenario, new aviation technologies could add $14.5 billion to gross domestic product (GDP) over the next 20 years and create around 5,500 additional jobs (full-time equivalent). This includes over $4.4 billion in GDP for regional Australia and cost savings of $2.95 billion for the agriculture, forestry and fisheries sector, $2.45 billion for mining and $1.34 billion for construction</w:t>
      </w:r>
      <w:r w:rsidRPr="00110500">
        <w:rPr>
          <w:rStyle w:val="FootnoteReference"/>
        </w:rPr>
        <w:footnoteReference w:id="5"/>
      </w:r>
      <w:r w:rsidRPr="00110500">
        <w:t>.</w:t>
      </w:r>
    </w:p>
    <w:p w14:paraId="1B8504DF" w14:textId="77777777" w:rsidR="00F575D4" w:rsidRPr="00110500" w:rsidRDefault="00F575D4" w:rsidP="00F575D4">
      <w:r w:rsidRPr="00110500">
        <w:t xml:space="preserve">Given this predicted growth and to ensure Australia can fully realise the benefits of this new technology, Australia must adopt an approach that is flexible enough to minimise the noise impacts of these aircraft and can evolve as the technology inevitably evolves. Countries across the world are currently grappling with these issues. Some countries are more advanced in their approach and have incentives in place for testing and </w:t>
      </w:r>
      <w:r w:rsidR="00A43A5B" w:rsidRPr="00110500">
        <w:t>trialling</w:t>
      </w:r>
      <w:r w:rsidRPr="00110500">
        <w:t xml:space="preserve"> of new technology. To be competitive in this market, Australia must move swiftly and take a considered approach.</w:t>
      </w:r>
    </w:p>
    <w:p w14:paraId="59189AA7" w14:textId="77777777" w:rsidR="00F575D4" w:rsidRPr="00110500" w:rsidRDefault="00F575D4" w:rsidP="00F575D4">
      <w:r w:rsidRPr="00110500">
        <w:t>Through collaboration with industry via programs such as the Emerging Aviation Technology Partnerships Program, the government is seeking to support the use of emerging aviation</w:t>
      </w:r>
      <w:r w:rsidR="008D2224" w:rsidRPr="00110500">
        <w:t xml:space="preserve"> </w:t>
      </w:r>
      <w:r w:rsidRPr="00110500">
        <w:t>technology as a means of meeting community needs. Not only will this fast-track Australia’s ability to unlock the projected economic benefits, it will also create jobs and boost efficiency and reduce emissions as outlined in the NEAT Policy statement.</w:t>
      </w:r>
    </w:p>
    <w:p w14:paraId="1FF1E8FD" w14:textId="77777777" w:rsidR="00F575D4" w:rsidRPr="00110500" w:rsidRDefault="00F575D4" w:rsidP="00F575D4">
      <w:r w:rsidRPr="00110500">
        <w:t>One of the NEAT policy initiatives includes the development of a drone rule management system which will outline the non-safety guidelines for impacts of drones.</w:t>
      </w:r>
      <w:r w:rsidR="008D2224" w:rsidRPr="00110500">
        <w:t xml:space="preserve"> </w:t>
      </w:r>
      <w:r w:rsidRPr="00110500">
        <w:t>This will include noise impacts to sensitive infrastructure</w:t>
      </w:r>
      <w:r w:rsidR="008D2224" w:rsidRPr="00110500">
        <w:t>,</w:t>
      </w:r>
      <w:r w:rsidRPr="00110500">
        <w:t xml:space="preserve"> such as prisons</w:t>
      </w:r>
      <w:r w:rsidR="008D2224" w:rsidRPr="00110500">
        <w:t>,</w:t>
      </w:r>
      <w:r w:rsidRPr="00110500">
        <w:t xml:space="preserve"> and national security</w:t>
      </w:r>
      <w:r w:rsidR="008D2224" w:rsidRPr="00110500">
        <w:t xml:space="preserve"> issues</w:t>
      </w:r>
      <w:r w:rsidRPr="00110500">
        <w:t>.</w:t>
      </w:r>
    </w:p>
    <w:p w14:paraId="1E83F01A" w14:textId="77777777" w:rsidR="008D38EE" w:rsidRPr="00110500" w:rsidRDefault="00841D97" w:rsidP="008D38EE">
      <w:pPr>
        <w:pStyle w:val="Heading3"/>
      </w:pPr>
      <w:bookmarkStart w:id="17" w:name="_Toc79154716"/>
      <w:bookmarkStart w:id="18" w:name="_Toc85218322"/>
      <w:bookmarkStart w:id="19" w:name="_Toc86336578"/>
      <w:bookmarkStart w:id="20" w:name="_Toc87255013"/>
      <w:r w:rsidRPr="00110500">
        <w:t>Regulatory oversight</w:t>
      </w:r>
      <w:bookmarkEnd w:id="17"/>
      <w:bookmarkEnd w:id="18"/>
      <w:bookmarkEnd w:id="19"/>
      <w:bookmarkEnd w:id="20"/>
    </w:p>
    <w:p w14:paraId="469EE625" w14:textId="77777777" w:rsidR="00F575D4" w:rsidRPr="00110500" w:rsidRDefault="00F575D4" w:rsidP="00F575D4">
      <w:r w:rsidRPr="00110500">
        <w:t>Noise regulation for conventional aircraft is largely established through International Civil Aviation Organization (ICAO) standards and this has been the basis for the current Australian regulatory approach. However, there are currently no ICAO aviation noise standards for drones</w:t>
      </w:r>
      <w:r w:rsidR="00841D97" w:rsidRPr="00110500">
        <w:rPr>
          <w:rStyle w:val="FootnoteReference"/>
        </w:rPr>
        <w:footnoteReference w:id="6"/>
      </w:r>
      <w:r w:rsidRPr="00110500">
        <w:t>.</w:t>
      </w:r>
    </w:p>
    <w:p w14:paraId="062FDB88" w14:textId="77777777" w:rsidR="00F575D4" w:rsidRPr="00110500" w:rsidRDefault="00F575D4" w:rsidP="00F575D4">
      <w:r w:rsidRPr="00110500">
        <w:t>The Department administers the Regulations which are made under section 26 of the Air Navigation Act 1920.</w:t>
      </w:r>
    </w:p>
    <w:p w14:paraId="7505B749" w14:textId="77777777" w:rsidR="00F575D4" w:rsidRPr="00110500" w:rsidRDefault="00F575D4" w:rsidP="00F575D4">
      <w:r w:rsidRPr="00110500">
        <w:t>A key requirement under the Regulations is for certain aircraft to hold either a noise certificate or an approval to operate</w:t>
      </w:r>
      <w:r w:rsidRPr="00110500">
        <w:rPr>
          <w:rStyle w:val="FootnoteReference"/>
        </w:rPr>
        <w:footnoteReference w:id="7"/>
      </w:r>
      <w:r w:rsidRPr="00110500">
        <w:t xml:space="preserve"> without the certificate. Under the Regulations, drones are classified as ‘aircraft’ and are therefore subject to this requirement, to the extent the aircraft engages in or affects:</w:t>
      </w:r>
    </w:p>
    <w:p w14:paraId="221B3514" w14:textId="77777777" w:rsidR="00F575D4" w:rsidRPr="00110500" w:rsidRDefault="00F575D4" w:rsidP="00F575D4">
      <w:pPr>
        <w:pStyle w:val="ListParagraph"/>
        <w:numPr>
          <w:ilvl w:val="0"/>
          <w:numId w:val="37"/>
        </w:numPr>
      </w:pPr>
      <w:r w:rsidRPr="00110500">
        <w:t>international air navigation</w:t>
      </w:r>
    </w:p>
    <w:p w14:paraId="08D0037B" w14:textId="77777777" w:rsidR="00F575D4" w:rsidRPr="00110500" w:rsidRDefault="00F575D4" w:rsidP="00F575D4">
      <w:pPr>
        <w:pStyle w:val="ListParagraph"/>
        <w:numPr>
          <w:ilvl w:val="0"/>
          <w:numId w:val="37"/>
        </w:numPr>
      </w:pPr>
      <w:r w:rsidRPr="00110500">
        <w:t>air navigation conducted in relation to trade and commerce with other countries and among the States</w:t>
      </w:r>
    </w:p>
    <w:p w14:paraId="2F22368A" w14:textId="77777777" w:rsidR="00F575D4" w:rsidRPr="00110500" w:rsidRDefault="00F575D4" w:rsidP="00F575D4">
      <w:pPr>
        <w:pStyle w:val="ListParagraph"/>
        <w:numPr>
          <w:ilvl w:val="0"/>
          <w:numId w:val="37"/>
        </w:numPr>
      </w:pPr>
      <w:r w:rsidRPr="00110500">
        <w:t>air navigation conducted by a constitutional corporation</w:t>
      </w:r>
    </w:p>
    <w:p w14:paraId="4E931018" w14:textId="77777777" w:rsidR="00F575D4" w:rsidRPr="00110500" w:rsidRDefault="00F575D4" w:rsidP="00F575D4">
      <w:pPr>
        <w:pStyle w:val="ListParagraph"/>
        <w:numPr>
          <w:ilvl w:val="0"/>
          <w:numId w:val="37"/>
        </w:numPr>
      </w:pPr>
      <w:r w:rsidRPr="00110500">
        <w:lastRenderedPageBreak/>
        <w:t>air navigation within a Territory or to or from a Territory</w:t>
      </w:r>
    </w:p>
    <w:p w14:paraId="7ADD38E4" w14:textId="77777777" w:rsidR="00F575D4" w:rsidRPr="00110500" w:rsidRDefault="00F575D4" w:rsidP="00F575D4">
      <w:pPr>
        <w:pStyle w:val="ListParagraph"/>
        <w:numPr>
          <w:ilvl w:val="0"/>
          <w:numId w:val="37"/>
        </w:numPr>
      </w:pPr>
      <w:r w:rsidRPr="00110500">
        <w:t>air navigation that consists of landing at, or taking off from, a Commonwealth place</w:t>
      </w:r>
    </w:p>
    <w:p w14:paraId="13DC6A4F" w14:textId="77777777" w:rsidR="00F575D4" w:rsidRPr="00110500" w:rsidRDefault="00F575D4" w:rsidP="00F575D4">
      <w:pPr>
        <w:pStyle w:val="ListParagraph"/>
        <w:numPr>
          <w:ilvl w:val="0"/>
          <w:numId w:val="37"/>
        </w:numPr>
      </w:pPr>
      <w:r w:rsidRPr="00110500">
        <w:t>air navigation in which a Commonwealth aircraft is engaged</w:t>
      </w:r>
    </w:p>
    <w:p w14:paraId="09E70656" w14:textId="77777777" w:rsidR="00F9191D" w:rsidRPr="00110500" w:rsidRDefault="00F9191D" w:rsidP="008D38EE">
      <w:r w:rsidRPr="00110500">
        <w:t xml:space="preserve">In Queensland and Victoria the Regulations only apply to operations that are within the above categories. In all other states and territories the Regulations apply to all drone operations. </w:t>
      </w:r>
    </w:p>
    <w:p w14:paraId="7EEAB61A" w14:textId="77777777" w:rsidR="00F247FF" w:rsidRPr="00110500" w:rsidRDefault="000374A7" w:rsidP="008D38EE">
      <w:r w:rsidRPr="00110500">
        <w:t xml:space="preserve">Furthermore, most drones </w:t>
      </w:r>
      <w:r w:rsidR="00841D97" w:rsidRPr="00110500">
        <w:t>are not constrained by the same geographical positioning and limitations as traditional aircraft, which adds complexity to the traditional measurement of noise impact and exposure.</w:t>
      </w:r>
    </w:p>
    <w:p w14:paraId="0D5911BD" w14:textId="77777777" w:rsidR="00577198" w:rsidRPr="00110500" w:rsidRDefault="00841D97" w:rsidP="001E4663">
      <w:r w:rsidRPr="00110500">
        <w:t>Drones operated for recreational or commercial purposes are subject to aviation safety regulations that include limitations on where drones may be operated (for example, the distance away from airports and built-up areas, height restrictions and other operating procedures</w:t>
      </w:r>
      <w:r w:rsidRPr="00110500">
        <w:rPr>
          <w:rStyle w:val="FootnoteReference"/>
        </w:rPr>
        <w:footnoteReference w:id="8"/>
      </w:r>
      <w:r w:rsidRPr="00110500">
        <w:t xml:space="preserve">. </w:t>
      </w:r>
    </w:p>
    <w:p w14:paraId="7AFC9B86" w14:textId="77777777" w:rsidR="001E4663" w:rsidRPr="00110500" w:rsidRDefault="00841D97" w:rsidP="001E4663">
      <w:r w:rsidRPr="00110500">
        <w:t xml:space="preserve">In addition to aviation specific legislation, environmental legislation also covers noise impacts. The Commonwealth administers the </w:t>
      </w:r>
      <w:r w:rsidRPr="00110500">
        <w:rPr>
          <w:i/>
        </w:rPr>
        <w:t>Environmental Protection and Biodiversity Conservation Act 1999</w:t>
      </w:r>
      <w:r w:rsidRPr="00110500">
        <w:t>, while each state and territory administers its own environmental legislation.</w:t>
      </w:r>
    </w:p>
    <w:p w14:paraId="47E74DDA" w14:textId="77777777" w:rsidR="005D4507" w:rsidRPr="00110500" w:rsidRDefault="005D4507">
      <w:pPr>
        <w:spacing w:line="259" w:lineRule="auto"/>
        <w:rPr>
          <w:rFonts w:ascii="Segoe UI Semibold" w:eastAsia="MingLiU" w:hAnsi="Segoe UI Semibold" w:cs="Segoe UI Semibold"/>
          <w:color w:val="002D72"/>
          <w:sz w:val="36"/>
          <w:szCs w:val="26"/>
        </w:rPr>
      </w:pPr>
      <w:bookmarkStart w:id="21" w:name="_Toc79154717"/>
      <w:r w:rsidRPr="00110500">
        <w:br w:type="page"/>
      </w:r>
    </w:p>
    <w:p w14:paraId="0FA28CE0" w14:textId="77777777" w:rsidR="004731B2" w:rsidRPr="00110500" w:rsidRDefault="00841D97" w:rsidP="005F620F">
      <w:pPr>
        <w:pStyle w:val="Heading2"/>
        <w:spacing w:before="360"/>
      </w:pPr>
      <w:bookmarkStart w:id="22" w:name="_Toc85218323"/>
      <w:bookmarkStart w:id="23" w:name="_Toc86336579"/>
      <w:bookmarkStart w:id="24" w:name="_Toc87255014"/>
      <w:r w:rsidRPr="00110500">
        <w:lastRenderedPageBreak/>
        <w:t>PROBLEM IDENTIFICATION</w:t>
      </w:r>
      <w:bookmarkEnd w:id="21"/>
      <w:bookmarkEnd w:id="22"/>
      <w:bookmarkEnd w:id="23"/>
      <w:bookmarkEnd w:id="24"/>
    </w:p>
    <w:p w14:paraId="6A031755" w14:textId="77777777" w:rsidR="0093218E" w:rsidRPr="00110500" w:rsidRDefault="000374A7" w:rsidP="00E753E5">
      <w:r w:rsidRPr="00110500">
        <w:t xml:space="preserve">Under the Regulations, noise impacts from drones and other emerging aviation technologies are treated under the same framework as traditional aircraft noise. The Regulations do not provide an effective framework for managing the noise associated with drone operations and are not considered fit-for-purpose. Appropriate, flexible amendments to the Regulations tailored for drone users have the potential to increase compliance, reduce unnecessary administrative burden and encourage growth in the industry by providing certainty to users and the community. </w:t>
      </w:r>
    </w:p>
    <w:p w14:paraId="13A30D4B" w14:textId="77777777" w:rsidR="00077114" w:rsidRPr="00110500" w:rsidRDefault="000374A7" w:rsidP="00E753E5">
      <w:r w:rsidRPr="00110500">
        <w:t>Drones are part of an emerging market, and despite rapid growth in recent years the sector has only realised a fraction of its economic potential. As the market grows there will undoubtedly be further opportunities and growth in the number of services that can be provided</w:t>
      </w:r>
      <w:r w:rsidR="00077114" w:rsidRPr="00110500">
        <w:t>.</w:t>
      </w:r>
    </w:p>
    <w:p w14:paraId="7141C1EC" w14:textId="77777777" w:rsidR="0093218E" w:rsidRPr="00110500" w:rsidRDefault="00077114" w:rsidP="00E753E5">
      <w:r w:rsidRPr="00110500">
        <w:t>However, risks and impacts associated with noise and other issues will also continue to emerge and may increase in significance.</w:t>
      </w:r>
      <w:r w:rsidR="0093218E" w:rsidRPr="00110500">
        <w:t xml:space="preserve"> As experience in traditional aviation has shown, aircraft noise can have significant negative impacts on individuals and communities. </w:t>
      </w:r>
      <w:r w:rsidR="00D9522F" w:rsidRPr="00110500">
        <w:t>Compared to traditional aircraft, drones</w:t>
      </w:r>
      <w:r w:rsidR="0093218E" w:rsidRPr="00110500">
        <w:t xml:space="preserve"> fly much closer to the ground and i</w:t>
      </w:r>
      <w:r w:rsidR="00D9522F" w:rsidRPr="00110500">
        <w:t>n</w:t>
      </w:r>
      <w:r w:rsidR="0093218E" w:rsidRPr="00110500">
        <w:t xml:space="preserve"> places where the public may not expect them. Noting there </w:t>
      </w:r>
      <w:r w:rsidR="00D9522F" w:rsidRPr="00110500">
        <w:t>may</w:t>
      </w:r>
      <w:r w:rsidR="0093218E" w:rsidRPr="00110500">
        <w:t xml:space="preserve"> already more than 1 million drones in operation in Australia, drone noise must be properly managed to ensure community needs are respected and the industry is able to grow in a sustainable manner.</w:t>
      </w:r>
      <w:r w:rsidR="0093218E" w:rsidRPr="00110500" w:rsidDel="0093218E">
        <w:t xml:space="preserve"> </w:t>
      </w:r>
    </w:p>
    <w:p w14:paraId="02B9661C" w14:textId="77777777" w:rsidR="00077114" w:rsidRPr="00110500" w:rsidRDefault="00077114" w:rsidP="00E753E5">
      <w:r w:rsidRPr="00110500">
        <w:t xml:space="preserve">The key issue this RIS is seeking to address is that the current Regulations were drafted to suit traditional aviation and do not adequately account for new aviation technology such as drones. </w:t>
      </w:r>
      <w:r w:rsidR="0093218E" w:rsidRPr="00110500">
        <w:t>The current gap in the Regulations has been identified by concerned individuals</w:t>
      </w:r>
      <w:r w:rsidR="00D9522F" w:rsidRPr="00110500">
        <w:t xml:space="preserve"> and</w:t>
      </w:r>
      <w:r w:rsidR="0093218E" w:rsidRPr="00110500">
        <w:t xml:space="preserve"> communities impacted by drone noise as well as recreational and commercial drone operators, who are seeking certainty and clarity regarding their obligations as it relates to noise impacts.</w:t>
      </w:r>
    </w:p>
    <w:p w14:paraId="1D8EFEE4" w14:textId="77777777" w:rsidR="0093218E" w:rsidRPr="00110500" w:rsidRDefault="000374A7" w:rsidP="00E753E5">
      <w:r w:rsidRPr="00110500">
        <w:t>A secondary problem is that the perception of drone noise is quite subjective and there are currently no standards against which to measure drone noise. This presents challenges when developing policies around the management of drone noise.</w:t>
      </w:r>
      <w:r w:rsidR="0093218E" w:rsidRPr="00110500" w:rsidDel="0093218E">
        <w:t xml:space="preserve"> </w:t>
      </w:r>
    </w:p>
    <w:p w14:paraId="11D52595" w14:textId="77777777" w:rsidR="000374A7" w:rsidRPr="00110500" w:rsidRDefault="000374A7" w:rsidP="00E753E5">
      <w:r w:rsidRPr="00110500">
        <w:t>The following section outlines key problems associated with the management of drone noise in more detail, noting many of the problems are interrelated and difficult to separate.</w:t>
      </w:r>
    </w:p>
    <w:p w14:paraId="390F8AD0" w14:textId="77777777" w:rsidR="00D92161" w:rsidRPr="00110500" w:rsidRDefault="00841D97" w:rsidP="000374A7">
      <w:pPr>
        <w:pStyle w:val="Heading3"/>
        <w:keepNext w:val="0"/>
      </w:pPr>
      <w:bookmarkStart w:id="25" w:name="_Toc79154718"/>
      <w:bookmarkStart w:id="26" w:name="_Toc85218324"/>
      <w:bookmarkStart w:id="27" w:name="_Toc86336580"/>
      <w:bookmarkStart w:id="28" w:name="_Toc87255015"/>
      <w:r w:rsidRPr="00110500">
        <w:t>Problem 1: Current regulations are not fit for purpose</w:t>
      </w:r>
      <w:bookmarkEnd w:id="25"/>
      <w:bookmarkEnd w:id="26"/>
      <w:bookmarkEnd w:id="27"/>
      <w:bookmarkEnd w:id="28"/>
    </w:p>
    <w:p w14:paraId="244D248E" w14:textId="77777777" w:rsidR="000374A7" w:rsidRPr="00110500" w:rsidRDefault="000374A7" w:rsidP="00E753E5">
      <w:r w:rsidRPr="00110500">
        <w:t>Current aircraft noise regulations were designed for traditional aircraft and focus on managing noise impacts around aerodromes. Under the Regulations traditional aircraft (e.g. jet and propeller aircraft/helicopters), drones are all defined as ‘aircraft’</w:t>
      </w:r>
      <w:r w:rsidR="008C7D6F" w:rsidRPr="00110500">
        <w:t>,</w:t>
      </w:r>
      <w:r w:rsidRPr="00110500">
        <w:t xml:space="preserve"> meaning these vastly different types of aircraft have the same requirements. As a result, the emerging aviation technology sector is somewhat constrained by a traditional approach to noise regulation (e.g. decibel limits and noise certification for different classes of aircraft, curfews and movement caps at some airports and requirements to conduct community engagement in flight path design) that </w:t>
      </w:r>
      <w:r w:rsidR="008C7D6F" w:rsidRPr="00110500">
        <w:t>does not align with</w:t>
      </w:r>
      <w:r w:rsidRPr="00110500">
        <w:t xml:space="preserve"> new types of aviation technology and operating models.</w:t>
      </w:r>
    </w:p>
    <w:p w14:paraId="3E803101" w14:textId="77777777" w:rsidR="00E80E76" w:rsidRPr="00110500" w:rsidRDefault="000374A7" w:rsidP="00E753E5">
      <w:r w:rsidRPr="00110500">
        <w:t xml:space="preserve">The most </w:t>
      </w:r>
      <w:r w:rsidR="008C7D6F" w:rsidRPr="00110500">
        <w:t>significant misalignment between the Regulations and emerging aviation technology</w:t>
      </w:r>
      <w:r w:rsidRPr="00110500">
        <w:t xml:space="preserve"> is the requirement for aircraft to have a noise certification. There is currently no process for drones to obtain noise certification, and no criteria or guidance on how approvals should be applied for these aircraft. Furthermore, there is no standard against which to measure drone noise.</w:t>
      </w:r>
      <w:r w:rsidR="00E80E76" w:rsidRPr="00110500">
        <w:t xml:space="preserve"> </w:t>
      </w:r>
      <w:r w:rsidR="008C7D6F" w:rsidRPr="00110500">
        <w:t>Noting that drone designs are constantly iterated and improved upon, with new models regularly entering the market, it is not feasible for drone manufacturers to seek and receive noise certification for their</w:t>
      </w:r>
      <w:r w:rsidR="008D2224" w:rsidRPr="00110500">
        <w:t xml:space="preserve"> </w:t>
      </w:r>
      <w:r w:rsidR="008C7D6F" w:rsidRPr="00110500">
        <w:t>products.</w:t>
      </w:r>
    </w:p>
    <w:p w14:paraId="56E4CFE6" w14:textId="77777777" w:rsidR="008C7D6F" w:rsidRPr="00110500" w:rsidRDefault="000374A7" w:rsidP="00E753E5">
      <w:r w:rsidRPr="00110500">
        <w:lastRenderedPageBreak/>
        <w:t>When granting approvals to</w:t>
      </w:r>
      <w:r w:rsidR="008C7D6F" w:rsidRPr="00110500">
        <w:t xml:space="preserve"> </w:t>
      </w:r>
      <w:r w:rsidRPr="00110500">
        <w:t xml:space="preserve">date, the Department has used an application process similar to that used for historical and adventure aircraft. This process utilises </w:t>
      </w:r>
      <w:r w:rsidR="008C7D6F" w:rsidRPr="00110500">
        <w:t xml:space="preserve">Section </w:t>
      </w:r>
      <w:r w:rsidRPr="00110500">
        <w:t>17 “Approval for other aircraft to which no standards apply“</w:t>
      </w:r>
      <w:r w:rsidR="008C7D6F" w:rsidRPr="00110500">
        <w:t xml:space="preserve"> </w:t>
      </w:r>
      <w:r w:rsidRPr="00110500">
        <w:t xml:space="preserve">of the Regulations. </w:t>
      </w:r>
      <w:r w:rsidR="00C108F7" w:rsidRPr="00110500">
        <w:t>To date</w:t>
      </w:r>
      <w:r w:rsidR="008C7D6F" w:rsidRPr="00110500">
        <w:t>, Section 17</w:t>
      </w:r>
      <w:r w:rsidR="00C108F7" w:rsidRPr="00110500">
        <w:t xml:space="preserve"> </w:t>
      </w:r>
      <w:r w:rsidRPr="00110500">
        <w:t>approvals have</w:t>
      </w:r>
      <w:r w:rsidR="008C7D6F" w:rsidRPr="00110500">
        <w:t xml:space="preserve"> only</w:t>
      </w:r>
      <w:r w:rsidRPr="00110500">
        <w:t xml:space="preserve"> been granted</w:t>
      </w:r>
      <w:r w:rsidR="008C7D6F" w:rsidRPr="00110500">
        <w:t xml:space="preserve"> to Wing for their drone delivery services</w:t>
      </w:r>
      <w:r w:rsidRPr="00110500">
        <w:t>,</w:t>
      </w:r>
      <w:r w:rsidR="008C7D6F" w:rsidRPr="00110500">
        <w:t xml:space="preserve"> and as such</w:t>
      </w:r>
      <w:r w:rsidRPr="00110500">
        <w:t xml:space="preserve"> the majority of drone operators are operating without a noise certificate or an approval, and are therefore non</w:t>
      </w:r>
      <w:r w:rsidR="008F4EDB" w:rsidRPr="00110500">
        <w:t>-</w:t>
      </w:r>
      <w:r w:rsidRPr="00110500">
        <w:t>compliant with the Regulations.</w:t>
      </w:r>
    </w:p>
    <w:p w14:paraId="230890E9" w14:textId="77777777" w:rsidR="002B7778" w:rsidRPr="00110500" w:rsidRDefault="008C7D6F" w:rsidP="00E753E5">
      <w:r w:rsidRPr="00110500">
        <w:t>A</w:t>
      </w:r>
      <w:r w:rsidR="002B7778" w:rsidRPr="00110500">
        <w:t xml:space="preserve">pprovals under section 17 of the regulations impose operating conditions and reporting requirements for </w:t>
      </w:r>
      <w:r w:rsidRPr="00110500">
        <w:t>the</w:t>
      </w:r>
      <w:r w:rsidR="002B7778" w:rsidRPr="00110500">
        <w:t xml:space="preserve"> operator</w:t>
      </w:r>
      <w:r w:rsidRPr="00110500">
        <w:t>, which aim to</w:t>
      </w:r>
      <w:r w:rsidR="002B7778" w:rsidRPr="00110500">
        <w:t xml:space="preserve"> </w:t>
      </w:r>
      <w:r w:rsidRPr="00110500">
        <w:t>minimise</w:t>
      </w:r>
      <w:r w:rsidR="002B7778" w:rsidRPr="00110500">
        <w:t xml:space="preserve"> noise impact</w:t>
      </w:r>
      <w:r w:rsidRPr="00110500">
        <w:t>s</w:t>
      </w:r>
      <w:r w:rsidR="002B7778" w:rsidRPr="00110500">
        <w:t xml:space="preserve"> of the</w:t>
      </w:r>
      <w:r w:rsidRPr="00110500">
        <w:t>ir</w:t>
      </w:r>
      <w:r w:rsidR="002B7778" w:rsidRPr="00110500">
        <w:t xml:space="preserve"> operations. Section 17 would not be suitable for recreational drone users</w:t>
      </w:r>
      <w:r w:rsidRPr="00110500">
        <w:t>,</w:t>
      </w:r>
      <w:r w:rsidR="002B7778" w:rsidRPr="00110500">
        <w:t xml:space="preserve"> as it would impose</w:t>
      </w:r>
      <w:r w:rsidR="00A408BB" w:rsidRPr="00110500">
        <w:t xml:space="preserve"> a high regulatory burden, stringent operating conditions (possibly beyond the capability of a small recreational drone) and onerous reporting requirements.</w:t>
      </w:r>
    </w:p>
    <w:p w14:paraId="1AABF2C5" w14:textId="77777777" w:rsidR="006D46F2" w:rsidRPr="00110500" w:rsidRDefault="00841D97" w:rsidP="00D9522F">
      <w:pPr>
        <w:pStyle w:val="Heading3"/>
      </w:pPr>
      <w:bookmarkStart w:id="29" w:name="_Toc79154719"/>
      <w:bookmarkStart w:id="30" w:name="_Toc85218325"/>
      <w:bookmarkStart w:id="31" w:name="_Toc86336581"/>
      <w:bookmarkStart w:id="32" w:name="_Toc87255016"/>
      <w:r w:rsidRPr="00110500">
        <w:t>P</w:t>
      </w:r>
      <w:r w:rsidR="00D92161" w:rsidRPr="00110500">
        <w:t>roblem 2</w:t>
      </w:r>
      <w:r w:rsidRPr="00110500">
        <w:t xml:space="preserve">: </w:t>
      </w:r>
      <w:r w:rsidR="00D97346" w:rsidRPr="00110500">
        <w:t>Inconsistent current legislation and regulation</w:t>
      </w:r>
      <w:bookmarkEnd w:id="29"/>
      <w:bookmarkEnd w:id="30"/>
      <w:bookmarkEnd w:id="31"/>
      <w:bookmarkEnd w:id="32"/>
    </w:p>
    <w:p w14:paraId="518D24EA" w14:textId="77777777" w:rsidR="000374A7" w:rsidRPr="00110500" w:rsidRDefault="000374A7" w:rsidP="00E753E5">
      <w:r w:rsidRPr="00110500">
        <w:t>There are various pieces of Commonwealth, state and territory legislation and regulations covering aviation noise. There are also inconsistencies in the application of the Regulations across the states and territories noting the Regulations do not apply of its own force or by force of state law in all states (specifically Queensland and Victoria).</w:t>
      </w:r>
    </w:p>
    <w:p w14:paraId="2ECE0B70" w14:textId="77777777" w:rsidR="000374A7" w:rsidRPr="00110500" w:rsidRDefault="000374A7" w:rsidP="00E753E5">
      <w:r w:rsidRPr="00110500">
        <w:t>In addition, state/territory environmental protection legislation regulates noise intrusion into commercial, group centres (major shopping districts) and residential suburbs. While these regulations are not uniform across jurisdictions, the majority of noise regulations cover similar noise intrusions within an urban environment, including from motor vehicles, gardening equipment, construction tools, domestic animals, urban social gatherings and municipal services.</w:t>
      </w:r>
    </w:p>
    <w:p w14:paraId="319986C7" w14:textId="77777777" w:rsidR="000374A7" w:rsidRPr="00110500" w:rsidRDefault="000374A7" w:rsidP="00E753E5">
      <w:r w:rsidRPr="00110500">
        <w:t>If not addressed, inconsistency across jurisdictions will reduce interoperability, enforcement and compliance and impact operators wishing to operate across borders or in multiple jurisdictions. Different rules, requirements and allowances increase compliance burdens on operators and their operations.</w:t>
      </w:r>
    </w:p>
    <w:p w14:paraId="69D457E2" w14:textId="77777777" w:rsidR="00DF432C" w:rsidRPr="00110500" w:rsidRDefault="00841D97" w:rsidP="000374A7">
      <w:pPr>
        <w:pStyle w:val="Heading3"/>
      </w:pPr>
      <w:bookmarkStart w:id="33" w:name="_Toc79154720"/>
      <w:bookmarkStart w:id="34" w:name="_Toc85218326"/>
      <w:bookmarkStart w:id="35" w:name="_Toc86336582"/>
      <w:bookmarkStart w:id="36" w:name="_Toc87255017"/>
      <w:r w:rsidRPr="00110500">
        <w:t xml:space="preserve">Problem 3: </w:t>
      </w:r>
      <w:r w:rsidR="00B80256" w:rsidRPr="00110500">
        <w:t xml:space="preserve">Community acceptance of drone </w:t>
      </w:r>
      <w:r w:rsidRPr="00110500">
        <w:t>operations</w:t>
      </w:r>
      <w:bookmarkEnd w:id="33"/>
      <w:bookmarkEnd w:id="34"/>
      <w:bookmarkEnd w:id="35"/>
      <w:bookmarkEnd w:id="36"/>
    </w:p>
    <w:p w14:paraId="123C5FE8" w14:textId="77777777" w:rsidR="000374A7" w:rsidRPr="00110500" w:rsidRDefault="000374A7" w:rsidP="00E753E5">
      <w:r w:rsidRPr="00110500">
        <w:t>Perception is critical when it comes to defining drone noise. Noise is highly subjective. The complexities of people and their reactions to sound in a given scenario are difficult to predict. This makes assessing the impact of noise and determining appropriate solutions, including the setting of standards, difficult</w:t>
      </w:r>
      <w:r w:rsidRPr="00110500">
        <w:rPr>
          <w:vertAlign w:val="superscript"/>
        </w:rPr>
        <w:footnoteReference w:id="9"/>
      </w:r>
      <w:r w:rsidRPr="00110500">
        <w:t>.</w:t>
      </w:r>
    </w:p>
    <w:p w14:paraId="4CD2282E" w14:textId="77777777" w:rsidR="000374A7" w:rsidRPr="00110500" w:rsidRDefault="000374A7" w:rsidP="00E753E5">
      <w:r w:rsidRPr="00110500">
        <w:t>The public may be willing to accept an inconvenience like drone noise if it is linked to activities they desire and their understanding of the purpose of the drone services and recreational activities is increased. The public may embrace the new technology and transport modes.</w:t>
      </w:r>
    </w:p>
    <w:p w14:paraId="355C5563" w14:textId="77777777" w:rsidR="000374A7" w:rsidRPr="00110500" w:rsidRDefault="000374A7" w:rsidP="00E753E5">
      <w:r w:rsidRPr="00110500">
        <w:t>This is easily illustrated by the public acceptance of helicopter noise near a trauma hospital, when in other settings it may trigger complaints. Furthermore, if a drone cannot be easily identified, the public do not know if is delivering life-saving medicines, or making a food delivery.</w:t>
      </w:r>
    </w:p>
    <w:p w14:paraId="3244874A" w14:textId="77777777" w:rsidR="000374A7" w:rsidRPr="00110500" w:rsidRDefault="000374A7" w:rsidP="00E753E5">
      <w:r w:rsidRPr="00110500">
        <w:t xml:space="preserve">Commercial businesses can help mitigate these issues by being proactive with community outreach to ensure the community understands the purpose of their operation. Feedback gained through outreach can also lead to modification of operations where it is possible to address community </w:t>
      </w:r>
      <w:r w:rsidRPr="00110500">
        <w:lastRenderedPageBreak/>
        <w:t>concerns through things such as dynamic routing. These approaches enhance the likelihood of drone operations being accepted and commercially viable in communities.</w:t>
      </w:r>
    </w:p>
    <w:p w14:paraId="0A06F0F0" w14:textId="77777777" w:rsidR="00C96C18" w:rsidRPr="00110500" w:rsidRDefault="00841D97" w:rsidP="000374A7">
      <w:pPr>
        <w:pStyle w:val="Heading3"/>
      </w:pPr>
      <w:bookmarkStart w:id="37" w:name="_Toc79154721"/>
      <w:bookmarkStart w:id="38" w:name="_Toc85218327"/>
      <w:bookmarkStart w:id="39" w:name="_Toc86336583"/>
      <w:bookmarkStart w:id="40" w:name="_Toc87255018"/>
      <w:r w:rsidRPr="00110500">
        <w:t>Problem 4</w:t>
      </w:r>
      <w:r w:rsidR="0077595F" w:rsidRPr="00110500">
        <w:t xml:space="preserve">: </w:t>
      </w:r>
      <w:r w:rsidR="00954792" w:rsidRPr="00110500">
        <w:t>G</w:t>
      </w:r>
      <w:r w:rsidRPr="00110500">
        <w:t xml:space="preserve">round based impact of </w:t>
      </w:r>
      <w:r w:rsidR="00AB6E0C" w:rsidRPr="00110500">
        <w:t>drone</w:t>
      </w:r>
      <w:r w:rsidR="00E753E5" w:rsidRPr="00110500">
        <w:t xml:space="preserve"> </w:t>
      </w:r>
      <w:r w:rsidRPr="00110500">
        <w:t>noise</w:t>
      </w:r>
      <w:bookmarkEnd w:id="37"/>
      <w:bookmarkEnd w:id="38"/>
      <w:bookmarkEnd w:id="39"/>
      <w:bookmarkEnd w:id="40"/>
    </w:p>
    <w:p w14:paraId="4755CC80" w14:textId="77777777" w:rsidR="000374A7" w:rsidRPr="00110500" w:rsidRDefault="000374A7" w:rsidP="000374A7">
      <w:r w:rsidRPr="00110500">
        <w:t>Traditional approaches to noise management includes setting limits on the noise emissions from aircraft and mitigating impacts around aerodromes through flight path design. This approach does not accurately reflect the actual noise impact for drones, leading to an increasing risk of regulations that are either unnecessarily restrictive for operators, or ineffective in ensuring drones operate within community expectations regarding noise impacts.</w:t>
      </w:r>
    </w:p>
    <w:p w14:paraId="419335DF" w14:textId="77777777" w:rsidR="000374A7" w:rsidRPr="00110500" w:rsidRDefault="000374A7" w:rsidP="000374A7">
      <w:r w:rsidRPr="00110500">
        <w:t>A large number of variables determine the noise impact from a drone. The following diagram provides an example of the number of variables that combine to determine the total noise impact for a particular ground-based location.</w:t>
      </w:r>
    </w:p>
    <w:p w14:paraId="47869104" w14:textId="77777777" w:rsidR="00C96C18" w:rsidRPr="00110500" w:rsidRDefault="00841D97" w:rsidP="000374A7">
      <w:pPr>
        <w:jc w:val="center"/>
      </w:pPr>
      <w:r w:rsidRPr="00110500">
        <w:rPr>
          <w:noProof/>
          <w:lang w:eastAsia="en-AU"/>
        </w:rPr>
        <w:drawing>
          <wp:inline distT="0" distB="0" distL="0" distR="0" wp14:anchorId="2509AFAB" wp14:editId="7FA50C35">
            <wp:extent cx="4825448" cy="2390342"/>
            <wp:effectExtent l="0" t="0" r="0" b="0"/>
            <wp:docPr id="2" name="Picture 2" descr="G:\Aviation &amp; Airports\Air Traffic Policy\Drones Policy\Graphics_Pictures_Memes\TOTAL_NOISE_IMPACT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Aviation &amp; Airports\Air Traffic Policy\Drones Policy\Graphics_Pictures_Memes\TOTAL_NOISE_IMPACT_DIAGRAM.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857460" cy="2406199"/>
                    </a:xfrm>
                    <a:prstGeom prst="rect">
                      <a:avLst/>
                    </a:prstGeom>
                    <a:noFill/>
                    <a:ln>
                      <a:noFill/>
                    </a:ln>
                  </pic:spPr>
                </pic:pic>
              </a:graphicData>
            </a:graphic>
          </wp:inline>
        </w:drawing>
      </w:r>
    </w:p>
    <w:p w14:paraId="10761A9A" w14:textId="77777777" w:rsidR="000374A7" w:rsidRPr="00110500" w:rsidRDefault="000374A7" w:rsidP="000374A7">
      <w:r w:rsidRPr="00110500">
        <w:t xml:space="preserve">A number of environmental variables, including distance, affect how much noise is experienced at a point on the ground. Some of these variables include noise cancellation effects, reverberation, angle of propulsors, air density, air temperature, vegetation density and local geology. The total number of variables combine to give an overall level of noise impact and this cumulative impact element is extremely important. Occasional or one-off </w:t>
      </w:r>
      <w:r w:rsidR="00841D97" w:rsidRPr="00110500">
        <w:t xml:space="preserve">noise </w:t>
      </w:r>
      <w:r w:rsidR="00B80256" w:rsidRPr="00110500">
        <w:t>occurrences</w:t>
      </w:r>
      <w:r w:rsidRPr="00110500">
        <w:t>, even if moderately loud, generally do not generate much concern. Frequent and regular noise tends to generate the most concern, and varies by time of day.</w:t>
      </w:r>
    </w:p>
    <w:p w14:paraId="1DE738C0" w14:textId="77777777" w:rsidR="000374A7" w:rsidRPr="00110500" w:rsidRDefault="000374A7" w:rsidP="000374A7">
      <w:r w:rsidRPr="00110500">
        <w:t>As the sector develops, there is expected to be increasing variance in the size and function of drone and emerging aviation operations. For this reason, drone noise is being considered as part of a single framework. Trying to draw a distinction between classes of aircraft (based on size, weight, altitude and noise output) and regulating these aircraft types differently would create new challenges. It could also likely result in overlapping or inconsistent regulatory frameworks that are not effective in managing the total noise impact from different aircraft operations.</w:t>
      </w:r>
    </w:p>
    <w:p w14:paraId="4A78D712" w14:textId="77777777" w:rsidR="000D4965" w:rsidRPr="00110500" w:rsidRDefault="00841D97" w:rsidP="000D4965">
      <w:pPr>
        <w:pStyle w:val="Heading3"/>
      </w:pPr>
      <w:bookmarkStart w:id="41" w:name="_Toc79154722"/>
      <w:bookmarkStart w:id="42" w:name="_Toc85218328"/>
      <w:bookmarkStart w:id="43" w:name="_Toc86336584"/>
      <w:bookmarkStart w:id="44" w:name="_Toc87255019"/>
      <w:r w:rsidRPr="00110500">
        <w:lastRenderedPageBreak/>
        <w:t>Problem 5: Measurement of drone noise</w:t>
      </w:r>
      <w:bookmarkEnd w:id="41"/>
      <w:bookmarkEnd w:id="42"/>
      <w:bookmarkEnd w:id="43"/>
      <w:bookmarkEnd w:id="44"/>
    </w:p>
    <w:p w14:paraId="18DFA5A8" w14:textId="77777777" w:rsidR="00283C3F" w:rsidRPr="00110500" w:rsidRDefault="00841D97" w:rsidP="000D4965">
      <w:r w:rsidRPr="00110500">
        <w:t>Most d</w:t>
      </w:r>
      <w:r w:rsidR="000D4965" w:rsidRPr="00110500">
        <w:t>rones</w:t>
      </w:r>
      <w:r w:rsidRPr="00110500">
        <w:t xml:space="preserve"> currently in use</w:t>
      </w:r>
      <w:r w:rsidR="000D4965" w:rsidRPr="00110500">
        <w:t xml:space="preserve"> emit less noise </w:t>
      </w:r>
      <w:r w:rsidR="00CE525D" w:rsidRPr="00110500">
        <w:t xml:space="preserve">(typically between 55dB and 69dB) </w:t>
      </w:r>
      <w:r w:rsidR="000D4965" w:rsidRPr="00110500">
        <w:t xml:space="preserve">than most other aircraft </w:t>
      </w:r>
      <w:r w:rsidR="00CE525D" w:rsidRPr="00110500">
        <w:t>(typically between 65dB and 95dB</w:t>
      </w:r>
      <w:r w:rsidRPr="00110500">
        <w:rPr>
          <w:rStyle w:val="FootnoteReference"/>
        </w:rPr>
        <w:footnoteReference w:id="10"/>
      </w:r>
      <w:r w:rsidR="00CE525D" w:rsidRPr="00110500">
        <w:t xml:space="preserve">) </w:t>
      </w:r>
      <w:r w:rsidR="000D4965" w:rsidRPr="00110500">
        <w:t xml:space="preserve">or road vehicles, however they emit an </w:t>
      </w:r>
      <w:r w:rsidR="009E5A5A" w:rsidRPr="00110500">
        <w:t xml:space="preserve">atypical noise at an </w:t>
      </w:r>
      <w:r w:rsidR="000D4965" w:rsidRPr="00110500">
        <w:t xml:space="preserve">uncommon frequency </w:t>
      </w:r>
      <w:r w:rsidR="009E5A5A" w:rsidRPr="00110500">
        <w:t>that is often describe</w:t>
      </w:r>
      <w:r w:rsidR="00E657D9" w:rsidRPr="00110500">
        <w:t>d</w:t>
      </w:r>
      <w:r w:rsidR="009E5A5A" w:rsidRPr="00110500">
        <w:t xml:space="preserve"> as ‘annoying’</w:t>
      </w:r>
      <w:r w:rsidRPr="00110500">
        <w:rPr>
          <w:rStyle w:val="FootnoteReference"/>
        </w:rPr>
        <w:footnoteReference w:id="11"/>
      </w:r>
      <w:r w:rsidR="009E5A5A" w:rsidRPr="00110500">
        <w:t xml:space="preserve">. </w:t>
      </w:r>
      <w:r w:rsidR="000D4965" w:rsidRPr="00110500">
        <w:t>This has raised concerns in some communities and has been a matter of focus in recent discussions on drone regulation in Australia</w:t>
      </w:r>
      <w:r w:rsidRPr="00110500">
        <w:rPr>
          <w:rStyle w:val="FootnoteReference"/>
        </w:rPr>
        <w:footnoteReference w:id="12"/>
      </w:r>
      <w:r w:rsidR="000D4965" w:rsidRPr="00110500">
        <w:t>.</w:t>
      </w:r>
      <w:r w:rsidR="008D2224" w:rsidRPr="00110500">
        <w:t xml:space="preserve"> </w:t>
      </w:r>
    </w:p>
    <w:p w14:paraId="0770A268" w14:textId="77777777" w:rsidR="000D4965" w:rsidRPr="00110500" w:rsidRDefault="00841D97" w:rsidP="000D5D9C">
      <w:pPr>
        <w:keepNext/>
      </w:pPr>
      <w:r w:rsidRPr="00110500">
        <w:t xml:space="preserve">The operating profile of a drone </w:t>
      </w:r>
      <w:r w:rsidR="002218B5" w:rsidRPr="00110500">
        <w:t>tends to be</w:t>
      </w:r>
      <w:r w:rsidRPr="00110500">
        <w:t>:</w:t>
      </w:r>
    </w:p>
    <w:p w14:paraId="071322F6" w14:textId="77777777" w:rsidR="000D4965" w:rsidRPr="00110500" w:rsidRDefault="00841D97" w:rsidP="000D4965">
      <w:pPr>
        <w:pStyle w:val="ListParagraph"/>
        <w:numPr>
          <w:ilvl w:val="0"/>
          <w:numId w:val="19"/>
        </w:numPr>
        <w:autoSpaceDE w:val="0"/>
        <w:autoSpaceDN w:val="0"/>
        <w:adjustRightInd w:val="0"/>
        <w:snapToGrid w:val="0"/>
        <w:spacing w:before="177" w:after="0"/>
      </w:pPr>
      <w:r w:rsidRPr="00110500">
        <w:t>significantly quieter with a more contained noise profile than traditional manned aircraft; and</w:t>
      </w:r>
    </w:p>
    <w:p w14:paraId="0430ED2B" w14:textId="77777777" w:rsidR="000D4965" w:rsidRPr="00110500" w:rsidRDefault="00841D97" w:rsidP="000D4965">
      <w:pPr>
        <w:pStyle w:val="ListParagraph"/>
        <w:numPr>
          <w:ilvl w:val="0"/>
          <w:numId w:val="19"/>
        </w:numPr>
        <w:autoSpaceDE w:val="0"/>
        <w:autoSpaceDN w:val="0"/>
        <w:adjustRightInd w:val="0"/>
        <w:snapToGrid w:val="0"/>
        <w:spacing w:before="177"/>
      </w:pPr>
      <w:r w:rsidRPr="00110500">
        <w:t>more agile within a smaller operating volume.</w:t>
      </w:r>
    </w:p>
    <w:p w14:paraId="64074E21" w14:textId="77777777" w:rsidR="000D4965" w:rsidRPr="00110500" w:rsidRDefault="00841D97" w:rsidP="000D4965">
      <w:r w:rsidRPr="00110500">
        <w:t>There are different forms of sound measurement that can be used in the analysis of aviation noise. These range from weighted sound pressures to effective perceived noise levels through to the Sound Exposure Level</w:t>
      </w:r>
      <w:r w:rsidRPr="00110500">
        <w:rPr>
          <w:rStyle w:val="FootnoteReference"/>
        </w:rPr>
        <w:footnoteReference w:id="13"/>
      </w:r>
      <w:r w:rsidRPr="00110500">
        <w:t xml:space="preserve">. </w:t>
      </w:r>
      <w:r w:rsidR="009E5A5A" w:rsidRPr="00110500">
        <w:t>However measurement of drone noise is not entirely straightforward and t</w:t>
      </w:r>
      <w:r w:rsidRPr="00110500">
        <w:t xml:space="preserve">he impact of drone noise </w:t>
      </w:r>
      <w:r w:rsidR="002218B5" w:rsidRPr="00110500">
        <w:t xml:space="preserve">is </w:t>
      </w:r>
      <w:r w:rsidRPr="00110500">
        <w:t>further influence</w:t>
      </w:r>
      <w:r w:rsidR="009E5A5A" w:rsidRPr="00110500">
        <w:t>d by the environment in which the aircraft</w:t>
      </w:r>
      <w:r w:rsidRPr="00110500">
        <w:t xml:space="preserve"> is operating and the conditions on any given day.</w:t>
      </w:r>
    </w:p>
    <w:p w14:paraId="38E0481B" w14:textId="77777777" w:rsidR="000D4965" w:rsidRPr="00110500" w:rsidRDefault="00841D97" w:rsidP="000D4965">
      <w:r w:rsidRPr="00110500">
        <w:t>W</w:t>
      </w:r>
      <w:r w:rsidR="001C0AE7" w:rsidRPr="00110500">
        <w:t xml:space="preserve">hile </w:t>
      </w:r>
      <w:r w:rsidRPr="00110500">
        <w:t xml:space="preserve">there is no easy single measurement tool or threshold, </w:t>
      </w:r>
      <w:r w:rsidR="001C0AE7" w:rsidRPr="00110500">
        <w:t xml:space="preserve">it is possible to obtain a noise measurement via an acoustic specialist, </w:t>
      </w:r>
      <w:r w:rsidRPr="00110500">
        <w:t xml:space="preserve">however </w:t>
      </w:r>
      <w:r w:rsidR="001C0AE7" w:rsidRPr="00110500">
        <w:t>the associated costs are high</w:t>
      </w:r>
      <w:r w:rsidR="00E6400D" w:rsidRPr="00110500">
        <w:t xml:space="preserve"> (approximately $120 per hour)</w:t>
      </w:r>
      <w:r w:rsidR="001C0AE7" w:rsidRPr="00110500">
        <w:t>. This may be appropriate of a large-scale operator with a large noise impact but is not a reasonable request of a recreational or small-scale commercial operator. The Regulations do not make a distinction between types of operators, again highlighting the inflexibility and unsuitability of the Regulations when applied to drones and other emerging aviation technology</w:t>
      </w:r>
      <w:r w:rsidRPr="00110500">
        <w:t xml:space="preserve">. </w:t>
      </w:r>
    </w:p>
    <w:p w14:paraId="0F3B057C" w14:textId="77777777" w:rsidR="00A16CD0" w:rsidRPr="00110500" w:rsidRDefault="00841D97" w:rsidP="00A16CD0">
      <w:pPr>
        <w:pStyle w:val="Heading3"/>
      </w:pPr>
      <w:bookmarkStart w:id="45" w:name="_Toc79154723"/>
      <w:bookmarkStart w:id="46" w:name="_Toc85218329"/>
      <w:bookmarkStart w:id="47" w:name="_Toc86336585"/>
      <w:bookmarkStart w:id="48" w:name="_Toc87255020"/>
      <w:r w:rsidRPr="00110500">
        <w:t xml:space="preserve">Problem </w:t>
      </w:r>
      <w:r w:rsidR="0077595F" w:rsidRPr="00110500">
        <w:t>6</w:t>
      </w:r>
      <w:r w:rsidRPr="00110500">
        <w:t>: Complaints Management/Enforcement</w:t>
      </w:r>
      <w:bookmarkEnd w:id="45"/>
      <w:bookmarkEnd w:id="46"/>
      <w:bookmarkEnd w:id="47"/>
      <w:bookmarkEnd w:id="48"/>
    </w:p>
    <w:p w14:paraId="664E1912" w14:textId="77777777" w:rsidR="00612F9C" w:rsidRPr="00110500" w:rsidRDefault="00841D97" w:rsidP="00612F9C">
      <w:r w:rsidRPr="00110500">
        <w:t>Noise compla</w:t>
      </w:r>
      <w:r w:rsidR="00B80256" w:rsidRPr="00110500">
        <w:t>ints related to drones are</w:t>
      </w:r>
      <w:r w:rsidRPr="00110500">
        <w:t xml:space="preserve"> challenging as they are </w:t>
      </w:r>
      <w:r w:rsidR="00B80256" w:rsidRPr="00110500">
        <w:t xml:space="preserve">often </w:t>
      </w:r>
      <w:r w:rsidRPr="00110500">
        <w:t xml:space="preserve">combined with issues such as </w:t>
      </w:r>
      <w:r w:rsidR="008B42F5" w:rsidRPr="00110500">
        <w:t xml:space="preserve">privacy and </w:t>
      </w:r>
      <w:r w:rsidRPr="00110500">
        <w:t>environmental impacts</w:t>
      </w:r>
      <w:r w:rsidR="00CB2FD9" w:rsidRPr="00110500">
        <w:t>,</w:t>
      </w:r>
      <w:r w:rsidR="00EC151C" w:rsidRPr="00110500">
        <w:t xml:space="preserve"> </w:t>
      </w:r>
      <w:r w:rsidR="008B42F5" w:rsidRPr="00110500">
        <w:t>as well as</w:t>
      </w:r>
      <w:r w:rsidRPr="00110500">
        <w:t xml:space="preserve"> personal opinions </w:t>
      </w:r>
      <w:r w:rsidR="008B42F5" w:rsidRPr="00110500">
        <w:t xml:space="preserve">on </w:t>
      </w:r>
      <w:r w:rsidRPr="00110500">
        <w:t>drone use in general.</w:t>
      </w:r>
    </w:p>
    <w:p w14:paraId="5D24BC20" w14:textId="77777777" w:rsidR="003433FA" w:rsidRPr="00110500" w:rsidRDefault="00841D97" w:rsidP="003433FA">
      <w:r w:rsidRPr="00110500">
        <w:t>A number of Commonwealth agencies have a role to play in the management of drones and there are many avenues for submitting</w:t>
      </w:r>
      <w:r w:rsidR="00AF6670" w:rsidRPr="00110500">
        <w:t xml:space="preserve"> drone noise</w:t>
      </w:r>
      <w:r w:rsidRPr="00110500">
        <w:t xml:space="preserve"> complaints. This can lead to confusion around which agency is responsible for handling noise complaints.</w:t>
      </w:r>
    </w:p>
    <w:p w14:paraId="655209BD" w14:textId="354ECB9E" w:rsidR="00AA152E" w:rsidRPr="00110500" w:rsidRDefault="00841D97" w:rsidP="00612F9C">
      <w:r w:rsidRPr="00110500">
        <w:t>Currently, complaints</w:t>
      </w:r>
      <w:r w:rsidR="00E657D9" w:rsidRPr="00110500">
        <w:t xml:space="preserve"> and concerns</w:t>
      </w:r>
      <w:r w:rsidRPr="00110500">
        <w:t xml:space="preserve"> can be directed to the individual or</w:t>
      </w:r>
      <w:r w:rsidR="008C332B" w:rsidRPr="00110500">
        <w:t xml:space="preserve"> commercial operator, if known. </w:t>
      </w:r>
      <w:r w:rsidR="00E62CF0" w:rsidRPr="00110500">
        <w:t>It is important to note that safety rel</w:t>
      </w:r>
      <w:r w:rsidR="0042630D" w:rsidRPr="00110500">
        <w:t xml:space="preserve">ated concerns are addressed by </w:t>
      </w:r>
      <w:r w:rsidR="00E62CF0" w:rsidRPr="00110500">
        <w:t xml:space="preserve">CASA. </w:t>
      </w:r>
      <w:r w:rsidR="008C332B" w:rsidRPr="00110500">
        <w:t>T</w:t>
      </w:r>
      <w:r w:rsidR="003433FA" w:rsidRPr="00110500">
        <w:t xml:space="preserve">he </w:t>
      </w:r>
      <w:r w:rsidR="00770D0D" w:rsidRPr="00110500">
        <w:t xml:space="preserve">Department </w:t>
      </w:r>
      <w:r w:rsidR="008C332B" w:rsidRPr="00110500">
        <w:t xml:space="preserve">also takes complaints as does </w:t>
      </w:r>
      <w:r w:rsidR="003433FA" w:rsidRPr="00110500">
        <w:t xml:space="preserve">the </w:t>
      </w:r>
      <w:r w:rsidR="008C332B" w:rsidRPr="00110500">
        <w:t>Noise Complain</w:t>
      </w:r>
      <w:r w:rsidR="00E657D9" w:rsidRPr="00110500">
        <w:t>t</w:t>
      </w:r>
      <w:r w:rsidR="008C332B" w:rsidRPr="00110500">
        <w:t xml:space="preserve"> Information Service (NCIS) managed by Airservices Australia</w:t>
      </w:r>
      <w:r w:rsidR="00E62CF0" w:rsidRPr="00110500">
        <w:t>.</w:t>
      </w:r>
      <w:r w:rsidR="005B3592" w:rsidRPr="00110500">
        <w:t xml:space="preserve"> Refer to</w:t>
      </w:r>
      <w:r w:rsidR="00A90524" w:rsidRPr="00110500">
        <w:t xml:space="preserve"> </w:t>
      </w:r>
      <w:hyperlink r:id="rId23" w:anchor="The_complaint_process" w:history="1">
        <w:r w:rsidR="00A90524" w:rsidRPr="00110500">
          <w:rPr>
            <w:rStyle w:val="Hyperlink"/>
          </w:rPr>
          <w:t>https://www.aviationcomplaints.gov.au/aircraft-noise#The_complaint_process</w:t>
        </w:r>
      </w:hyperlink>
      <w:r w:rsidR="00A90524" w:rsidRPr="00110500">
        <w:t>.</w:t>
      </w:r>
    </w:p>
    <w:p w14:paraId="174C8A01" w14:textId="77777777" w:rsidR="003433FA" w:rsidRPr="00110500" w:rsidRDefault="000374A7" w:rsidP="00324DAF">
      <w:r w:rsidRPr="00110500">
        <w:t>Between January and September 2021,</w:t>
      </w:r>
      <w:r w:rsidR="00841D97" w:rsidRPr="00110500">
        <w:t xml:space="preserve"> the NCIS recorded </w:t>
      </w:r>
      <w:r w:rsidRPr="00110500">
        <w:t>70</w:t>
      </w:r>
      <w:r w:rsidR="00841D97" w:rsidRPr="00110500">
        <w:t xml:space="preserve"> drone noise </w:t>
      </w:r>
      <w:r w:rsidRPr="00110500">
        <w:t>complaints</w:t>
      </w:r>
      <w:r w:rsidR="00841D97" w:rsidRPr="00110500">
        <w:t xml:space="preserve">. </w:t>
      </w:r>
      <w:r w:rsidR="00324DAF" w:rsidRPr="00110500">
        <w:t>This number is minimal given there are estimated to be over 1 million drones in operation across the country,</w:t>
      </w:r>
      <w:r w:rsidRPr="00110500">
        <w:t xml:space="preserve"> with </w:t>
      </w:r>
      <w:r w:rsidRPr="00110500">
        <w:lastRenderedPageBreak/>
        <w:t>tens of thousands of commercial drone flights occurring each month.</w:t>
      </w:r>
      <w:r w:rsidR="00324DAF" w:rsidRPr="00110500">
        <w:t xml:space="preserve"> </w:t>
      </w:r>
      <w:r w:rsidRPr="00110500">
        <w:t xml:space="preserve">Note that </w:t>
      </w:r>
      <w:r w:rsidR="00324DAF" w:rsidRPr="00110500">
        <w:t>this number does not include complaints submitted directly to operators</w:t>
      </w:r>
      <w:r w:rsidR="008F4EDB" w:rsidRPr="00110500">
        <w:t xml:space="preserve"> or via other avenues</w:t>
      </w:r>
      <w:r w:rsidR="00324DAF" w:rsidRPr="00110500">
        <w:t xml:space="preserve">. </w:t>
      </w:r>
    </w:p>
    <w:p w14:paraId="6E5702E1" w14:textId="77777777" w:rsidR="00612F9C" w:rsidRPr="00110500" w:rsidRDefault="00841D97" w:rsidP="00612F9C">
      <w:r w:rsidRPr="00110500">
        <w:t xml:space="preserve">Resolving a drone noise complaint can be challenging </w:t>
      </w:r>
      <w:r w:rsidR="00324DAF" w:rsidRPr="00110500">
        <w:t xml:space="preserve">if the operator is not easily identifiable. </w:t>
      </w:r>
      <w:r w:rsidR="008B42F5" w:rsidRPr="00110500">
        <w:t>Commercial operators</w:t>
      </w:r>
      <w:r w:rsidRPr="00110500">
        <w:t xml:space="preserve"> may</w:t>
      </w:r>
      <w:r w:rsidR="008B42F5" w:rsidRPr="00110500">
        <w:t xml:space="preserve"> </w:t>
      </w:r>
      <w:r w:rsidRPr="00110500">
        <w:t xml:space="preserve">be identified </w:t>
      </w:r>
      <w:r w:rsidR="008B42F5" w:rsidRPr="00110500">
        <w:t xml:space="preserve">based on </w:t>
      </w:r>
      <w:r w:rsidRPr="00110500">
        <w:t>the company’s operating conditions, locations and d</w:t>
      </w:r>
      <w:r w:rsidR="00324DAF" w:rsidRPr="00110500">
        <w:t>esign of their drone. However,</w:t>
      </w:r>
      <w:r w:rsidRPr="00110500">
        <w:t xml:space="preserve"> </w:t>
      </w:r>
      <w:r w:rsidR="00324DAF" w:rsidRPr="00110500">
        <w:t>identifying the operator of a recreational drone is not as straightforward.</w:t>
      </w:r>
    </w:p>
    <w:p w14:paraId="1B166CA0" w14:textId="77777777" w:rsidR="00612F9C" w:rsidRPr="00110500" w:rsidRDefault="00841D97" w:rsidP="00612F9C">
      <w:r w:rsidRPr="00110500">
        <w:t>As technology adva</w:t>
      </w:r>
      <w:r w:rsidR="00423339" w:rsidRPr="00110500">
        <w:t xml:space="preserve">nces </w:t>
      </w:r>
      <w:r w:rsidR="00324DAF" w:rsidRPr="00110500">
        <w:t xml:space="preserve">and </w:t>
      </w:r>
      <w:r w:rsidR="00AF6670" w:rsidRPr="00110500">
        <w:t xml:space="preserve">with </w:t>
      </w:r>
      <w:r w:rsidR="00324DAF" w:rsidRPr="00110500">
        <w:t>the introduction of</w:t>
      </w:r>
      <w:r w:rsidR="008F4EDB" w:rsidRPr="00110500">
        <w:t xml:space="preserve"> </w:t>
      </w:r>
      <w:r w:rsidR="00AF6670" w:rsidRPr="00110500">
        <w:t xml:space="preserve">drone registration and </w:t>
      </w:r>
      <w:r w:rsidR="008F4EDB" w:rsidRPr="00110500">
        <w:t>systems such as</w:t>
      </w:r>
      <w:r w:rsidR="00324DAF" w:rsidRPr="00110500">
        <w:t xml:space="preserve"> </w:t>
      </w:r>
      <w:r w:rsidR="000374A7" w:rsidRPr="00110500">
        <w:t>un</w:t>
      </w:r>
      <w:r w:rsidR="000374A7" w:rsidRPr="00110500">
        <w:noBreakHyphen/>
        <w:t>crewed</w:t>
      </w:r>
      <w:r w:rsidR="00C36DBF" w:rsidRPr="00110500">
        <w:t xml:space="preserve"> traffic management </w:t>
      </w:r>
      <w:r w:rsidR="00324DAF" w:rsidRPr="00110500">
        <w:t>an</w:t>
      </w:r>
      <w:r w:rsidRPr="00110500">
        <w:t>d remote identification</w:t>
      </w:r>
      <w:r w:rsidR="00324DAF" w:rsidRPr="00110500">
        <w:t xml:space="preserve"> (which provides limited identifying information about a drone operator)</w:t>
      </w:r>
      <w:r w:rsidR="00C36DBF" w:rsidRPr="00110500">
        <w:t>,</w:t>
      </w:r>
      <w:r w:rsidRPr="00110500">
        <w:t xml:space="preserve"> </w:t>
      </w:r>
      <w:r w:rsidR="00324DAF" w:rsidRPr="00110500">
        <w:t>inv</w:t>
      </w:r>
      <w:r w:rsidR="008F4EDB" w:rsidRPr="00110500">
        <w:t>estigating noise complaints should</w:t>
      </w:r>
      <w:r w:rsidR="00324DAF" w:rsidRPr="00110500">
        <w:t xml:space="preserve"> become easier. As this technology is not likely to be implemented for a number of years, a process is required in the interim for investigating and resolving noise complaints</w:t>
      </w:r>
      <w:r w:rsidRPr="00110500">
        <w:t>.</w:t>
      </w:r>
    </w:p>
    <w:p w14:paraId="4651E568" w14:textId="77777777" w:rsidR="005F6A1A" w:rsidRPr="00110500" w:rsidRDefault="005D4507" w:rsidP="00D9522F">
      <w:pPr>
        <w:pStyle w:val="Heading3"/>
      </w:pPr>
      <w:bookmarkStart w:id="49" w:name="_Toc85218330"/>
      <w:bookmarkStart w:id="50" w:name="_Toc79154724"/>
      <w:bookmarkStart w:id="51" w:name="_Toc86336586"/>
      <w:bookmarkStart w:id="52" w:name="_Toc87255021"/>
      <w:r w:rsidRPr="00110500">
        <w:t>Current measures to address these problems</w:t>
      </w:r>
      <w:bookmarkEnd w:id="49"/>
      <w:bookmarkEnd w:id="50"/>
      <w:bookmarkEnd w:id="51"/>
      <w:bookmarkEnd w:id="52"/>
    </w:p>
    <w:p w14:paraId="4EDA91DC" w14:textId="77777777" w:rsidR="001436FB" w:rsidRPr="00110500" w:rsidRDefault="00841D97" w:rsidP="001436FB">
      <w:pPr>
        <w:rPr>
          <w:rFonts w:ascii="Calibri" w:hAnsi="Calibri"/>
          <w:sz w:val="22"/>
        </w:rPr>
      </w:pPr>
      <w:r w:rsidRPr="00110500">
        <w:t>Currently, the Department can, in certain circumstances, issue drone operators an approval to operate without a noise certificate under section 17 of the Regulations.</w:t>
      </w:r>
      <w:r w:rsidR="004A5DAC" w:rsidRPr="00110500">
        <w:t xml:space="preserve"> </w:t>
      </w:r>
      <w:r w:rsidRPr="00110500">
        <w:t>Approvals are typically issued in situations where the operator may have a significant noise impact on the community. Approvals can include a number of operating conditions to ensure operator flexibility while balance community needs/concerns. Conditions on operations can include matters such as:</w:t>
      </w:r>
    </w:p>
    <w:p w14:paraId="321A7EE9" w14:textId="77777777" w:rsidR="001436FB" w:rsidRPr="00110500" w:rsidRDefault="000D5D9C" w:rsidP="001436FB">
      <w:pPr>
        <w:pStyle w:val="ListParagraph"/>
        <w:numPr>
          <w:ilvl w:val="0"/>
          <w:numId w:val="30"/>
        </w:numPr>
      </w:pPr>
      <w:bookmarkStart w:id="53" w:name="_Toc76113260"/>
      <w:r w:rsidRPr="00110500">
        <w:t>l</w:t>
      </w:r>
      <w:r w:rsidR="00841D97" w:rsidRPr="00110500">
        <w:t>imited days and/or hours of oper</w:t>
      </w:r>
      <w:r w:rsidRPr="00110500">
        <w:t>ation</w:t>
      </w:r>
    </w:p>
    <w:p w14:paraId="3D839041" w14:textId="77777777" w:rsidR="001436FB" w:rsidRPr="00110500" w:rsidRDefault="000D5D9C" w:rsidP="001436FB">
      <w:pPr>
        <w:pStyle w:val="ListParagraph"/>
        <w:numPr>
          <w:ilvl w:val="0"/>
          <w:numId w:val="30"/>
        </w:numPr>
      </w:pPr>
      <w:r w:rsidRPr="00110500">
        <w:t>r</w:t>
      </w:r>
      <w:r w:rsidR="00841D97" w:rsidRPr="00110500">
        <w:t xml:space="preserve">equirements to notify the </w:t>
      </w:r>
      <w:r w:rsidR="00B24824" w:rsidRPr="00110500">
        <w:t>Department</w:t>
      </w:r>
      <w:r w:rsidR="00841D97" w:rsidRPr="00110500">
        <w:t xml:space="preserve"> before commenci</w:t>
      </w:r>
      <w:r w:rsidRPr="00110500">
        <w:t>ng operations in new locations</w:t>
      </w:r>
    </w:p>
    <w:p w14:paraId="7B41DEC2" w14:textId="77777777" w:rsidR="001436FB" w:rsidRPr="00110500" w:rsidRDefault="000D5D9C" w:rsidP="001436FB">
      <w:pPr>
        <w:pStyle w:val="ListParagraph"/>
        <w:numPr>
          <w:ilvl w:val="0"/>
          <w:numId w:val="30"/>
        </w:numPr>
      </w:pPr>
      <w:r w:rsidRPr="00110500">
        <w:t>r</w:t>
      </w:r>
      <w:r w:rsidR="00841D97" w:rsidRPr="00110500">
        <w:t xml:space="preserve">equirements to report numbers </w:t>
      </w:r>
      <w:r w:rsidRPr="00110500">
        <w:t>of flights</w:t>
      </w:r>
    </w:p>
    <w:p w14:paraId="290BADD1" w14:textId="77777777" w:rsidR="001436FB" w:rsidRPr="00110500" w:rsidRDefault="000D5D9C" w:rsidP="001436FB">
      <w:pPr>
        <w:pStyle w:val="ListParagraph"/>
        <w:numPr>
          <w:ilvl w:val="0"/>
          <w:numId w:val="30"/>
        </w:numPr>
      </w:pPr>
      <w:r w:rsidRPr="00110500">
        <w:t>r</w:t>
      </w:r>
      <w:r w:rsidR="00841D97" w:rsidRPr="00110500">
        <w:t>equirements to report com</w:t>
      </w:r>
      <w:r w:rsidRPr="00110500">
        <w:t>munity feedback and complaints</w:t>
      </w:r>
    </w:p>
    <w:p w14:paraId="4017EFC9" w14:textId="77777777" w:rsidR="001436FB" w:rsidRPr="00110500" w:rsidRDefault="000D5D9C" w:rsidP="001436FB">
      <w:pPr>
        <w:pStyle w:val="ListParagraph"/>
        <w:numPr>
          <w:ilvl w:val="0"/>
          <w:numId w:val="30"/>
        </w:numPr>
      </w:pPr>
      <w:r w:rsidRPr="00110500">
        <w:t>l</w:t>
      </w:r>
      <w:r w:rsidR="00841D97" w:rsidRPr="00110500">
        <w:t xml:space="preserve">imitations on numbers of flights per day (only where necessary to ensure noise impacts remain acceptable to the community). </w:t>
      </w:r>
      <w:bookmarkEnd w:id="53"/>
    </w:p>
    <w:p w14:paraId="7156C915" w14:textId="77777777" w:rsidR="004A5DAC" w:rsidRPr="00110500" w:rsidRDefault="004A5DAC" w:rsidP="004A5DAC">
      <w:r w:rsidRPr="00110500">
        <w:t>In addition to these conditions, operators are encouraged to reduce noise impacts and avoid flights over sensitive areas.</w:t>
      </w:r>
    </w:p>
    <w:p w14:paraId="296D2D61" w14:textId="77777777" w:rsidR="005D4507" w:rsidRPr="00110500" w:rsidRDefault="005D4507" w:rsidP="005D4507"/>
    <w:p w14:paraId="5C72BABA" w14:textId="77777777" w:rsidR="005D4507" w:rsidRPr="00110500" w:rsidRDefault="005D4507">
      <w:pPr>
        <w:spacing w:line="259" w:lineRule="auto"/>
        <w:rPr>
          <w:rFonts w:ascii="Segoe UI Semibold" w:eastAsia="MingLiU" w:hAnsi="Segoe UI Semibold" w:cs="Segoe UI Semibold"/>
          <w:color w:val="002D72"/>
          <w:sz w:val="36"/>
          <w:szCs w:val="26"/>
        </w:rPr>
      </w:pPr>
      <w:r w:rsidRPr="00110500">
        <w:br w:type="page"/>
      </w:r>
    </w:p>
    <w:p w14:paraId="38725F44" w14:textId="77777777" w:rsidR="005F6A1A" w:rsidRPr="00110500" w:rsidRDefault="00841D97" w:rsidP="00D9522F">
      <w:pPr>
        <w:pStyle w:val="Heading2"/>
      </w:pPr>
      <w:bookmarkStart w:id="54" w:name="_Toc79154725"/>
      <w:bookmarkStart w:id="55" w:name="_Toc85218331"/>
      <w:bookmarkStart w:id="56" w:name="_Toc86336587"/>
      <w:bookmarkStart w:id="57" w:name="_Toc87255022"/>
      <w:r w:rsidRPr="00110500">
        <w:lastRenderedPageBreak/>
        <w:t>THE NEED FOR GOVERNMENT ACTION</w:t>
      </w:r>
      <w:bookmarkEnd w:id="54"/>
      <w:bookmarkEnd w:id="55"/>
      <w:bookmarkEnd w:id="56"/>
      <w:bookmarkEnd w:id="57"/>
    </w:p>
    <w:p w14:paraId="16BD8A8C" w14:textId="77777777" w:rsidR="005C4A46" w:rsidRPr="00110500" w:rsidRDefault="005C4A46" w:rsidP="00CB5CC9">
      <w:r w:rsidRPr="00110500">
        <w:t xml:space="preserve">Noting the international nature of the aviation sector, multilateral bodies such as ICAO </w:t>
      </w:r>
      <w:r w:rsidR="00CB5CC9" w:rsidRPr="00110500">
        <w:t xml:space="preserve">have long identified a need for the management of aircraft noise. Since the 1970s, ICAO has set noise limits for aircraft through the Standards and Recommended Practicies </w:t>
      </w:r>
      <w:r w:rsidRPr="00110500">
        <w:t xml:space="preserve">contained in Annex 16 to the Convention on International Civil Aviation. </w:t>
      </w:r>
    </w:p>
    <w:p w14:paraId="0078E458" w14:textId="77777777" w:rsidR="007F3AD3" w:rsidRPr="00110500" w:rsidRDefault="007F3AD3" w:rsidP="001037CB">
      <w:r w:rsidRPr="00110500">
        <w:t xml:space="preserve">The Government’s capacity to regulate aircraft noise is well </w:t>
      </w:r>
      <w:r w:rsidR="00A43A5B" w:rsidRPr="00110500">
        <w:t>demonstrated. In</w:t>
      </w:r>
      <w:r w:rsidR="005C4A46" w:rsidRPr="00110500">
        <w:t xml:space="preserve"> Australia, all civil aircraft operating are required to comply with the Regulations regardless of size, purpose or ownership. </w:t>
      </w:r>
    </w:p>
    <w:p w14:paraId="38DCC263" w14:textId="77777777" w:rsidR="00CB5CC9" w:rsidRPr="00110500" w:rsidRDefault="00CB5CC9" w:rsidP="001037CB">
      <w:r w:rsidRPr="00110500">
        <w:t>The</w:t>
      </w:r>
      <w:r w:rsidR="005C4A46" w:rsidRPr="00110500">
        <w:t xml:space="preserve"> 2019</w:t>
      </w:r>
      <w:r w:rsidRPr="00110500">
        <w:t xml:space="preserve"> review of the Regulations indicated strong support from</w:t>
      </w:r>
      <w:r w:rsidR="005C4A46" w:rsidRPr="00110500">
        <w:t xml:space="preserve"> all stakeholders across</w:t>
      </w:r>
      <w:r w:rsidRPr="00110500">
        <w:t xml:space="preserve"> industry, the community and individuals for the Commonwealth to manage drone noise, particularly as it relates to larger drones and commercial operations that operate in urban and residential areas. </w:t>
      </w:r>
    </w:p>
    <w:p w14:paraId="081A0F36" w14:textId="77777777" w:rsidR="007F3AD3" w:rsidRPr="00110500" w:rsidRDefault="00A408BB" w:rsidP="001037CB">
      <w:r w:rsidRPr="00110500">
        <w:t xml:space="preserve">There are currently no </w:t>
      </w:r>
      <w:r w:rsidR="005C4A46" w:rsidRPr="00110500">
        <w:t>international</w:t>
      </w:r>
      <w:r w:rsidRPr="00110500">
        <w:t xml:space="preserve"> noise standards for drones. Countries and regions across the world are considering what regulations and standards may be appropriate</w:t>
      </w:r>
      <w:r w:rsidR="005C4A46" w:rsidRPr="00110500">
        <w:t>, noting</w:t>
      </w:r>
      <w:r w:rsidRPr="00110500">
        <w:t xml:space="preserve"> the drone industry is rapidly evolving and any regulation needs to take account of advances in technology.</w:t>
      </w:r>
      <w:r w:rsidR="007F3AD3" w:rsidRPr="00110500">
        <w:t xml:space="preserve"> </w:t>
      </w:r>
      <w:r w:rsidR="008717BC" w:rsidRPr="00110500">
        <w:t xml:space="preserve">For the Australian industry and the public to fully </w:t>
      </w:r>
      <w:r w:rsidR="005C4A46" w:rsidRPr="00110500">
        <w:t>take advantage of emerging aviation</w:t>
      </w:r>
      <w:r w:rsidR="008717BC" w:rsidRPr="00110500">
        <w:t xml:space="preserve"> technology such as drones</w:t>
      </w:r>
      <w:r w:rsidR="005C4A46" w:rsidRPr="00110500">
        <w:t>,</w:t>
      </w:r>
      <w:r w:rsidR="008717BC" w:rsidRPr="00110500">
        <w:t xml:space="preserve"> our regulations </w:t>
      </w:r>
      <w:r w:rsidR="005C4A46" w:rsidRPr="00110500">
        <w:t>must</w:t>
      </w:r>
      <w:r w:rsidR="008717BC" w:rsidRPr="00110500">
        <w:t xml:space="preserve"> keep pace with </w:t>
      </w:r>
      <w:r w:rsidR="005C4A46" w:rsidRPr="00110500">
        <w:t>this rapidly changing sector</w:t>
      </w:r>
      <w:r w:rsidR="008717BC" w:rsidRPr="00110500">
        <w:t xml:space="preserve">. </w:t>
      </w:r>
    </w:p>
    <w:p w14:paraId="6AC62EE1" w14:textId="77777777" w:rsidR="006A416D" w:rsidRPr="00110500" w:rsidRDefault="007F3AD3" w:rsidP="001037CB">
      <w:r w:rsidRPr="00110500">
        <w:t>The Government’s objective in intervening in drone noise regulation is to put in place appropriate policies to</w:t>
      </w:r>
      <w:r w:rsidR="00FE4506" w:rsidRPr="00110500">
        <w:t xml:space="preserve"> minimise drone noise impacts on communities, thereby</w:t>
      </w:r>
      <w:r w:rsidRPr="00110500">
        <w:t xml:space="preserve"> </w:t>
      </w:r>
      <w:r w:rsidR="005C4A46" w:rsidRPr="00110500">
        <w:t>build</w:t>
      </w:r>
      <w:r w:rsidR="00FE4506" w:rsidRPr="00110500">
        <w:t xml:space="preserve">ing public acceptance of drones and creating a transparent, consistent regulatory environment to </w:t>
      </w:r>
      <w:r w:rsidR="005C4A46" w:rsidRPr="00110500">
        <w:t>encourage the sector to grow</w:t>
      </w:r>
      <w:r w:rsidR="008717BC" w:rsidRPr="00110500">
        <w:t xml:space="preserve">. </w:t>
      </w:r>
      <w:r w:rsidR="005C4A46" w:rsidRPr="00110500">
        <w:t>As set out in the</w:t>
      </w:r>
      <w:r w:rsidR="008D2224" w:rsidRPr="00110500">
        <w:t xml:space="preserve"> </w:t>
      </w:r>
      <w:r w:rsidR="005C4A46" w:rsidRPr="00110500">
        <w:t xml:space="preserve">review of the Regulations, the public seeks assurance that the Government is appropriately responding and regulations </w:t>
      </w:r>
      <w:r w:rsidR="008717BC" w:rsidRPr="00110500">
        <w:t>new technologies</w:t>
      </w:r>
      <w:r w:rsidR="005C4A46" w:rsidRPr="00110500">
        <w:t xml:space="preserve">, ensuring </w:t>
      </w:r>
      <w:r w:rsidR="008717BC" w:rsidRPr="00110500">
        <w:t xml:space="preserve">economic benefits are </w:t>
      </w:r>
      <w:r w:rsidR="005C4A46" w:rsidRPr="00110500">
        <w:t>weighed against noise and amenity impacts.</w:t>
      </w:r>
      <w:r w:rsidR="000147C6" w:rsidRPr="00110500">
        <w:t xml:space="preserve"> </w:t>
      </w:r>
    </w:p>
    <w:p w14:paraId="50016AA5" w14:textId="4256739B" w:rsidR="005C4A46" w:rsidRPr="00110500" w:rsidRDefault="00E01C4C" w:rsidP="001037CB">
      <w:r w:rsidRPr="00110500">
        <w:t>The a</w:t>
      </w:r>
      <w:r w:rsidR="006575FB" w:rsidRPr="00110500">
        <w:t xml:space="preserve">lternative to government </w:t>
      </w:r>
      <w:r w:rsidRPr="00110500">
        <w:t xml:space="preserve">intervention is to deregulate the sector and </w:t>
      </w:r>
      <w:r w:rsidR="006575FB" w:rsidRPr="00110500">
        <w:t xml:space="preserve">expect </w:t>
      </w:r>
      <w:r w:rsidRPr="00110500">
        <w:t>drone operators to</w:t>
      </w:r>
      <w:r w:rsidR="006A416D" w:rsidRPr="00110500">
        <w:t xml:space="preserve"> </w:t>
      </w:r>
      <w:r w:rsidR="00D60F7A" w:rsidRPr="00110500">
        <w:t>self-regulate</w:t>
      </w:r>
      <w:r w:rsidR="006575FB" w:rsidRPr="00110500">
        <w:t xml:space="preserve">. </w:t>
      </w:r>
      <w:r w:rsidR="00EE188B" w:rsidRPr="00110500">
        <w:t>The Department considers self-regulation will not achieve consistant and effective regulation of noise in a way in which would meet public expectations</w:t>
      </w:r>
      <w:r w:rsidRPr="00110500">
        <w:t xml:space="preserve">. Even in the case that most operators are considerate of the noise impact of their drones on the public, a small number of drone users operating loud drones with disregard to community expectations could significantly disrupt the public’s general amenity. </w:t>
      </w:r>
      <w:r w:rsidR="006575FB" w:rsidRPr="00110500">
        <w:t xml:space="preserve"> </w:t>
      </w:r>
    </w:p>
    <w:p w14:paraId="61650DFC" w14:textId="77777777" w:rsidR="001037CB" w:rsidRPr="00110500" w:rsidRDefault="005C4A46" w:rsidP="001037CB">
      <w:r w:rsidRPr="00110500">
        <w:t>T</w:t>
      </w:r>
      <w:r w:rsidR="007F3AD3" w:rsidRPr="00110500">
        <w:t xml:space="preserve">he current barrier to effective drone noise management is that the current Regulations were </w:t>
      </w:r>
      <w:r w:rsidR="009F28E7" w:rsidRPr="00110500">
        <w:t xml:space="preserve">not </w:t>
      </w:r>
      <w:r w:rsidR="00841D97" w:rsidRPr="00110500">
        <w:t xml:space="preserve">intended </w:t>
      </w:r>
      <w:r w:rsidR="009F28E7" w:rsidRPr="00110500">
        <w:t>to cover drone operations</w:t>
      </w:r>
      <w:r w:rsidRPr="00110500">
        <w:t>, leading to</w:t>
      </w:r>
      <w:r w:rsidR="00FC4EB9" w:rsidRPr="00110500">
        <w:t xml:space="preserve"> an unintended regulatory failure.</w:t>
      </w:r>
      <w:r w:rsidR="00841D97" w:rsidRPr="00110500">
        <w:t xml:space="preserve"> The Government is seeking to ensure </w:t>
      </w:r>
      <w:r w:rsidR="00FC4EB9" w:rsidRPr="00110500">
        <w:t>new</w:t>
      </w:r>
      <w:r w:rsidR="00841D97" w:rsidRPr="00110500">
        <w:t xml:space="preserve"> regulations are established that are both achievable and appropriate for the industry and </w:t>
      </w:r>
      <w:r w:rsidR="00F77AA1" w:rsidRPr="00110500">
        <w:t xml:space="preserve">benefit the </w:t>
      </w:r>
      <w:r w:rsidR="00841D97" w:rsidRPr="00110500">
        <w:t>broader community.</w:t>
      </w:r>
      <w:r w:rsidR="009F28E7" w:rsidRPr="00110500">
        <w:t xml:space="preserve"> </w:t>
      </w:r>
    </w:p>
    <w:p w14:paraId="7CD678C6" w14:textId="77777777" w:rsidR="005D4507" w:rsidRPr="00110500" w:rsidRDefault="00841D97" w:rsidP="00132453">
      <w:pPr>
        <w:rPr>
          <w:rFonts w:ascii="Segoe UI Semibold" w:eastAsia="MingLiU" w:hAnsi="Segoe UI Semibold" w:cs="Segoe UI Semibold"/>
          <w:color w:val="002D72"/>
          <w:sz w:val="36"/>
          <w:szCs w:val="26"/>
        </w:rPr>
      </w:pPr>
      <w:r w:rsidRPr="00110500">
        <w:t xml:space="preserve">As regulatory change is complex and as the industry is still emerging, an interim solution is required while a longer-term approach is </w:t>
      </w:r>
      <w:r w:rsidR="0042630D" w:rsidRPr="00110500">
        <w:t xml:space="preserve">being </w:t>
      </w:r>
      <w:r w:rsidRPr="00110500">
        <w:t xml:space="preserve">developed as part of the </w:t>
      </w:r>
      <w:r w:rsidR="00AF6670" w:rsidRPr="00110500">
        <w:t>NEAT</w:t>
      </w:r>
      <w:r w:rsidRPr="00110500">
        <w:t xml:space="preserve"> policy framework</w:t>
      </w:r>
      <w:r w:rsidRPr="00110500">
        <w:rPr>
          <w:rStyle w:val="FootnoteReference"/>
        </w:rPr>
        <w:footnoteReference w:id="14"/>
      </w:r>
      <w:r w:rsidRPr="00110500">
        <w:t>.</w:t>
      </w:r>
      <w:r w:rsidR="00A408BB" w:rsidRPr="00110500">
        <w:t xml:space="preserve"> </w:t>
      </w:r>
      <w:r w:rsidR="007F3AD3" w:rsidRPr="00110500">
        <w:t>An</w:t>
      </w:r>
      <w:r w:rsidR="00A408BB" w:rsidRPr="00110500">
        <w:t xml:space="preserve"> interim solution will </w:t>
      </w:r>
      <w:r w:rsidR="005C4A46" w:rsidRPr="00110500">
        <w:t>ensure</w:t>
      </w:r>
      <w:r w:rsidR="00A408BB" w:rsidRPr="00110500">
        <w:t xml:space="preserve"> community</w:t>
      </w:r>
      <w:r w:rsidR="005C4A46" w:rsidRPr="00110500">
        <w:t xml:space="preserve"> expectations are met as the long-term approach, informed by emerging systems such as UTM, is developed</w:t>
      </w:r>
      <w:r w:rsidR="00A408BB" w:rsidRPr="00110500">
        <w:t>.</w:t>
      </w:r>
      <w:bookmarkStart w:id="58" w:name="_Toc79154726"/>
      <w:r w:rsidR="005D4507" w:rsidRPr="00110500">
        <w:br w:type="page"/>
      </w:r>
    </w:p>
    <w:p w14:paraId="3302537F" w14:textId="77777777" w:rsidR="005F6A1A" w:rsidRPr="00110500" w:rsidRDefault="00841D97" w:rsidP="00D9522F">
      <w:pPr>
        <w:pStyle w:val="Heading2"/>
      </w:pPr>
      <w:bookmarkStart w:id="59" w:name="_Toc85218332"/>
      <w:bookmarkStart w:id="60" w:name="_Toc86336588"/>
      <w:bookmarkStart w:id="61" w:name="_Toc87255023"/>
      <w:r w:rsidRPr="00110500">
        <w:lastRenderedPageBreak/>
        <w:t>POLICY OPTIONS</w:t>
      </w:r>
      <w:bookmarkEnd w:id="58"/>
      <w:bookmarkEnd w:id="59"/>
      <w:bookmarkEnd w:id="60"/>
      <w:bookmarkEnd w:id="61"/>
    </w:p>
    <w:p w14:paraId="7B49F079" w14:textId="77777777" w:rsidR="002551DB" w:rsidRPr="00110500" w:rsidRDefault="00841D97" w:rsidP="002551DB">
      <w:r w:rsidRPr="00110500">
        <w:t xml:space="preserve">This </w:t>
      </w:r>
      <w:r w:rsidR="006A11AA" w:rsidRPr="00110500">
        <w:t>RIS considers four options</w:t>
      </w:r>
      <w:r w:rsidRPr="00110500">
        <w:t>:</w:t>
      </w:r>
    </w:p>
    <w:p w14:paraId="5E9B3AC8" w14:textId="77777777" w:rsidR="002551DB" w:rsidRPr="00110500" w:rsidRDefault="00841D97" w:rsidP="00CF07B0">
      <w:pPr>
        <w:pStyle w:val="ListParagraph"/>
        <w:numPr>
          <w:ilvl w:val="0"/>
          <w:numId w:val="9"/>
        </w:numPr>
      </w:pPr>
      <w:r w:rsidRPr="00110500">
        <w:t xml:space="preserve">No change </w:t>
      </w:r>
      <w:r w:rsidR="007D344E" w:rsidRPr="00110500">
        <w:t>to the Regulations</w:t>
      </w:r>
      <w:r w:rsidR="00FA7454" w:rsidRPr="00110500">
        <w:t>.</w:t>
      </w:r>
    </w:p>
    <w:p w14:paraId="042AE8FF" w14:textId="77777777" w:rsidR="002551DB" w:rsidRPr="00110500" w:rsidRDefault="00841D97" w:rsidP="00CF07B0">
      <w:pPr>
        <w:pStyle w:val="ListParagraph"/>
        <w:numPr>
          <w:ilvl w:val="0"/>
          <w:numId w:val="9"/>
        </w:numPr>
      </w:pPr>
      <w:r w:rsidRPr="00110500">
        <w:t xml:space="preserve">Deregulation of </w:t>
      </w:r>
      <w:r w:rsidR="000D5D9C" w:rsidRPr="00110500">
        <w:t>drone noise</w:t>
      </w:r>
      <w:r w:rsidR="006A11AA" w:rsidRPr="00110500">
        <w:t xml:space="preserve"> –</w:t>
      </w:r>
      <w:r w:rsidRPr="00110500">
        <w:t xml:space="preserve"> </w:t>
      </w:r>
      <w:r w:rsidR="00551502" w:rsidRPr="00110500">
        <w:t>exclusion</w:t>
      </w:r>
      <w:r w:rsidR="007D344E" w:rsidRPr="00110500">
        <w:t xml:space="preserve"> of drones </w:t>
      </w:r>
      <w:r w:rsidR="00FA7454" w:rsidRPr="00110500">
        <w:t>from the Regulations.</w:t>
      </w:r>
    </w:p>
    <w:p w14:paraId="7D39260C" w14:textId="77777777" w:rsidR="002551DB" w:rsidRPr="00110500" w:rsidRDefault="00841D97" w:rsidP="00CF07B0">
      <w:pPr>
        <w:pStyle w:val="ListParagraph"/>
        <w:numPr>
          <w:ilvl w:val="0"/>
          <w:numId w:val="9"/>
        </w:numPr>
      </w:pPr>
      <w:r w:rsidRPr="00110500">
        <w:t xml:space="preserve">Reform the </w:t>
      </w:r>
      <w:r w:rsidR="007D344E" w:rsidRPr="00110500">
        <w:t>Regulations</w:t>
      </w:r>
      <w:r w:rsidR="001D3322" w:rsidRPr="00110500">
        <w:t xml:space="preserve"> </w:t>
      </w:r>
      <w:r w:rsidR="006A11AA" w:rsidRPr="00110500">
        <w:t>–</w:t>
      </w:r>
      <w:r w:rsidRPr="00110500">
        <w:t xml:space="preserve"> </w:t>
      </w:r>
      <w:r w:rsidR="003A4AB9" w:rsidRPr="00110500">
        <w:t>to include flexible and fit-for-</w:t>
      </w:r>
      <w:r w:rsidR="00C14130" w:rsidRPr="00110500">
        <w:t>purpose drone r</w:t>
      </w:r>
      <w:r w:rsidR="00FF58BD" w:rsidRPr="00110500">
        <w:t>equirements</w:t>
      </w:r>
      <w:r w:rsidR="00FA7454" w:rsidRPr="00110500">
        <w:t>.</w:t>
      </w:r>
    </w:p>
    <w:p w14:paraId="14758908" w14:textId="77777777" w:rsidR="00F90582" w:rsidRPr="00110500" w:rsidRDefault="00841D97" w:rsidP="00CF07B0">
      <w:pPr>
        <w:pStyle w:val="ListParagraph"/>
        <w:numPr>
          <w:ilvl w:val="0"/>
          <w:numId w:val="9"/>
        </w:numPr>
      </w:pPr>
      <w:r w:rsidRPr="00110500">
        <w:t>Establish classifications</w:t>
      </w:r>
      <w:r w:rsidR="007D344E" w:rsidRPr="00110500">
        <w:t xml:space="preserve"> under the Regulations</w:t>
      </w:r>
      <w:r w:rsidRPr="00110500">
        <w:t xml:space="preserve"> </w:t>
      </w:r>
      <w:r w:rsidR="006A11AA" w:rsidRPr="00110500">
        <w:t>– establish</w:t>
      </w:r>
      <w:r w:rsidRPr="00110500">
        <w:t xml:space="preserve"> a benchmarking tool for all drones</w:t>
      </w:r>
      <w:r w:rsidR="00FA7454" w:rsidRPr="00110500">
        <w:t>.</w:t>
      </w:r>
    </w:p>
    <w:p w14:paraId="7C16B651" w14:textId="77777777" w:rsidR="005F620F" w:rsidRPr="00110500" w:rsidRDefault="00841D97" w:rsidP="005D4507">
      <w:pPr>
        <w:pStyle w:val="Heading3"/>
      </w:pPr>
      <w:bookmarkStart w:id="62" w:name="_Toc79154727"/>
      <w:bookmarkStart w:id="63" w:name="_Toc85218333"/>
      <w:bookmarkStart w:id="64" w:name="_Toc86336589"/>
      <w:bookmarkStart w:id="65" w:name="_Toc87255024"/>
      <w:r w:rsidRPr="00110500">
        <w:t>Option 1 – No change</w:t>
      </w:r>
      <w:bookmarkEnd w:id="62"/>
      <w:bookmarkEnd w:id="63"/>
      <w:r w:rsidR="00EB509C" w:rsidRPr="00110500">
        <w:t xml:space="preserve"> to the </w:t>
      </w:r>
      <w:r w:rsidR="00B50BA7" w:rsidRPr="00110500">
        <w:t>current</w:t>
      </w:r>
      <w:r w:rsidR="00EB509C" w:rsidRPr="00110500">
        <w:t xml:space="preserve"> Regulations</w:t>
      </w:r>
      <w:bookmarkEnd w:id="64"/>
      <w:bookmarkEnd w:id="65"/>
    </w:p>
    <w:p w14:paraId="0E5D4D65" w14:textId="77777777" w:rsidR="00226A32" w:rsidRPr="00110500" w:rsidRDefault="002727AC" w:rsidP="002551DB">
      <w:r w:rsidRPr="00110500">
        <w:t>Option 1 is to make no change to</w:t>
      </w:r>
      <w:r w:rsidR="006A11AA" w:rsidRPr="00110500">
        <w:t xml:space="preserve"> the </w:t>
      </w:r>
      <w:r w:rsidR="007D344E" w:rsidRPr="00110500">
        <w:t>R</w:t>
      </w:r>
      <w:r w:rsidR="006A11AA" w:rsidRPr="00110500">
        <w:t>egulations. However, t</w:t>
      </w:r>
      <w:r w:rsidR="00841D97" w:rsidRPr="00110500">
        <w:t xml:space="preserve">his </w:t>
      </w:r>
      <w:r w:rsidR="00446041" w:rsidRPr="00110500">
        <w:t>does</w:t>
      </w:r>
      <w:r w:rsidR="00841D97" w:rsidRPr="00110500">
        <w:t xml:space="preserve"> not address th</w:t>
      </w:r>
      <w:r w:rsidR="00E544AA" w:rsidRPr="00110500">
        <w:t>e problems identified and</w:t>
      </w:r>
      <w:r w:rsidR="0002475B" w:rsidRPr="00110500">
        <w:t xml:space="preserve"> would</w:t>
      </w:r>
      <w:r w:rsidR="00446041" w:rsidRPr="00110500">
        <w:t xml:space="preserve"> continue the </w:t>
      </w:r>
      <w:r w:rsidR="00492E0C" w:rsidRPr="00110500">
        <w:t xml:space="preserve">prohibitive </w:t>
      </w:r>
      <w:r w:rsidR="00446041" w:rsidRPr="00110500">
        <w:t xml:space="preserve">requirement for </w:t>
      </w:r>
      <w:r w:rsidR="00300CD2" w:rsidRPr="00110500">
        <w:t xml:space="preserve">a </w:t>
      </w:r>
      <w:r w:rsidR="00446041" w:rsidRPr="00110500">
        <w:t>noise certifi</w:t>
      </w:r>
      <w:r w:rsidR="00492E0C" w:rsidRPr="00110500">
        <w:t xml:space="preserve">cate or an </w:t>
      </w:r>
      <w:r w:rsidR="00551502" w:rsidRPr="00110500">
        <w:t xml:space="preserve">approval under </w:t>
      </w:r>
      <w:r w:rsidR="00012009" w:rsidRPr="00110500">
        <w:t xml:space="preserve">Section 17 </w:t>
      </w:r>
      <w:r w:rsidR="00551502" w:rsidRPr="00110500">
        <w:t>of the Regulations</w:t>
      </w:r>
      <w:r w:rsidR="00492E0C" w:rsidRPr="00110500">
        <w:t xml:space="preserve"> to operate</w:t>
      </w:r>
      <w:r w:rsidR="00300CD2" w:rsidRPr="00110500">
        <w:t xml:space="preserve"> without a certificate</w:t>
      </w:r>
      <w:r w:rsidR="00FF58BD" w:rsidRPr="00110500">
        <w:t xml:space="preserve"> for certain drone operators</w:t>
      </w:r>
      <w:r w:rsidR="00841D97" w:rsidRPr="00110500">
        <w:t>.</w:t>
      </w:r>
      <w:r w:rsidR="00012009" w:rsidRPr="00110500">
        <w:t xml:space="preserve"> </w:t>
      </w:r>
    </w:p>
    <w:p w14:paraId="2C6EDADC" w14:textId="77777777" w:rsidR="00226A32" w:rsidRPr="00110500" w:rsidRDefault="00012009" w:rsidP="002551DB">
      <w:r w:rsidRPr="00110500">
        <w:t>As has been noted, the Department only provides these approvals where it identifies that drone operations are likely to have a significant noise impact</w:t>
      </w:r>
      <w:r w:rsidR="00226A32" w:rsidRPr="00110500">
        <w:t xml:space="preserve"> (</w:t>
      </w:r>
      <w:r w:rsidR="005C1A31" w:rsidRPr="00110500">
        <w:t>e.g.</w:t>
      </w:r>
      <w:r w:rsidRPr="00110500">
        <w:t xml:space="preserve"> for commercial drone delivery operations</w:t>
      </w:r>
      <w:r w:rsidR="00226A32" w:rsidRPr="00110500">
        <w:t>)</w:t>
      </w:r>
      <w:r w:rsidRPr="00110500">
        <w:t xml:space="preserve">. Enforcing the current Regulations on all drone users would impose </w:t>
      </w:r>
      <w:r w:rsidR="00226A32" w:rsidRPr="00110500">
        <w:t>an extreme amount of</w:t>
      </w:r>
      <w:r w:rsidRPr="00110500">
        <w:t xml:space="preserve"> regulatory </w:t>
      </w:r>
      <w:r w:rsidR="00226A32" w:rsidRPr="00110500">
        <w:t>burden; all usages of a drone, even recreational, would require the operator to request and receive noise approval. In addition to imposing a regulatory burden on every drone operator in Australia, processing these applications would require substantial resourcing from the Department.</w:t>
      </w:r>
    </w:p>
    <w:p w14:paraId="33CEE21F" w14:textId="77777777" w:rsidR="008A2A1E" w:rsidRPr="00110500" w:rsidRDefault="00226A32" w:rsidP="002551DB">
      <w:r w:rsidRPr="00110500">
        <w:t xml:space="preserve">Noting the above issues, universally enforcing the Regulations as currently written is not feasible. Accordingly, this option would entail the </w:t>
      </w:r>
      <w:r w:rsidR="00B24824" w:rsidRPr="00110500">
        <w:t>Department</w:t>
      </w:r>
      <w:r w:rsidRPr="00110500">
        <w:t xml:space="preserve"> continuing to make ad hoc policy decisions regarding </w:t>
      </w:r>
      <w:r w:rsidR="00FE4506" w:rsidRPr="00110500">
        <w:t>which drone</w:t>
      </w:r>
      <w:r w:rsidRPr="00110500">
        <w:t xml:space="preserve"> operators require Section 17 approval.</w:t>
      </w:r>
      <w:r w:rsidR="008A2A1E" w:rsidRPr="00110500">
        <w:t xml:space="preserve"> The Department’s ad hoc decisions would not be informed by any guidance set out in the Regulations. This would create significant uncertainty for both operators and the community. In addition, it is likely that some drone operations with significant noise impacts would fall through the cracks, leading to ongoing negative impacts on communities and individuals.</w:t>
      </w:r>
    </w:p>
    <w:p w14:paraId="22C57B95" w14:textId="77777777" w:rsidR="007F3AD3" w:rsidRPr="00110500" w:rsidRDefault="008A2A1E" w:rsidP="002551DB">
      <w:r w:rsidRPr="00110500">
        <w:t>As large scale commercial drone operations are projected to increase over the coming years, this option would involve some additional administrative burden on those operators the Department decides to require approval under Section 17 of the Regulations.</w:t>
      </w:r>
      <w:r w:rsidR="00841D97" w:rsidRPr="00110500">
        <w:t xml:space="preserve"> </w:t>
      </w:r>
    </w:p>
    <w:p w14:paraId="0D22BF13" w14:textId="77777777" w:rsidR="007F3AD3" w:rsidRPr="00110500" w:rsidRDefault="007F3AD3" w:rsidP="002551DB">
      <w:r w:rsidRPr="00110500">
        <w:t>This option does not address the objectives of Government intervention in this space, as it does not put in place a consistent, transparent approach to regulating drone noise.</w:t>
      </w:r>
    </w:p>
    <w:p w14:paraId="0908FB5F" w14:textId="77777777" w:rsidR="007F3AD3" w:rsidRPr="00110500" w:rsidRDefault="007F3AD3" w:rsidP="002551DB">
      <w:r w:rsidRPr="00110500">
        <w:t>Appendix 2 sets out the current application process used f</w:t>
      </w:r>
      <w:r w:rsidR="00FE4506" w:rsidRPr="00110500">
        <w:t>or granting Section 17 approval which would be retained for this option</w:t>
      </w:r>
      <w:r w:rsidRPr="00110500">
        <w:t>.</w:t>
      </w:r>
    </w:p>
    <w:p w14:paraId="38A01938" w14:textId="77777777" w:rsidR="005F620F" w:rsidRPr="00110500" w:rsidRDefault="00841D97" w:rsidP="005D4507">
      <w:pPr>
        <w:pStyle w:val="Heading3"/>
      </w:pPr>
      <w:bookmarkStart w:id="66" w:name="_Toc79154728"/>
      <w:bookmarkStart w:id="67" w:name="_Toc85218334"/>
      <w:bookmarkStart w:id="68" w:name="_Toc86336590"/>
      <w:bookmarkStart w:id="69" w:name="_Toc87255025"/>
      <w:r w:rsidRPr="00110500">
        <w:t>Option 2 – Deregulation</w:t>
      </w:r>
      <w:bookmarkEnd w:id="66"/>
      <w:bookmarkEnd w:id="67"/>
      <w:bookmarkEnd w:id="68"/>
      <w:bookmarkEnd w:id="69"/>
    </w:p>
    <w:p w14:paraId="70F44B8A" w14:textId="77777777" w:rsidR="004A5DAC" w:rsidRPr="00110500" w:rsidRDefault="004A5DAC" w:rsidP="004A5DAC">
      <w:r w:rsidRPr="00110500">
        <w:t>Option 2 proposes that the noise impacts from the drone industry could be completely deregulated. This would remove all requirements around noise certification and approval to not have noise certification and effectively exclude drones from the Regulations.</w:t>
      </w:r>
    </w:p>
    <w:p w14:paraId="6702D0EF" w14:textId="77777777" w:rsidR="004A5DAC" w:rsidRPr="00110500" w:rsidRDefault="002727AC" w:rsidP="004A5DAC">
      <w:r w:rsidRPr="00110500">
        <w:t>F</w:t>
      </w:r>
      <w:r w:rsidR="004A5DAC" w:rsidRPr="00110500">
        <w:t>ull deregulation creates the potential for irresponsible operators to enter the market, without regard for their noise impact. Given the sensitivities around drone noise, one irresponsible operator could tarnish the whole industry and undo the goodwill generated with communities through extensive outreach by responsible operators. Without some level of regulation in place, the Government would have no recourse for managing such a scenario.</w:t>
      </w:r>
    </w:p>
    <w:p w14:paraId="72165EED" w14:textId="77777777" w:rsidR="004A5DAC" w:rsidRPr="00110500" w:rsidRDefault="004A5DAC" w:rsidP="004A5DAC">
      <w:r w:rsidRPr="00110500">
        <w:lastRenderedPageBreak/>
        <w:t>The absence of the Commonwealth’s leadership in regulation may see jurisdictions implement alternative regulatory mechanisms resulting in inconsistencies across jurisdictions making compliance complex for operators.</w:t>
      </w:r>
    </w:p>
    <w:p w14:paraId="5F449ED6" w14:textId="77777777" w:rsidR="00515DB1" w:rsidRPr="00110500" w:rsidRDefault="004A5DAC" w:rsidP="004A5DAC">
      <w:r w:rsidRPr="00110500">
        <w:t>Furthermore, the lack of appropriate regulatory oversight may impede and discourage international investment and would lead to inconsistent treatment compared to traditional aviation.</w:t>
      </w:r>
    </w:p>
    <w:p w14:paraId="668E5194" w14:textId="77777777" w:rsidR="00A33759" w:rsidRPr="00110500" w:rsidRDefault="00A33759" w:rsidP="004A5DAC">
      <w:r w:rsidRPr="00110500">
        <w:t>This option does not address the objectives of Government intervention in this space, as deregulation leaves Government no tools to manage drone noise.</w:t>
      </w:r>
    </w:p>
    <w:p w14:paraId="7CDC92CC" w14:textId="77777777" w:rsidR="005F620F" w:rsidRPr="00110500" w:rsidRDefault="00841D97" w:rsidP="005D4507">
      <w:pPr>
        <w:pStyle w:val="Heading3"/>
      </w:pPr>
      <w:bookmarkStart w:id="70" w:name="_Toc79154729"/>
      <w:bookmarkStart w:id="71" w:name="_Toc85218335"/>
      <w:bookmarkStart w:id="72" w:name="_Toc86336591"/>
      <w:bookmarkStart w:id="73" w:name="_Toc87255026"/>
      <w:r w:rsidRPr="00110500">
        <w:t>Option 3 – Flexible reform</w:t>
      </w:r>
      <w:bookmarkEnd w:id="70"/>
      <w:bookmarkEnd w:id="71"/>
      <w:bookmarkEnd w:id="72"/>
      <w:bookmarkEnd w:id="73"/>
    </w:p>
    <w:p w14:paraId="34F89BDD" w14:textId="77777777" w:rsidR="004A5DAC" w:rsidRPr="00110500" w:rsidRDefault="004A5DAC" w:rsidP="004A5DAC">
      <w:pPr>
        <w:spacing w:line="259" w:lineRule="auto"/>
        <w:rPr>
          <w:lang w:val="en-US"/>
        </w:rPr>
      </w:pPr>
      <w:r w:rsidRPr="00110500">
        <w:rPr>
          <w:lang w:val="en-US"/>
        </w:rPr>
        <w:t>The Regulations could be amended to implement a flexible regulatory approach to better account for emerging aviation technology. Amendments would remove requirements for approvals for drone operations unlikely to have a significant noise impact on the community. Drone operations likely to have a noise impact may require approvals subject to conditions designed to mitigate noise impacts.</w:t>
      </w:r>
    </w:p>
    <w:p w14:paraId="40803B96" w14:textId="77777777" w:rsidR="004A5DAC" w:rsidRPr="00110500" w:rsidRDefault="004A5DAC" w:rsidP="004A5DAC">
      <w:pPr>
        <w:spacing w:line="259" w:lineRule="auto"/>
        <w:rPr>
          <w:lang w:val="en-US"/>
        </w:rPr>
      </w:pPr>
      <w:r w:rsidRPr="00110500">
        <w:rPr>
          <w:lang w:val="en-US"/>
        </w:rPr>
        <w:t>This would be implemented using a flexible approach that allows for management of noise impacts on a case-by-case basis. This approach would be sustainable for operators, promote industry innovation, encourages operators with a significant noise profile to be accountable for their noise and balances the needs of the community. While this is an interim solution, it is likely to be an iterative process with further potential variations occurring over time to stay in touch with the emerging market.</w:t>
      </w:r>
    </w:p>
    <w:p w14:paraId="127ABC37" w14:textId="77777777" w:rsidR="004A5DAC" w:rsidRPr="00110500" w:rsidRDefault="00A33759" w:rsidP="004A5DAC">
      <w:pPr>
        <w:spacing w:line="259" w:lineRule="auto"/>
        <w:rPr>
          <w:lang w:val="en-US"/>
        </w:rPr>
      </w:pPr>
      <w:r w:rsidRPr="00110500">
        <w:rPr>
          <w:lang w:val="en-US"/>
        </w:rPr>
        <w:t>T</w:t>
      </w:r>
      <w:r w:rsidR="004A5DAC" w:rsidRPr="00110500">
        <w:rPr>
          <w:lang w:val="en-US"/>
        </w:rPr>
        <w:t>his option fulfil</w:t>
      </w:r>
      <w:r w:rsidRPr="00110500">
        <w:rPr>
          <w:lang w:val="en-US"/>
        </w:rPr>
        <w:t>s</w:t>
      </w:r>
      <w:r w:rsidR="004A5DAC" w:rsidRPr="00110500">
        <w:rPr>
          <w:lang w:val="en-US"/>
        </w:rPr>
        <w:t xml:space="preserve"> the</w:t>
      </w:r>
      <w:r w:rsidRPr="00110500">
        <w:rPr>
          <w:lang w:val="en-US"/>
        </w:rPr>
        <w:t xml:space="preserve"> Government’s objective of managing drone noise, as well as the</w:t>
      </w:r>
      <w:r w:rsidR="004A5DAC" w:rsidRPr="00110500">
        <w:rPr>
          <w:lang w:val="en-US"/>
        </w:rPr>
        <w:t xml:space="preserve"> recommendation of the Review for an interim drone noise solution. This flexible interim approach would </w:t>
      </w:r>
      <w:r w:rsidRPr="00110500">
        <w:rPr>
          <w:lang w:val="en-US"/>
        </w:rPr>
        <w:t xml:space="preserve">create a clear </w:t>
      </w:r>
      <w:r w:rsidR="004A5DAC" w:rsidRPr="00110500">
        <w:rPr>
          <w:lang w:val="en-US"/>
        </w:rPr>
        <w:t>regulatory processes</w:t>
      </w:r>
      <w:r w:rsidRPr="00110500">
        <w:rPr>
          <w:lang w:val="en-US"/>
        </w:rPr>
        <w:t xml:space="preserve"> for managing drone noise. By taking a risk-based approach, where operations that are unlikely to have significant noise impacts do not need to seek approval, the Department would be able to focus regulatory efforts on those operations most likely to affect individuals and communities. </w:t>
      </w:r>
    </w:p>
    <w:p w14:paraId="099351D7" w14:textId="77777777" w:rsidR="004A5DAC" w:rsidRPr="00110500" w:rsidRDefault="00A33759" w:rsidP="004A5DAC">
      <w:pPr>
        <w:spacing w:line="259" w:lineRule="auto"/>
        <w:rPr>
          <w:lang w:val="en-US"/>
        </w:rPr>
      </w:pPr>
      <w:r w:rsidRPr="00110500">
        <w:rPr>
          <w:lang w:val="en-US"/>
        </w:rPr>
        <w:t>A future</w:t>
      </w:r>
      <w:r w:rsidR="004A5DAC" w:rsidRPr="00110500">
        <w:rPr>
          <w:lang w:val="en-US"/>
        </w:rPr>
        <w:t xml:space="preserve"> long-term </w:t>
      </w:r>
      <w:r w:rsidRPr="00110500">
        <w:rPr>
          <w:lang w:val="en-US"/>
        </w:rPr>
        <w:t>noise management framework may</w:t>
      </w:r>
      <w:r w:rsidR="004A5DAC" w:rsidRPr="00110500">
        <w:rPr>
          <w:lang w:val="en-US"/>
        </w:rPr>
        <w:t xml:space="preserve"> require further changes to the Regulations</w:t>
      </w:r>
      <w:r w:rsidRPr="00110500">
        <w:rPr>
          <w:lang w:val="en-US"/>
        </w:rPr>
        <w:t>,</w:t>
      </w:r>
      <w:r w:rsidR="004A5DAC" w:rsidRPr="00110500">
        <w:rPr>
          <w:lang w:val="en-US"/>
        </w:rPr>
        <w:t xml:space="preserve"> and would</w:t>
      </w:r>
      <w:r w:rsidRPr="00110500">
        <w:rPr>
          <w:lang w:val="en-US"/>
        </w:rPr>
        <w:t xml:space="preserve"> therefore</w:t>
      </w:r>
      <w:r w:rsidR="004A5DAC" w:rsidRPr="00110500">
        <w:rPr>
          <w:lang w:val="en-US"/>
        </w:rPr>
        <w:t xml:space="preserve"> be subject to a separate RIS process.</w:t>
      </w:r>
    </w:p>
    <w:p w14:paraId="73B75FFF" w14:textId="77777777" w:rsidR="0089734F" w:rsidRPr="00110500" w:rsidRDefault="00841D97" w:rsidP="00D9522F">
      <w:pPr>
        <w:pStyle w:val="Heading4"/>
      </w:pPr>
      <w:bookmarkStart w:id="74" w:name="_Toc86336592"/>
      <w:bookmarkStart w:id="75" w:name="_Toc87255027"/>
      <w:r w:rsidRPr="00110500">
        <w:t xml:space="preserve">Proposed </w:t>
      </w:r>
      <w:r w:rsidR="00E6400D" w:rsidRPr="00110500">
        <w:t xml:space="preserve">interim </w:t>
      </w:r>
      <w:r w:rsidRPr="00110500">
        <w:t>framework</w:t>
      </w:r>
      <w:bookmarkEnd w:id="74"/>
      <w:bookmarkEnd w:id="75"/>
      <w:r w:rsidRPr="00110500">
        <w:t xml:space="preserve"> </w:t>
      </w:r>
    </w:p>
    <w:p w14:paraId="5CEAB0FF" w14:textId="77777777" w:rsidR="004A5DAC" w:rsidRPr="00110500" w:rsidRDefault="004A5DAC" w:rsidP="004A5DAC">
      <w:pPr>
        <w:spacing w:line="259" w:lineRule="auto"/>
        <w:rPr>
          <w:lang w:val="en-US"/>
        </w:rPr>
      </w:pPr>
      <w:r w:rsidRPr="00110500">
        <w:rPr>
          <w:lang w:val="en-US"/>
        </w:rPr>
        <w:t>The framework would:</w:t>
      </w:r>
    </w:p>
    <w:p w14:paraId="32950E1D" w14:textId="77777777" w:rsidR="004A5DAC" w:rsidRPr="00110500" w:rsidRDefault="000D5D9C" w:rsidP="004A5DAC">
      <w:pPr>
        <w:pStyle w:val="ListParagraph"/>
        <w:numPr>
          <w:ilvl w:val="0"/>
          <w:numId w:val="31"/>
        </w:numPr>
      </w:pPr>
      <w:r w:rsidRPr="00110500">
        <w:t>b</w:t>
      </w:r>
      <w:r w:rsidR="004A5DAC" w:rsidRPr="00110500">
        <w:t>e based on noise risks and focus on operations that are likely to have a significant noise impact (due to location of operations, frequency and density of aircraft operations and noise outpu</w:t>
      </w:r>
      <w:r w:rsidRPr="00110500">
        <w:t>t of aircraft)</w:t>
      </w:r>
    </w:p>
    <w:p w14:paraId="1B4B4275" w14:textId="77777777" w:rsidR="004A5DAC" w:rsidRPr="00110500" w:rsidRDefault="000D5D9C" w:rsidP="004A5DAC">
      <w:pPr>
        <w:pStyle w:val="ListParagraph"/>
        <w:numPr>
          <w:ilvl w:val="0"/>
          <w:numId w:val="31"/>
        </w:numPr>
      </w:pPr>
      <w:r w:rsidRPr="00110500">
        <w:t>b</w:t>
      </w:r>
      <w:r w:rsidR="004A5DAC" w:rsidRPr="00110500">
        <w:t>e flexible and proportionate, to reflect a range of different concepts of operation for drones.</w:t>
      </w:r>
    </w:p>
    <w:p w14:paraId="314146C4" w14:textId="77777777" w:rsidR="004A5DAC" w:rsidRPr="00110500" w:rsidRDefault="004A5DAC" w:rsidP="004A5DAC">
      <w:pPr>
        <w:pStyle w:val="ListParagraph"/>
        <w:numPr>
          <w:ilvl w:val="0"/>
          <w:numId w:val="31"/>
        </w:numPr>
      </w:pPr>
      <w:r w:rsidRPr="00110500">
        <w:t>Allow operators the opportunity to refine their concepts of operations to reduce</w:t>
      </w:r>
      <w:r w:rsidR="000D5D9C" w:rsidRPr="00110500">
        <w:t xml:space="preserve"> noise impacts where they occur</w:t>
      </w:r>
    </w:p>
    <w:p w14:paraId="304492E3" w14:textId="77777777" w:rsidR="004A5DAC" w:rsidRPr="00110500" w:rsidRDefault="000D5D9C" w:rsidP="004A5DAC">
      <w:pPr>
        <w:pStyle w:val="ListParagraph"/>
        <w:numPr>
          <w:ilvl w:val="0"/>
          <w:numId w:val="31"/>
        </w:numPr>
      </w:pPr>
      <w:r w:rsidRPr="00110500">
        <w:t>e</w:t>
      </w:r>
      <w:r w:rsidR="004A5DAC" w:rsidRPr="00110500">
        <w:t>ncourage continuous improvement by operators to reduce noise impacts.</w:t>
      </w:r>
    </w:p>
    <w:p w14:paraId="51C3E575" w14:textId="77777777" w:rsidR="004A5DAC" w:rsidRPr="00110500" w:rsidRDefault="004A5DAC" w:rsidP="004A5DAC">
      <w:r w:rsidRPr="00110500">
        <w:t>The framework would include consideration of:</w:t>
      </w:r>
    </w:p>
    <w:p w14:paraId="63468EEC" w14:textId="77777777" w:rsidR="004A5DAC" w:rsidRPr="00110500" w:rsidRDefault="000D5D9C" w:rsidP="004A5DAC">
      <w:pPr>
        <w:pStyle w:val="ListParagraph"/>
        <w:numPr>
          <w:ilvl w:val="0"/>
          <w:numId w:val="31"/>
        </w:numPr>
      </w:pPr>
      <w:r w:rsidRPr="00110500">
        <w:t>n</w:t>
      </w:r>
      <w:r w:rsidR="004A5DAC" w:rsidRPr="00110500">
        <w:t>oise impacts during operations, with a view to establishing comparable measurements.</w:t>
      </w:r>
    </w:p>
    <w:p w14:paraId="24E5D046" w14:textId="77777777" w:rsidR="004A5DAC" w:rsidRPr="00110500" w:rsidRDefault="000D5D9C" w:rsidP="004A5DAC">
      <w:pPr>
        <w:pStyle w:val="ListParagraph"/>
        <w:numPr>
          <w:ilvl w:val="0"/>
          <w:numId w:val="31"/>
        </w:numPr>
      </w:pPr>
      <w:r w:rsidRPr="00110500">
        <w:t>c</w:t>
      </w:r>
      <w:r w:rsidR="004A5DAC" w:rsidRPr="00110500">
        <w:t>ommunity feedback mechanisms, to ensure that local community sentiment regarding drone operations can be effectively monitored.</w:t>
      </w:r>
    </w:p>
    <w:p w14:paraId="1F73CD6C" w14:textId="77777777" w:rsidR="004A5DAC" w:rsidRPr="00110500" w:rsidRDefault="000D5D9C" w:rsidP="004A5DAC">
      <w:pPr>
        <w:pStyle w:val="ListParagraph"/>
        <w:numPr>
          <w:ilvl w:val="0"/>
          <w:numId w:val="31"/>
        </w:numPr>
      </w:pPr>
      <w:r w:rsidRPr="00110500">
        <w:lastRenderedPageBreak/>
        <w:t>o</w:t>
      </w:r>
      <w:r w:rsidR="004A5DAC" w:rsidRPr="00110500">
        <w:t>perating limits (such as time of day, operating distance, volume of flights), where necessary, to ensure noise impacts remain within levels acceptable to the local community.</w:t>
      </w:r>
    </w:p>
    <w:p w14:paraId="389C605B" w14:textId="77777777" w:rsidR="00407052" w:rsidRPr="00110500" w:rsidRDefault="00841D97" w:rsidP="00D9522F">
      <w:pPr>
        <w:pStyle w:val="Heading4"/>
      </w:pPr>
      <w:bookmarkStart w:id="76" w:name="_Toc86336593"/>
      <w:bookmarkStart w:id="77" w:name="_Toc87255028"/>
      <w:r w:rsidRPr="00110500">
        <w:t>Applicability</w:t>
      </w:r>
      <w:bookmarkEnd w:id="76"/>
      <w:bookmarkEnd w:id="77"/>
    </w:p>
    <w:p w14:paraId="62295EC5" w14:textId="77777777" w:rsidR="004A5DAC" w:rsidRPr="00110500" w:rsidRDefault="004A5DAC" w:rsidP="004A5DAC">
      <w:pPr>
        <w:spacing w:line="259" w:lineRule="auto"/>
        <w:rPr>
          <w:lang w:val="en-US"/>
        </w:rPr>
      </w:pPr>
      <w:r w:rsidRPr="00110500">
        <w:rPr>
          <w:lang w:val="en-US"/>
        </w:rPr>
        <w:t xml:space="preserve">The Regulations </w:t>
      </w:r>
      <w:r w:rsidR="00322982" w:rsidRPr="00110500">
        <w:rPr>
          <w:lang w:val="en-US"/>
        </w:rPr>
        <w:t xml:space="preserve">would </w:t>
      </w:r>
      <w:r w:rsidRPr="00110500">
        <w:rPr>
          <w:lang w:val="en-US"/>
        </w:rPr>
        <w:t xml:space="preserve">be amended to create specific approval processes for drone operations. Some drone operations would </w:t>
      </w:r>
      <w:r w:rsidR="00A33759" w:rsidRPr="00110500">
        <w:rPr>
          <w:lang w:val="en-US"/>
        </w:rPr>
        <w:t xml:space="preserve">be exempt </w:t>
      </w:r>
      <w:r w:rsidR="008839F1" w:rsidRPr="00110500">
        <w:rPr>
          <w:lang w:val="en-US"/>
        </w:rPr>
        <w:t>from</w:t>
      </w:r>
      <w:r w:rsidR="00A33759" w:rsidRPr="00110500">
        <w:rPr>
          <w:lang w:val="en-US"/>
        </w:rPr>
        <w:t xml:space="preserve"> requiring an</w:t>
      </w:r>
      <w:r w:rsidRPr="00110500">
        <w:rPr>
          <w:lang w:val="en-US"/>
        </w:rPr>
        <w:t xml:space="preserve"> approval, including:</w:t>
      </w:r>
    </w:p>
    <w:p w14:paraId="682591FE" w14:textId="77777777" w:rsidR="004A5DAC" w:rsidRPr="00110500" w:rsidRDefault="001F3E80" w:rsidP="004A5DAC">
      <w:pPr>
        <w:pStyle w:val="ListParagraph"/>
        <w:numPr>
          <w:ilvl w:val="0"/>
          <w:numId w:val="31"/>
        </w:numPr>
      </w:pPr>
      <w:r w:rsidRPr="00110500">
        <w:t>drones used for recreational purposes</w:t>
      </w:r>
    </w:p>
    <w:p w14:paraId="045EA2BB" w14:textId="77777777" w:rsidR="004A5DAC" w:rsidRPr="00110500" w:rsidRDefault="001F3E80" w:rsidP="004A5DAC">
      <w:pPr>
        <w:pStyle w:val="ListParagraph"/>
        <w:numPr>
          <w:ilvl w:val="0"/>
          <w:numId w:val="31"/>
        </w:numPr>
      </w:pPr>
      <w:r w:rsidRPr="00110500">
        <w:t>drones used for agricultural purposes</w:t>
      </w:r>
    </w:p>
    <w:p w14:paraId="3D959129" w14:textId="77777777" w:rsidR="004A5DAC" w:rsidRPr="00110500" w:rsidRDefault="001F3E80" w:rsidP="004A5DAC">
      <w:pPr>
        <w:pStyle w:val="ListParagraph"/>
        <w:numPr>
          <w:ilvl w:val="0"/>
          <w:numId w:val="31"/>
        </w:numPr>
      </w:pPr>
      <w:r w:rsidRPr="00110500">
        <w:t>drones used for commercial purposes</w:t>
      </w:r>
      <w:r w:rsidR="004A5DAC" w:rsidRPr="00110500">
        <w:t xml:space="preserve"> within the standard operating conditions</w:t>
      </w:r>
    </w:p>
    <w:p w14:paraId="2DEEB8B3" w14:textId="77777777" w:rsidR="004A5DAC" w:rsidRPr="00110500" w:rsidRDefault="001F3E80" w:rsidP="004A5DAC">
      <w:pPr>
        <w:pStyle w:val="ListParagraph"/>
        <w:numPr>
          <w:ilvl w:val="0"/>
          <w:numId w:val="31"/>
        </w:numPr>
      </w:pPr>
      <w:r w:rsidRPr="00110500">
        <w:t>drones used for fire fighting</w:t>
      </w:r>
      <w:r w:rsidR="00A33759" w:rsidRPr="00110500">
        <w:t>, medical and policing</w:t>
      </w:r>
      <w:r w:rsidRPr="00110500">
        <w:t xml:space="preserve"> purposes</w:t>
      </w:r>
    </w:p>
    <w:p w14:paraId="3A306699" w14:textId="77777777" w:rsidR="004A5DAC" w:rsidRPr="00110500" w:rsidRDefault="001F3E80" w:rsidP="004A5DAC">
      <w:pPr>
        <w:pStyle w:val="ListParagraph"/>
        <w:numPr>
          <w:ilvl w:val="0"/>
          <w:numId w:val="31"/>
        </w:numPr>
      </w:pPr>
      <w:r w:rsidRPr="00110500">
        <w:t>d</w:t>
      </w:r>
      <w:r w:rsidR="004A5DAC" w:rsidRPr="00110500">
        <w:t>rones weighing under 250g</w:t>
      </w:r>
      <w:r w:rsidR="00A33759" w:rsidRPr="00110500">
        <w:t>.</w:t>
      </w:r>
    </w:p>
    <w:p w14:paraId="6DDCBE91" w14:textId="77777777" w:rsidR="00A33759" w:rsidRPr="00110500" w:rsidRDefault="00A33759" w:rsidP="00D9522F">
      <w:r w:rsidRPr="00110500">
        <w:t>The categories of exempt drones is informed by public consultation, including feedback on the consultation RIS earlier in 2021, and comments on the review of the Regulations in 2019.</w:t>
      </w:r>
    </w:p>
    <w:p w14:paraId="4887A95A" w14:textId="77777777" w:rsidR="00984706" w:rsidRPr="00110500" w:rsidRDefault="00984706" w:rsidP="00345261">
      <w:pPr>
        <w:rPr>
          <w:lang w:val="en-US"/>
        </w:rPr>
      </w:pPr>
      <w:r w:rsidRPr="00110500">
        <w:rPr>
          <w:lang w:val="en-US"/>
        </w:rPr>
        <w:t xml:space="preserve">The proposed application </w:t>
      </w:r>
      <w:r w:rsidR="008A1A5B" w:rsidRPr="00110500">
        <w:rPr>
          <w:lang w:val="en-US"/>
        </w:rPr>
        <w:t>would consist</w:t>
      </w:r>
      <w:r w:rsidRPr="00110500">
        <w:rPr>
          <w:lang w:val="en-US"/>
        </w:rPr>
        <w:t xml:space="preserve"> of a five step process of self-assessment, application, assessment of the application, additional information requested (if required)</w:t>
      </w:r>
      <w:r w:rsidR="008A1A5B" w:rsidRPr="00110500">
        <w:rPr>
          <w:lang w:val="en-US"/>
        </w:rPr>
        <w:t xml:space="preserve"> and approval (including conditions)</w:t>
      </w:r>
      <w:r w:rsidR="008163B2" w:rsidRPr="00110500">
        <w:rPr>
          <w:lang w:val="en-US"/>
        </w:rPr>
        <w:t xml:space="preserve">. </w:t>
      </w:r>
      <w:r w:rsidR="00A33759" w:rsidRPr="00110500">
        <w:t>Appendix 3 sets out the proposed application process</w:t>
      </w:r>
      <w:r w:rsidR="00FE4506" w:rsidRPr="00110500">
        <w:t xml:space="preserve"> for this option</w:t>
      </w:r>
      <w:r w:rsidR="00A33759" w:rsidRPr="00110500">
        <w:t>.</w:t>
      </w:r>
    </w:p>
    <w:p w14:paraId="1778B219" w14:textId="77777777" w:rsidR="005F620F" w:rsidRPr="00110500" w:rsidRDefault="00841D97" w:rsidP="005D4507">
      <w:pPr>
        <w:pStyle w:val="Heading3"/>
      </w:pPr>
      <w:bookmarkStart w:id="78" w:name="_Toc79154730"/>
      <w:bookmarkStart w:id="79" w:name="_Toc85218336"/>
      <w:bookmarkStart w:id="80" w:name="_Toc86336594"/>
      <w:bookmarkStart w:id="81" w:name="_Toc87255029"/>
      <w:r w:rsidRPr="00110500">
        <w:t>Option 4 – Classification standards</w:t>
      </w:r>
      <w:bookmarkEnd w:id="78"/>
      <w:bookmarkEnd w:id="79"/>
      <w:bookmarkEnd w:id="80"/>
      <w:bookmarkEnd w:id="81"/>
    </w:p>
    <w:p w14:paraId="0C5518BD" w14:textId="77777777" w:rsidR="004A5DAC" w:rsidRPr="00110500" w:rsidRDefault="004A5DAC" w:rsidP="006B4920">
      <w:r w:rsidRPr="00110500">
        <w:t>Standards and classifications of drone aircraft noise could be used to both inform operators of their impact and protect sensitive areas. This option proposes developing a drone</w:t>
      </w:r>
      <w:r w:rsidR="00FE4506" w:rsidRPr="00110500">
        <w:t xml:space="preserve"> </w:t>
      </w:r>
      <w:r w:rsidRPr="00110500">
        <w:t>noise</w:t>
      </w:r>
      <w:r w:rsidR="00FE4506" w:rsidRPr="00110500">
        <w:t xml:space="preserve"> </w:t>
      </w:r>
      <w:r w:rsidRPr="00110500">
        <w:t>classification tool to classify drone aircrafts according to their noise profile and would be the basis for issuing an approval to operate without a noise certificate.</w:t>
      </w:r>
    </w:p>
    <w:p w14:paraId="37A2D238" w14:textId="77777777" w:rsidR="006B4920" w:rsidRPr="00110500" w:rsidRDefault="00841D97" w:rsidP="006B4920">
      <w:r w:rsidRPr="00110500">
        <w:t xml:space="preserve">The proposed method of benchmarking revolves around determining allowable noise levels based on </w:t>
      </w:r>
      <w:r w:rsidR="002F219C" w:rsidRPr="00110500">
        <w:t xml:space="preserve">the </w:t>
      </w:r>
      <w:r w:rsidRPr="00110500">
        <w:t>land-use-areas affected and noise level of similar appliances. The</w:t>
      </w:r>
      <w:r w:rsidR="00A25B56" w:rsidRPr="00110500">
        <w:t xml:space="preserve"> application of “land</w:t>
      </w:r>
      <w:r w:rsidR="00CA449E" w:rsidRPr="00110500">
        <w:noBreakHyphen/>
      </w:r>
      <w:r w:rsidRPr="00110500">
        <w:t>use</w:t>
      </w:r>
      <w:r w:rsidR="00A25B56" w:rsidRPr="00110500">
        <w:t>-</w:t>
      </w:r>
      <w:r w:rsidRPr="00110500">
        <w:t xml:space="preserve">area” in </w:t>
      </w:r>
      <w:r w:rsidR="00B50FB5" w:rsidRPr="00110500">
        <w:t>determining noise compliance could</w:t>
      </w:r>
      <w:r w:rsidRPr="00110500">
        <w:t xml:space="preserve"> enhance operations (allowing noisier drone operations) but </w:t>
      </w:r>
      <w:r w:rsidR="002F219C" w:rsidRPr="00110500">
        <w:t xml:space="preserve">could </w:t>
      </w:r>
      <w:r w:rsidRPr="00110500">
        <w:t>also add undue complexity to the airspace</w:t>
      </w:r>
      <w:r w:rsidR="007F14DC" w:rsidRPr="00110500">
        <w:t>,</w:t>
      </w:r>
      <w:r w:rsidRPr="00110500">
        <w:t xml:space="preserve"> </w:t>
      </w:r>
      <w:r w:rsidR="00A25B56" w:rsidRPr="00110500">
        <w:t>mak</w:t>
      </w:r>
      <w:r w:rsidR="00CA449E" w:rsidRPr="00110500">
        <w:t>ing</w:t>
      </w:r>
      <w:r w:rsidR="00A25B56" w:rsidRPr="00110500">
        <w:t xml:space="preserve"> operational requirements/</w:t>
      </w:r>
      <w:r w:rsidRPr="00110500">
        <w:t xml:space="preserve">compliance unnecessarily </w:t>
      </w:r>
      <w:r w:rsidR="00CA449E" w:rsidRPr="00110500">
        <w:t>complex</w:t>
      </w:r>
      <w:r w:rsidR="002F219C" w:rsidRPr="00110500">
        <w:t xml:space="preserve">. </w:t>
      </w:r>
    </w:p>
    <w:p w14:paraId="7C6773B9" w14:textId="77777777" w:rsidR="004A5DAC" w:rsidRPr="00110500" w:rsidRDefault="004A5DAC" w:rsidP="00D9522F">
      <w:r w:rsidRPr="00110500">
        <w:t>The proposed drone noise classification tool could take into consideration the type of drone operations undertaken and weight limits. Therefore</w:t>
      </w:r>
      <w:r w:rsidR="00FE4506" w:rsidRPr="00110500">
        <w:t xml:space="preserve"> </w:t>
      </w:r>
      <w:r w:rsidR="00EB0F89" w:rsidRPr="00110500">
        <w:t>o</w:t>
      </w:r>
      <w:r w:rsidRPr="00110500">
        <w:t xml:space="preserve">perations under current </w:t>
      </w:r>
      <w:r w:rsidR="00FE4506" w:rsidRPr="00110500">
        <w:t xml:space="preserve">standard operating conditions </w:t>
      </w:r>
      <w:r w:rsidRPr="00110500">
        <w:t>would not req</w:t>
      </w:r>
      <w:r w:rsidR="00EB0F89" w:rsidRPr="00110500">
        <w:t>uire drone noise classification</w:t>
      </w:r>
      <w:r w:rsidR="00FE4506" w:rsidRPr="00110500">
        <w:t>. Accordingly, drone operations would only be noise classified where:</w:t>
      </w:r>
    </w:p>
    <w:p w14:paraId="27CF880E" w14:textId="77777777" w:rsidR="004A5DAC" w:rsidRPr="00110500" w:rsidRDefault="004A5DAC" w:rsidP="004A5DAC">
      <w:pPr>
        <w:pStyle w:val="ListParagraph"/>
        <w:numPr>
          <w:ilvl w:val="0"/>
          <w:numId w:val="15"/>
        </w:numPr>
      </w:pPr>
      <w:r w:rsidRPr="00110500">
        <w:t>a drone weight-criteria is exceeded and/or</w:t>
      </w:r>
    </w:p>
    <w:p w14:paraId="5FA340B3" w14:textId="77777777" w:rsidR="004A5DAC" w:rsidRPr="00110500" w:rsidRDefault="004A5DAC" w:rsidP="004A5DAC">
      <w:pPr>
        <w:pStyle w:val="ListParagraph"/>
        <w:numPr>
          <w:ilvl w:val="0"/>
          <w:numId w:val="15"/>
        </w:numPr>
      </w:pPr>
      <w:r w:rsidRPr="00110500">
        <w:t>operations revolve around delivery and high density operations.</w:t>
      </w:r>
    </w:p>
    <w:p w14:paraId="14F5F509" w14:textId="77777777" w:rsidR="00AD46F8" w:rsidRPr="00110500" w:rsidRDefault="004A5DAC" w:rsidP="0025272B">
      <w:r w:rsidRPr="00110500">
        <w:t>D</w:t>
      </w:r>
      <w:r w:rsidR="00841D97" w:rsidRPr="00110500">
        <w:t>r</w:t>
      </w:r>
      <w:r w:rsidR="00877DB5" w:rsidRPr="00110500">
        <w:t>one weight</w:t>
      </w:r>
      <w:r w:rsidRPr="00110500">
        <w:t>s</w:t>
      </w:r>
      <w:r w:rsidR="00877DB5" w:rsidRPr="00110500">
        <w:t xml:space="preserve"> would align</w:t>
      </w:r>
      <w:r w:rsidR="00841D97" w:rsidRPr="00110500">
        <w:t xml:space="preserve"> with the CASA definitions of micro, very small, small, medium and large</w:t>
      </w:r>
      <w:r w:rsidR="00841D97" w:rsidRPr="00110500">
        <w:rPr>
          <w:rStyle w:val="FootnoteReference"/>
        </w:rPr>
        <w:footnoteReference w:id="15"/>
      </w:r>
      <w:r w:rsidR="00877DB5" w:rsidRPr="00110500">
        <w:t>.</w:t>
      </w:r>
    </w:p>
    <w:p w14:paraId="5E688342" w14:textId="77777777" w:rsidR="005D4507" w:rsidRPr="00110500" w:rsidRDefault="005D4507" w:rsidP="005D4507">
      <w:pPr>
        <w:spacing w:line="259" w:lineRule="auto"/>
        <w:rPr>
          <w:lang w:val="en-US"/>
        </w:rPr>
      </w:pPr>
      <w:r w:rsidRPr="00110500">
        <w:rPr>
          <w:lang w:val="en-US"/>
        </w:rPr>
        <w:t xml:space="preserve">This option fulfils the Government’s objective of managing drone noise, as well as the recommendation of the Review for an interim drone noise solution. The use of a drone noise classification tool will ensure that the Department can focus its regulatory efforts on those operations most likely to have significant noise impacts. </w:t>
      </w:r>
    </w:p>
    <w:p w14:paraId="6A807209" w14:textId="77777777" w:rsidR="005D4507" w:rsidRPr="00110500" w:rsidRDefault="005D4507" w:rsidP="005D4507">
      <w:pPr>
        <w:pStyle w:val="Heading4"/>
      </w:pPr>
      <w:bookmarkStart w:id="82" w:name="_Toc86336595"/>
      <w:bookmarkStart w:id="83" w:name="_Toc87255030"/>
      <w:r w:rsidRPr="00110500">
        <w:lastRenderedPageBreak/>
        <w:t>Drone noise classification tool</w:t>
      </w:r>
      <w:bookmarkEnd w:id="82"/>
      <w:bookmarkEnd w:id="83"/>
    </w:p>
    <w:p w14:paraId="5CA3B529" w14:textId="77777777" w:rsidR="00522166" w:rsidRPr="00110500" w:rsidRDefault="00841D97" w:rsidP="002F219C">
      <w:r w:rsidRPr="00110500">
        <w:t xml:space="preserve">The </w:t>
      </w:r>
      <w:r w:rsidR="00ED6FAB" w:rsidRPr="00110500">
        <w:t>drone</w:t>
      </w:r>
      <w:r w:rsidR="00FE4506" w:rsidRPr="00110500">
        <w:t xml:space="preserve"> </w:t>
      </w:r>
      <w:r w:rsidR="007F3FA8" w:rsidRPr="00110500">
        <w:t>noise</w:t>
      </w:r>
      <w:r w:rsidR="00FE4506" w:rsidRPr="00110500">
        <w:t xml:space="preserve"> </w:t>
      </w:r>
      <w:r w:rsidR="006B4920" w:rsidRPr="00110500">
        <w:t>cla</w:t>
      </w:r>
      <w:r w:rsidRPr="00110500">
        <w:t>ssification</w:t>
      </w:r>
      <w:r w:rsidR="002F219C" w:rsidRPr="00110500">
        <w:t xml:space="preserve"> </w:t>
      </w:r>
      <w:r w:rsidR="003C3233" w:rsidRPr="00110500">
        <w:t xml:space="preserve">tool </w:t>
      </w:r>
      <w:r w:rsidR="002B142E" w:rsidRPr="00110500">
        <w:t xml:space="preserve">should </w:t>
      </w:r>
      <w:r w:rsidR="006B4920" w:rsidRPr="00110500">
        <w:t>be based on the s</w:t>
      </w:r>
      <w:r w:rsidR="002F219C" w:rsidRPr="00110500">
        <w:t xml:space="preserve">pecific flight characteristics </w:t>
      </w:r>
      <w:r w:rsidR="00EB5F2A" w:rsidRPr="00110500">
        <w:t xml:space="preserve">of the aircraft </w:t>
      </w:r>
      <w:r w:rsidR="002F219C" w:rsidRPr="00110500">
        <w:t xml:space="preserve">such as </w:t>
      </w:r>
      <w:r w:rsidR="00EB5F2A" w:rsidRPr="00110500">
        <w:t>take</w:t>
      </w:r>
      <w:r w:rsidR="00EB5F2A" w:rsidRPr="00110500">
        <w:noBreakHyphen/>
      </w:r>
      <w:r w:rsidR="006B4920" w:rsidRPr="00110500">
        <w:t>off, l</w:t>
      </w:r>
      <w:r w:rsidR="002F219C" w:rsidRPr="00110500">
        <w:t>anding, slow-stationary fligh</w:t>
      </w:r>
      <w:r w:rsidR="00EA7FF4" w:rsidRPr="00110500">
        <w:t>t and rapid movement op</w:t>
      </w:r>
      <w:r w:rsidR="00EB5F2A" w:rsidRPr="00110500">
        <w:t>erations. The tool</w:t>
      </w:r>
      <w:r w:rsidR="00EA7FF4" w:rsidRPr="00110500">
        <w:t xml:space="preserve"> should take </w:t>
      </w:r>
      <w:r w:rsidR="006B4920" w:rsidRPr="00110500">
        <w:t xml:space="preserve">acoustic weighting and </w:t>
      </w:r>
      <w:r w:rsidR="00EA7FF4" w:rsidRPr="00110500">
        <w:t xml:space="preserve">the </w:t>
      </w:r>
      <w:r w:rsidR="006B4920" w:rsidRPr="00110500">
        <w:t>potential for</w:t>
      </w:r>
      <w:r w:rsidR="002B142E" w:rsidRPr="00110500">
        <w:t xml:space="preserve"> tonal characteristics </w:t>
      </w:r>
      <w:r w:rsidR="00EA7FF4" w:rsidRPr="00110500">
        <w:t xml:space="preserve">into consideration </w:t>
      </w:r>
      <w:r w:rsidR="002B142E" w:rsidRPr="00110500">
        <w:t xml:space="preserve">rather than </w:t>
      </w:r>
      <w:r w:rsidR="00EB5F2A" w:rsidRPr="00110500">
        <w:t xml:space="preserve">use </w:t>
      </w:r>
      <w:r w:rsidR="002B142E" w:rsidRPr="00110500">
        <w:t xml:space="preserve">a generic </w:t>
      </w:r>
      <w:r w:rsidR="00EB5F2A" w:rsidRPr="00110500">
        <w:t>comparable noise</w:t>
      </w:r>
      <w:r w:rsidR="002B142E" w:rsidRPr="00110500">
        <w:t xml:space="preserve"> value</w:t>
      </w:r>
      <w:r w:rsidR="0041021A" w:rsidRPr="00110500">
        <w:t xml:space="preserve"> e.g</w:t>
      </w:r>
      <w:r w:rsidR="00AD46F8" w:rsidRPr="00110500">
        <w:t>.</w:t>
      </w:r>
      <w:r w:rsidR="00EA7FF4" w:rsidRPr="00110500">
        <w:t xml:space="preserve"> </w:t>
      </w:r>
      <w:r w:rsidR="00851408" w:rsidRPr="00110500">
        <w:t xml:space="preserve">noise from </w:t>
      </w:r>
      <w:r w:rsidR="0041021A" w:rsidRPr="00110500">
        <w:t xml:space="preserve">a lawn </w:t>
      </w:r>
      <w:r w:rsidR="005E5AEF" w:rsidRPr="00110500">
        <w:t>mower</w:t>
      </w:r>
      <w:r w:rsidR="00CE525D" w:rsidRPr="00110500">
        <w:t xml:space="preserve"> (can vary between 40dB and 85dB)</w:t>
      </w:r>
      <w:r w:rsidR="005E5AEF" w:rsidRPr="00110500">
        <w:t>, which</w:t>
      </w:r>
      <w:r w:rsidR="00EA7FF4" w:rsidRPr="00110500">
        <w:t xml:space="preserve"> </w:t>
      </w:r>
      <w:r w:rsidR="00AD46F8" w:rsidRPr="00110500">
        <w:t xml:space="preserve">has </w:t>
      </w:r>
      <w:r w:rsidR="00851408" w:rsidRPr="00110500">
        <w:t>only one function and tone</w:t>
      </w:r>
      <w:r w:rsidR="00CE525D" w:rsidRPr="00110500">
        <w:t xml:space="preserve"> (</w:t>
      </w:r>
      <w:r w:rsidR="00851408" w:rsidRPr="00110500">
        <w:t xml:space="preserve">versus a drone </w:t>
      </w:r>
      <w:r w:rsidR="005E5AEF" w:rsidRPr="00110500">
        <w:t>which</w:t>
      </w:r>
      <w:r w:rsidR="00851408" w:rsidRPr="00110500">
        <w:t xml:space="preserve"> has many functions, </w:t>
      </w:r>
      <w:r w:rsidR="00AD46F8" w:rsidRPr="00110500">
        <w:t>op</w:t>
      </w:r>
      <w:r w:rsidR="00851408" w:rsidRPr="00110500">
        <w:t xml:space="preserve">erating abilities and </w:t>
      </w:r>
      <w:r w:rsidR="00AD46F8" w:rsidRPr="00110500">
        <w:t>tones</w:t>
      </w:r>
      <w:r w:rsidR="00CE525D" w:rsidRPr="00110500">
        <w:t>) (ranging from 55dB to 69dB)</w:t>
      </w:r>
      <w:r w:rsidR="00AD46F8" w:rsidRPr="00110500">
        <w:t>.</w:t>
      </w:r>
      <w:r w:rsidR="00CE525D" w:rsidRPr="00110500">
        <w:t xml:space="preserve"> </w:t>
      </w:r>
    </w:p>
    <w:p w14:paraId="0F69C355" w14:textId="77777777" w:rsidR="00ED6FAB" w:rsidRPr="00110500" w:rsidRDefault="00841D97" w:rsidP="00ED6FAB">
      <w:r w:rsidRPr="00110500">
        <w:t>Localis</w:t>
      </w:r>
      <w:r w:rsidR="00A17DA3" w:rsidRPr="00110500">
        <w:t>ed ground-based noise limits could</w:t>
      </w:r>
      <w:r w:rsidRPr="00110500">
        <w:t xml:space="preserve"> be set having regard to the surrounding environment and needs. This will serve to set a noise standard at ground level, giving drone operators greater flexibility</w:t>
      </w:r>
      <w:r w:rsidR="006331BD" w:rsidRPr="00110500">
        <w:t xml:space="preserve"> in how they meet the standard </w:t>
      </w:r>
      <w:r w:rsidRPr="00110500">
        <w:t>through aircraft design</w:t>
      </w:r>
      <w:r w:rsidR="00851408" w:rsidRPr="00110500">
        <w:t xml:space="preserve"> (quieter drones)</w:t>
      </w:r>
      <w:r w:rsidRPr="00110500">
        <w:t xml:space="preserve">, </w:t>
      </w:r>
      <w:r w:rsidR="00851408" w:rsidRPr="00110500">
        <w:t xml:space="preserve">dynamic </w:t>
      </w:r>
      <w:r w:rsidR="006A6D18" w:rsidRPr="00110500">
        <w:t xml:space="preserve">routing, </w:t>
      </w:r>
      <w:r w:rsidR="00E71384" w:rsidRPr="00110500">
        <w:t>and operating</w:t>
      </w:r>
      <w:r w:rsidR="006A6D18" w:rsidRPr="00110500">
        <w:t xml:space="preserve"> altitude</w:t>
      </w:r>
      <w:r w:rsidRPr="00110500">
        <w:t>.</w:t>
      </w:r>
      <w:r w:rsidR="00851408" w:rsidRPr="00110500">
        <w:t xml:space="preserve"> </w:t>
      </w:r>
      <w:r w:rsidR="00100C7B" w:rsidRPr="00110500">
        <w:t>Ensuring operations are conducted consistent with the various ground</w:t>
      </w:r>
      <w:r w:rsidR="00C16DC7" w:rsidRPr="00110500">
        <w:t xml:space="preserve"> </w:t>
      </w:r>
      <w:r w:rsidR="00100C7B" w:rsidRPr="00110500">
        <w:t xml:space="preserve">based levels </w:t>
      </w:r>
      <w:r w:rsidR="00A17DA3" w:rsidRPr="00110500">
        <w:t>would</w:t>
      </w:r>
      <w:r w:rsidRPr="00110500">
        <w:t xml:space="preserve"> provide certainty for</w:t>
      </w:r>
      <w:r w:rsidR="00100C7B" w:rsidRPr="00110500">
        <w:t xml:space="preserve"> drone operators</w:t>
      </w:r>
      <w:r w:rsidRPr="00110500">
        <w:t xml:space="preserve"> and the broader community</w:t>
      </w:r>
      <w:r w:rsidR="00851408" w:rsidRPr="00110500">
        <w:t>.</w:t>
      </w:r>
    </w:p>
    <w:p w14:paraId="67775AC2" w14:textId="77777777" w:rsidR="004A5DAC" w:rsidRPr="00110500" w:rsidRDefault="004A5DAC" w:rsidP="00E753E5">
      <w:r w:rsidRPr="00110500">
        <w:t>It is expected the tool would not apply to drone operations with minimal noise impacts, applying only to larger types of aircraft or aircraft that operate in high-trafficked areas.</w:t>
      </w:r>
    </w:p>
    <w:p w14:paraId="68E1BE3C" w14:textId="77777777" w:rsidR="004A5DAC" w:rsidRPr="00110500" w:rsidRDefault="004A5DAC" w:rsidP="00E753E5">
      <w:r w:rsidRPr="00110500">
        <w:t>This option could increase regulatory complexity as setting noise limits based on classes of aircraft is problematic given the rate at which technology is advancing. Additionally, once a limit is set, the incentive for companies to keep innovating to reduce the noise emissions from their aircraft is removed. For example, if the certification requirement for a type of drone is set at 65-decibels, it is likely the market will be filled with 65-decibel drones given there is no incentive to make them quieter.</w:t>
      </w:r>
    </w:p>
    <w:p w14:paraId="374BE401" w14:textId="77777777" w:rsidR="004A5DAC" w:rsidRPr="00110500" w:rsidRDefault="004A5DAC" w:rsidP="00E753E5">
      <w:r w:rsidRPr="00110500">
        <w:t>Linking noise classifications to ground impact could also discourage competition. If one drone</w:t>
      </w:r>
      <w:r w:rsidR="008D2224" w:rsidRPr="00110500">
        <w:t xml:space="preserve"> </w:t>
      </w:r>
      <w:r w:rsidRPr="00110500">
        <w:t>aircraft is operating in an area at the maximum tolerated classification level there is little to no space for competitors to enter the same airspace. In a situation such as this, the original drone operator could potentially be discouraged from making their drone quieter as a means of keeping competitors out of the same airspace.</w:t>
      </w:r>
    </w:p>
    <w:p w14:paraId="7576DCE4" w14:textId="77777777" w:rsidR="00FE4506" w:rsidRPr="00110500" w:rsidRDefault="006F0CC9" w:rsidP="00FE4506">
      <w:pPr>
        <w:rPr>
          <w:lang w:val="en-US"/>
        </w:rPr>
      </w:pPr>
      <w:r w:rsidRPr="00110500">
        <w:t xml:space="preserve">The application process for the categorisation tool </w:t>
      </w:r>
      <w:r w:rsidR="00FE4506" w:rsidRPr="00110500">
        <w:t>would consist</w:t>
      </w:r>
      <w:r w:rsidRPr="00110500">
        <w:t xml:space="preserve"> of six steps: establish the type of operations; provision of noise management data; application; assessment of the application; </w:t>
      </w:r>
      <w:r w:rsidR="009404A5" w:rsidRPr="00110500">
        <w:t>noise certificate issued and modifications or revisions (if required).</w:t>
      </w:r>
      <w:r w:rsidR="00FE4506" w:rsidRPr="00110500">
        <w:t xml:space="preserve"> Appendix 4 sets out the proposed application process for this option.</w:t>
      </w:r>
    </w:p>
    <w:p w14:paraId="6C05118F" w14:textId="77777777" w:rsidR="005F6A1A" w:rsidRPr="00110500" w:rsidRDefault="00BD0642" w:rsidP="002774A2">
      <w:pPr>
        <w:pStyle w:val="Heading2"/>
        <w:spacing w:before="0"/>
      </w:pPr>
      <w:bookmarkStart w:id="84" w:name="_Toc86336596"/>
      <w:bookmarkStart w:id="85" w:name="_Toc87255031"/>
      <w:r w:rsidRPr="00110500">
        <w:t>IMPACT ANALYSIS</w:t>
      </w:r>
      <w:bookmarkEnd w:id="84"/>
      <w:bookmarkEnd w:id="85"/>
    </w:p>
    <w:p w14:paraId="197F892C" w14:textId="77777777" w:rsidR="0004378E" w:rsidRPr="00110500" w:rsidRDefault="00841D97" w:rsidP="0004378E">
      <w:r w:rsidRPr="00110500">
        <w:t xml:space="preserve">Conservative estimates of the regulatory costs and savings associated with </w:t>
      </w:r>
      <w:r w:rsidR="003C3233" w:rsidRPr="00110500">
        <w:t>each option</w:t>
      </w:r>
      <w:r w:rsidRPr="00110500">
        <w:t xml:space="preserve"> have been provided. </w:t>
      </w:r>
    </w:p>
    <w:p w14:paraId="4CBE17F4" w14:textId="77777777" w:rsidR="00563FC9" w:rsidRPr="00110500" w:rsidRDefault="00841D97" w:rsidP="00563FC9">
      <w:r w:rsidRPr="00110500">
        <w:t xml:space="preserve">In line with the </w:t>
      </w:r>
      <w:r w:rsidR="003C3233" w:rsidRPr="00110500">
        <w:t>Office of Best Practice Regulation</w:t>
      </w:r>
      <w:r w:rsidRPr="00110500">
        <w:t xml:space="preserve">’s </w:t>
      </w:r>
      <w:r w:rsidR="007D1A98" w:rsidRPr="00110500">
        <w:t>Regulatory Burden Measurement Framework</w:t>
      </w:r>
      <w:r w:rsidR="00554097" w:rsidRPr="00110500">
        <w:t>,</w:t>
      </w:r>
      <w:r w:rsidR="007D1A98" w:rsidRPr="00110500">
        <w:t xml:space="preserve"> </w:t>
      </w:r>
      <w:r w:rsidRPr="00110500">
        <w:t>opportunity costs</w:t>
      </w:r>
      <w:r w:rsidR="00554097" w:rsidRPr="00110500">
        <w:t xml:space="preserve"> have not been included or considered</w:t>
      </w:r>
      <w:r w:rsidRPr="00110500">
        <w:t xml:space="preserve">. The total average annual regulatory costs (from business as usual) are included in the regulatory burden estimate (RBE) table in </w:t>
      </w:r>
      <w:r w:rsidRPr="00110500">
        <w:rPr>
          <w:u w:val="single"/>
        </w:rPr>
        <w:t>Appendix 1</w:t>
      </w:r>
      <w:r w:rsidRPr="00110500">
        <w:t>.</w:t>
      </w:r>
    </w:p>
    <w:p w14:paraId="33A9C39C" w14:textId="77777777" w:rsidR="00573D19" w:rsidRPr="00110500" w:rsidRDefault="00841D97" w:rsidP="00132453">
      <w:pPr>
        <w:keepNext/>
      </w:pPr>
      <w:r w:rsidRPr="00110500">
        <w:t>The assumptions used to derive these</w:t>
      </w:r>
      <w:r w:rsidR="001D3322" w:rsidRPr="00110500">
        <w:t xml:space="preserve"> cost estimates are outlined </w:t>
      </w:r>
      <w:r w:rsidR="007D1A98" w:rsidRPr="00110500">
        <w:t>below:</w:t>
      </w:r>
    </w:p>
    <w:p w14:paraId="12C1F497" w14:textId="77777777" w:rsidR="00EB5A59" w:rsidRPr="00110500" w:rsidRDefault="00841D97" w:rsidP="00D9522F">
      <w:pPr>
        <w:pStyle w:val="ListParagraph"/>
        <w:numPr>
          <w:ilvl w:val="0"/>
          <w:numId w:val="15"/>
        </w:numPr>
      </w:pPr>
      <w:r w:rsidRPr="00110500">
        <w:t xml:space="preserve">Business </w:t>
      </w:r>
      <w:r w:rsidR="003C3233" w:rsidRPr="00110500">
        <w:t xml:space="preserve">number </w:t>
      </w:r>
      <w:r w:rsidRPr="00110500">
        <w:t>assumptions relate to those small, medium and large businesses</w:t>
      </w:r>
      <w:r w:rsidRPr="00110500">
        <w:rPr>
          <w:rStyle w:val="FootnoteReference"/>
        </w:rPr>
        <w:footnoteReference w:id="16"/>
      </w:r>
      <w:r w:rsidRPr="00110500">
        <w:t xml:space="preserve"> currently in the market and expected growth</w:t>
      </w:r>
      <w:r w:rsidR="00D2567D" w:rsidRPr="00110500">
        <w:t xml:space="preserve"> over the next </w:t>
      </w:r>
      <w:r w:rsidR="00FA7454" w:rsidRPr="00110500">
        <w:t>10 years.</w:t>
      </w:r>
    </w:p>
    <w:p w14:paraId="30B359EF" w14:textId="77777777" w:rsidR="00EB5A59" w:rsidRPr="00110500" w:rsidRDefault="00841D97" w:rsidP="00D9522F">
      <w:pPr>
        <w:pStyle w:val="ListParagraph"/>
        <w:numPr>
          <w:ilvl w:val="0"/>
          <w:numId w:val="15"/>
        </w:numPr>
      </w:pPr>
      <w:r w:rsidRPr="00110500">
        <w:lastRenderedPageBreak/>
        <w:t>For those businesses or community groups completing the applications processes for commercial use the default hourly cost is based on average weekly earnings, but adjusted to include income tax.</w:t>
      </w:r>
      <w:r w:rsidRPr="00110500">
        <w:rPr>
          <w:rStyle w:val="FootnoteReference"/>
        </w:rPr>
        <w:footnoteReference w:id="17"/>
      </w:r>
      <w:r w:rsidRPr="00110500">
        <w:t xml:space="preserve"> This provides an economy-wide value for employees of $41.74 per hour.</w:t>
      </w:r>
      <w:r w:rsidRPr="00110500">
        <w:rPr>
          <w:rStyle w:val="FootnoteReference"/>
        </w:rPr>
        <w:footnoteReference w:id="18"/>
      </w:r>
      <w:r w:rsidRPr="00110500">
        <w:t xml:space="preserve"> This value needs to be scaled up using a multiplier of 1.75 (or 75 per cent as it is input into the Regulatory Burden Measure) to account for the non-wage labour on-costs (for example, payroll tax and superannuation) and overhead costs (for example, rent, telephone, electricity and information technology equipment expenses). This results in a scaled up rate of $73.05 per hour ($41.74 multiplied by 1.75). This default should be used in cases where regulation cuts across a number of sectors, or where more appropriate labour rates are unknown or would add undue co</w:t>
      </w:r>
      <w:r w:rsidR="00FA7454" w:rsidRPr="00110500">
        <w:t>mplexity to the costing process.</w:t>
      </w:r>
    </w:p>
    <w:p w14:paraId="3FBB7D79" w14:textId="77777777" w:rsidR="004A5DAC" w:rsidRPr="00110500" w:rsidRDefault="004A5DAC" w:rsidP="00D9522F">
      <w:pPr>
        <w:pStyle w:val="ListParagraph"/>
        <w:numPr>
          <w:ilvl w:val="0"/>
          <w:numId w:val="15"/>
        </w:numPr>
      </w:pPr>
      <w:r w:rsidRPr="00110500">
        <w:t>For those businesses or community groups completing the applications processes, the noise measurement wage assumption has been doubled as it assumes acoustic experts and specialists will need to be engaged and paid for their services.</w:t>
      </w:r>
    </w:p>
    <w:p w14:paraId="16C9524B" w14:textId="77777777" w:rsidR="004A5DAC" w:rsidRPr="00110500" w:rsidRDefault="004A5DAC" w:rsidP="00D9522F">
      <w:pPr>
        <w:pStyle w:val="ListParagraph"/>
        <w:numPr>
          <w:ilvl w:val="0"/>
          <w:numId w:val="15"/>
        </w:numPr>
      </w:pPr>
      <w:r w:rsidRPr="00110500">
        <w:t>Initially, noise testing would be a start-up cost however, additional testing may be required if significant modifications were made to the drone. This would only be necessary for businesses and community organisations as it is assumed recreational operators are unlikely to require noise approvals.</w:t>
      </w:r>
    </w:p>
    <w:p w14:paraId="4466B7BA" w14:textId="77777777" w:rsidR="004A5DAC" w:rsidRPr="00110500" w:rsidRDefault="004A5DAC" w:rsidP="00D9522F">
      <w:pPr>
        <w:pStyle w:val="ListParagraph"/>
        <w:numPr>
          <w:ilvl w:val="0"/>
          <w:numId w:val="15"/>
        </w:numPr>
      </w:pPr>
      <w:r w:rsidRPr="00110500">
        <w:t>For individuals completing the application processes for their recreational drone the default value that should be used for an individual’s leisure time is based on average weekly earnings and has been estimated at $32 per hour</w:t>
      </w:r>
    </w:p>
    <w:p w14:paraId="33A3220E" w14:textId="77777777" w:rsidR="004A5DAC" w:rsidRPr="00110500" w:rsidRDefault="004A5DAC" w:rsidP="004A5DAC">
      <w:pPr>
        <w:pStyle w:val="ListParagraph"/>
        <w:numPr>
          <w:ilvl w:val="0"/>
          <w:numId w:val="15"/>
        </w:numPr>
      </w:pPr>
      <w:r w:rsidRPr="00110500">
        <w:t>As a delay cost has to be assumed in application processes, the delay is only estimated to be one day. This assumption has only been applied to businesses and community organisations given a delay could potentially result in a loss of revenue. Individuals would not have a monetary loss if a delay were experienced.</w:t>
      </w:r>
    </w:p>
    <w:p w14:paraId="145E3181" w14:textId="77777777" w:rsidR="004A5DAC" w:rsidRPr="00110500" w:rsidRDefault="004A5DAC" w:rsidP="004A5DAC">
      <w:pPr>
        <w:pStyle w:val="ListParagraph"/>
        <w:numPr>
          <w:ilvl w:val="0"/>
          <w:numId w:val="15"/>
        </w:numPr>
      </w:pPr>
      <w:r w:rsidRPr="00110500">
        <w:t xml:space="preserve">Any potential or actual amenity impacts are not considered as part of this noise regulation RIS. </w:t>
      </w:r>
    </w:p>
    <w:p w14:paraId="7C9DE119" w14:textId="77777777" w:rsidR="004A5DAC" w:rsidRPr="00110500" w:rsidRDefault="004A5DAC" w:rsidP="00E753E5">
      <w:pPr>
        <w:pStyle w:val="ListParagraph"/>
        <w:numPr>
          <w:ilvl w:val="0"/>
          <w:numId w:val="15"/>
        </w:numPr>
      </w:pPr>
      <w:r w:rsidRPr="00110500">
        <w:t>Future residential land uses may be subjected to noise impacts which were not assessed at the time an approval was granted. This can be addressed by limiting longer term approvals where there is potential for future noise sensitive development reporting requirements for approvals include reporting on changes to development wit</w:t>
      </w:r>
      <w:r w:rsidR="00EB0F89" w:rsidRPr="00110500">
        <w:t>hin the area</w:t>
      </w:r>
      <w:r w:rsidRPr="00110500">
        <w:t>s of operation.</w:t>
      </w:r>
    </w:p>
    <w:p w14:paraId="4FD187F9" w14:textId="77777777" w:rsidR="005D4507" w:rsidRPr="00110500" w:rsidRDefault="00EB0F89" w:rsidP="006F139C">
      <w:pPr>
        <w:pStyle w:val="ListParagraph"/>
        <w:numPr>
          <w:ilvl w:val="0"/>
          <w:numId w:val="15"/>
        </w:numPr>
      </w:pPr>
      <w:r w:rsidRPr="00110500">
        <w:t>R</w:t>
      </w:r>
      <w:r w:rsidR="004A5DAC" w:rsidRPr="00110500">
        <w:t>egulatory reform will streamline the process while classification rules and flight zones could be useful for compliance and to minimise amenity impacts</w:t>
      </w:r>
      <w:r w:rsidR="00B12D90" w:rsidRPr="00110500">
        <w:t xml:space="preserve"> in the future</w:t>
      </w:r>
      <w:r w:rsidR="004A5DAC" w:rsidRPr="00110500">
        <w:t>.</w:t>
      </w:r>
      <w:bookmarkStart w:id="86" w:name="_Toc79154733"/>
      <w:r w:rsidR="005D4507" w:rsidRPr="00110500">
        <w:br w:type="page"/>
      </w:r>
    </w:p>
    <w:p w14:paraId="345A3A18" w14:textId="77777777" w:rsidR="00576B0A" w:rsidRPr="00110500" w:rsidRDefault="00841D97" w:rsidP="00576B0A">
      <w:pPr>
        <w:pStyle w:val="Heading3"/>
      </w:pPr>
      <w:bookmarkStart w:id="87" w:name="_Toc85218339"/>
      <w:bookmarkStart w:id="88" w:name="_Toc86336597"/>
      <w:bookmarkStart w:id="89" w:name="_Toc87255032"/>
      <w:r w:rsidRPr="00110500">
        <w:lastRenderedPageBreak/>
        <w:t xml:space="preserve">Option 1 </w:t>
      </w:r>
      <w:r w:rsidR="002551DB" w:rsidRPr="00110500">
        <w:t>–</w:t>
      </w:r>
      <w:r w:rsidRPr="00110500">
        <w:t xml:space="preserve"> </w:t>
      </w:r>
      <w:r w:rsidR="00576B0A" w:rsidRPr="00110500">
        <w:t>No change</w:t>
      </w:r>
      <w:bookmarkEnd w:id="87"/>
      <w:r w:rsidR="00576B0A" w:rsidRPr="00110500">
        <w:t xml:space="preserve"> to the Regulations</w:t>
      </w:r>
      <w:bookmarkEnd w:id="88"/>
      <w:bookmarkEnd w:id="89"/>
    </w:p>
    <w:p w14:paraId="04736E02" w14:textId="77777777" w:rsidR="006A1A4D" w:rsidRPr="00110500" w:rsidRDefault="00841D97" w:rsidP="006F139C">
      <w:pPr>
        <w:pStyle w:val="Heading4"/>
      </w:pPr>
      <w:bookmarkStart w:id="90" w:name="_Toc79154734"/>
      <w:bookmarkStart w:id="91" w:name="_Toc85218340"/>
      <w:bookmarkStart w:id="92" w:name="_Toc86336598"/>
      <w:bookmarkStart w:id="93" w:name="_Toc87255033"/>
      <w:bookmarkEnd w:id="86"/>
      <w:r w:rsidRPr="00110500">
        <w:t>Positive Impacts</w:t>
      </w:r>
      <w:bookmarkEnd w:id="90"/>
      <w:bookmarkEnd w:id="91"/>
      <w:bookmarkEnd w:id="92"/>
      <w:bookmarkEnd w:id="93"/>
    </w:p>
    <w:p w14:paraId="5B4FFA8C" w14:textId="77777777" w:rsidR="00BB2FF1" w:rsidRPr="00110500" w:rsidRDefault="00712799" w:rsidP="00CF07B0">
      <w:pPr>
        <w:pStyle w:val="ListParagraph"/>
        <w:numPr>
          <w:ilvl w:val="0"/>
          <w:numId w:val="10"/>
        </w:numPr>
      </w:pPr>
      <w:r w:rsidRPr="00110500">
        <w:t>Minimal</w:t>
      </w:r>
      <w:r w:rsidR="001731EA" w:rsidRPr="00110500">
        <w:t xml:space="preserve"> increase in costs. </w:t>
      </w:r>
    </w:p>
    <w:p w14:paraId="264BB310" w14:textId="77777777" w:rsidR="00576B0A" w:rsidRPr="00110500" w:rsidRDefault="00576B0A" w:rsidP="00CF07B0">
      <w:pPr>
        <w:pStyle w:val="ListParagraph"/>
        <w:numPr>
          <w:ilvl w:val="0"/>
          <w:numId w:val="10"/>
        </w:numPr>
      </w:pPr>
      <w:r w:rsidRPr="00110500">
        <w:t xml:space="preserve">Less administration and management with </w:t>
      </w:r>
      <w:r w:rsidR="00712799" w:rsidRPr="00110500">
        <w:t xml:space="preserve">minimal </w:t>
      </w:r>
      <w:r w:rsidRPr="00110500">
        <w:t>applications for noise approvals.</w:t>
      </w:r>
    </w:p>
    <w:p w14:paraId="41213D5C" w14:textId="77777777" w:rsidR="00E01C4C" w:rsidRPr="00110500" w:rsidRDefault="00576B0A" w:rsidP="006A416D">
      <w:pPr>
        <w:pStyle w:val="ListParagraph"/>
        <w:numPr>
          <w:ilvl w:val="0"/>
          <w:numId w:val="10"/>
        </w:numPr>
      </w:pPr>
      <w:r w:rsidRPr="00110500">
        <w:t xml:space="preserve">Recreational drone operators </w:t>
      </w:r>
      <w:r w:rsidR="00712799" w:rsidRPr="00110500">
        <w:t>de facto</w:t>
      </w:r>
      <w:r w:rsidRPr="00110500">
        <w:t xml:space="preserve"> unregulated</w:t>
      </w:r>
      <w:r w:rsidR="005421CC" w:rsidRPr="00110500">
        <w:t>, which c</w:t>
      </w:r>
      <w:r w:rsidRPr="00110500">
        <w:t>ould be</w:t>
      </w:r>
      <w:r w:rsidR="007A74EC" w:rsidRPr="00110500">
        <w:t xml:space="preserve"> viewed as</w:t>
      </w:r>
      <w:r w:rsidR="005421CC" w:rsidRPr="00110500">
        <w:t xml:space="preserve"> positive by</w:t>
      </w:r>
      <w:r w:rsidRPr="00110500">
        <w:t xml:space="preserve"> some drone operators.</w:t>
      </w:r>
    </w:p>
    <w:p w14:paraId="333BD661" w14:textId="77777777" w:rsidR="006A1A4D" w:rsidRPr="00110500" w:rsidRDefault="00841D97" w:rsidP="00E01C4C">
      <w:pPr>
        <w:pStyle w:val="Heading4"/>
      </w:pPr>
      <w:bookmarkStart w:id="94" w:name="_Toc79154735"/>
      <w:bookmarkStart w:id="95" w:name="_Toc85218341"/>
      <w:bookmarkStart w:id="96" w:name="_Toc86336599"/>
      <w:bookmarkStart w:id="97" w:name="_Toc87255034"/>
      <w:r w:rsidRPr="00110500">
        <w:t>Negative Impacts</w:t>
      </w:r>
      <w:bookmarkEnd w:id="94"/>
      <w:bookmarkEnd w:id="95"/>
      <w:bookmarkEnd w:id="96"/>
      <w:bookmarkEnd w:id="97"/>
    </w:p>
    <w:p w14:paraId="199C068E" w14:textId="77777777" w:rsidR="001731EA" w:rsidRPr="00110500" w:rsidRDefault="001731EA" w:rsidP="00CC6A4D">
      <w:pPr>
        <w:pStyle w:val="ListParagraph"/>
        <w:numPr>
          <w:ilvl w:val="0"/>
          <w:numId w:val="10"/>
        </w:numPr>
      </w:pPr>
      <w:r w:rsidRPr="00110500">
        <w:t>Regulatory gap with a failure to regulate drone noise</w:t>
      </w:r>
      <w:r w:rsidR="00576B0A" w:rsidRPr="00110500">
        <w:t xml:space="preserve"> appropriately</w:t>
      </w:r>
      <w:r w:rsidRPr="00110500">
        <w:t>.</w:t>
      </w:r>
      <w:r w:rsidR="00E01C4C" w:rsidRPr="00110500">
        <w:t xml:space="preserve"> </w:t>
      </w:r>
      <w:r w:rsidR="00DF315E" w:rsidRPr="00110500">
        <w:t>T</w:t>
      </w:r>
      <w:r w:rsidR="00E01C4C" w:rsidRPr="00110500">
        <w:t>he Government would have minimal ability to address noise impacts</w:t>
      </w:r>
      <w:r w:rsidR="00E92B9B" w:rsidRPr="00110500">
        <w:t xml:space="preserve"> from drone operations</w:t>
      </w:r>
      <w:r w:rsidR="00E01C4C" w:rsidRPr="00110500">
        <w:t>.</w:t>
      </w:r>
    </w:p>
    <w:p w14:paraId="11B43BB9" w14:textId="77777777" w:rsidR="00DF315E" w:rsidRPr="00110500" w:rsidRDefault="00DF315E" w:rsidP="00DF315E">
      <w:pPr>
        <w:pStyle w:val="ListParagraph"/>
        <w:numPr>
          <w:ilvl w:val="0"/>
          <w:numId w:val="10"/>
        </w:numPr>
      </w:pPr>
      <w:r w:rsidRPr="00110500">
        <w:t>Leaving the regulations unchanged is likely to have a negative impact on the general public. As drone usage becomes more widespread, the number of drone operators that are non</w:t>
      </w:r>
      <w:r w:rsidRPr="00110500">
        <w:noBreakHyphen/>
        <w:t>compliant with noise regulation will increase, and a lack of appropriate regulation increases the risk of noise impacts on individuals’ and communities’ general amenity.</w:t>
      </w:r>
    </w:p>
    <w:p w14:paraId="4A63DC48" w14:textId="77777777" w:rsidR="00576B0A" w:rsidRPr="00110500" w:rsidRDefault="00DF315E" w:rsidP="00DF315E">
      <w:pPr>
        <w:pStyle w:val="ListParagraph"/>
        <w:numPr>
          <w:ilvl w:val="0"/>
          <w:numId w:val="10"/>
        </w:numPr>
      </w:pPr>
      <w:r w:rsidRPr="00110500">
        <w:t xml:space="preserve">All operations without Section 17 approval would be non-compliant with the Regulations. </w:t>
      </w:r>
    </w:p>
    <w:p w14:paraId="74069935" w14:textId="77777777" w:rsidR="00576B0A" w:rsidRPr="00110500" w:rsidRDefault="00576B0A" w:rsidP="00CC6A4D">
      <w:pPr>
        <w:pStyle w:val="ListParagraph"/>
        <w:numPr>
          <w:ilvl w:val="0"/>
          <w:numId w:val="10"/>
        </w:numPr>
      </w:pPr>
      <w:r w:rsidRPr="00110500">
        <w:t xml:space="preserve">Regulations </w:t>
      </w:r>
      <w:r w:rsidR="00DF315E" w:rsidRPr="00110500">
        <w:t xml:space="preserve">would not address </w:t>
      </w:r>
      <w:r w:rsidRPr="00110500">
        <w:t>public concerns</w:t>
      </w:r>
      <w:r w:rsidR="007A74EC" w:rsidRPr="00110500">
        <w:t xml:space="preserve"> about evolving </w:t>
      </w:r>
      <w:r w:rsidR="00DF315E" w:rsidRPr="00110500">
        <w:t>noise and amenity impacts</w:t>
      </w:r>
      <w:r w:rsidR="007A74EC" w:rsidRPr="00110500">
        <w:t>.</w:t>
      </w:r>
    </w:p>
    <w:p w14:paraId="3C308B67" w14:textId="77777777" w:rsidR="007A1D81" w:rsidRPr="00110500" w:rsidRDefault="00841D97" w:rsidP="00CC6A4D">
      <w:pPr>
        <w:pStyle w:val="ListParagraph"/>
        <w:numPr>
          <w:ilvl w:val="0"/>
          <w:numId w:val="10"/>
        </w:numPr>
      </w:pPr>
      <w:r w:rsidRPr="00110500">
        <w:t xml:space="preserve">The drone industry </w:t>
      </w:r>
      <w:r w:rsidR="00CC6A4D" w:rsidRPr="00110500">
        <w:t>may not increase at the expected rate (anticipated growth of $14.5</w:t>
      </w:r>
      <w:r w:rsidR="00CD28B3" w:rsidRPr="00110500">
        <w:t xml:space="preserve"> </w:t>
      </w:r>
      <w:r w:rsidR="00CC6A4D" w:rsidRPr="00110500">
        <w:t>b</w:t>
      </w:r>
      <w:r w:rsidR="00CD28B3" w:rsidRPr="00110500">
        <w:t>illion</w:t>
      </w:r>
      <w:r w:rsidR="00CC6A4D" w:rsidRPr="00110500">
        <w:t xml:space="preserve"> in </w:t>
      </w:r>
      <w:r w:rsidR="001873E4" w:rsidRPr="00110500">
        <w:t>GDP</w:t>
      </w:r>
      <w:r w:rsidR="00CC6A4D" w:rsidRPr="00110500">
        <w:t xml:space="preserve"> over the next 20 years and an additional 5,500 jobs) as new entrants</w:t>
      </w:r>
      <w:r w:rsidR="00254275" w:rsidRPr="00110500">
        <w:t>, including international investors,</w:t>
      </w:r>
      <w:r w:rsidR="00CC6A4D" w:rsidRPr="00110500">
        <w:t xml:space="preserve"> may be deterred due to oner</w:t>
      </w:r>
      <w:r w:rsidR="00254275" w:rsidRPr="00110500">
        <w:t>ous compliance requirements</w:t>
      </w:r>
      <w:r w:rsidR="00576B0A" w:rsidRPr="00110500">
        <w:t xml:space="preserve"> and lack of regulatory clarity</w:t>
      </w:r>
      <w:r w:rsidR="002C53D8" w:rsidRPr="00110500">
        <w:t>.</w:t>
      </w:r>
    </w:p>
    <w:p w14:paraId="2D60BFB7" w14:textId="77777777" w:rsidR="00124001" w:rsidRPr="00110500" w:rsidRDefault="00841D97" w:rsidP="00124001">
      <w:pPr>
        <w:pStyle w:val="Heading4"/>
      </w:pPr>
      <w:bookmarkStart w:id="98" w:name="_Toc79154736"/>
      <w:bookmarkStart w:id="99" w:name="_Toc86336600"/>
      <w:bookmarkStart w:id="100" w:name="_Toc87255035"/>
      <w:r w:rsidRPr="00110500">
        <w:t>Stakeholder Impacts</w:t>
      </w:r>
      <w:bookmarkEnd w:id="98"/>
      <w:bookmarkEnd w:id="99"/>
      <w:bookmarkEnd w:id="100"/>
    </w:p>
    <w:p w14:paraId="73A7AC64" w14:textId="77777777" w:rsidR="00D87DC0" w:rsidRPr="00110500" w:rsidRDefault="00841D97" w:rsidP="00F27478">
      <w:r w:rsidRPr="00110500">
        <w:t>This option continues</w:t>
      </w:r>
      <w:r w:rsidRPr="00110500">
        <w:rPr>
          <w:b/>
        </w:rPr>
        <w:t xml:space="preserve"> </w:t>
      </w:r>
      <w:r w:rsidR="00DB1F8D" w:rsidRPr="00110500">
        <w:t xml:space="preserve">with the </w:t>
      </w:r>
      <w:r w:rsidRPr="00110500">
        <w:t>current regulatory</w:t>
      </w:r>
      <w:r w:rsidR="00823F11" w:rsidRPr="00110500">
        <w:t xml:space="preserve"> framework</w:t>
      </w:r>
      <w:r w:rsidR="00264581" w:rsidRPr="00110500">
        <w:t xml:space="preserve">. This will involve some </w:t>
      </w:r>
      <w:r w:rsidR="00264581" w:rsidRPr="00110500">
        <w:rPr>
          <w:b/>
        </w:rPr>
        <w:t>minor regulatory impacts</w:t>
      </w:r>
      <w:r w:rsidR="00264581" w:rsidRPr="00110500">
        <w:t xml:space="preserve"> on businesses and community organisations </w:t>
      </w:r>
      <w:r w:rsidR="00E94210" w:rsidRPr="00110500">
        <w:t>which</w:t>
      </w:r>
      <w:r w:rsidR="00264581" w:rsidRPr="00110500">
        <w:t xml:space="preserve"> are conducting operations with a very large number </w:t>
      </w:r>
      <w:r w:rsidR="00E94210" w:rsidRPr="00110500">
        <w:t>of drones,</w:t>
      </w:r>
      <w:r w:rsidR="00264581" w:rsidRPr="00110500">
        <w:t xml:space="preserve"> as these are the only operators that the Department will require to submit a request for noise approval under Section 17.</w:t>
      </w:r>
      <w:r w:rsidR="00A94C73" w:rsidRPr="00110500">
        <w:t xml:space="preserve"> </w:t>
      </w:r>
      <w:r w:rsidR="00F27478" w:rsidRPr="00110500">
        <w:t>The total regulatory impact of this option is set out in Table 1 below.</w:t>
      </w:r>
    </w:p>
    <w:p w14:paraId="028D5B2A" w14:textId="77777777" w:rsidR="00D257E7" w:rsidRPr="00110500" w:rsidRDefault="00264581" w:rsidP="00132453">
      <w:r w:rsidRPr="00110500">
        <w:t>Beyond the immediate regulatory impacts</w:t>
      </w:r>
      <w:r w:rsidR="00F27478" w:rsidRPr="00110500">
        <w:t xml:space="preserve"> on industry</w:t>
      </w:r>
      <w:r w:rsidRPr="00110500">
        <w:t>, this option has</w:t>
      </w:r>
      <w:r w:rsidR="00841D97" w:rsidRPr="00110500">
        <w:t xml:space="preserve"> significant</w:t>
      </w:r>
      <w:r w:rsidRPr="00110500">
        <w:t xml:space="preserve"> potential</w:t>
      </w:r>
      <w:r w:rsidR="00841D97" w:rsidRPr="00110500">
        <w:t xml:space="preserve"> flow-on impacts</w:t>
      </w:r>
      <w:r w:rsidR="00D257E7" w:rsidRPr="00110500">
        <w:t>:</w:t>
      </w:r>
    </w:p>
    <w:p w14:paraId="03EEFDDA" w14:textId="77777777" w:rsidR="00264581" w:rsidRPr="00110500" w:rsidRDefault="00264581" w:rsidP="00D257E7">
      <w:pPr>
        <w:pStyle w:val="ListParagraph"/>
        <w:numPr>
          <w:ilvl w:val="0"/>
          <w:numId w:val="56"/>
        </w:numPr>
      </w:pPr>
      <w:r w:rsidRPr="00110500">
        <w:t>The growth of the drone sector may be inhibited, with new entrants deciding not to enter the market due to the lack of consistent and transparent noise regulations.</w:t>
      </w:r>
    </w:p>
    <w:p w14:paraId="028D5264" w14:textId="77777777" w:rsidR="00264581" w:rsidRPr="00110500" w:rsidRDefault="00264581" w:rsidP="00D9522F">
      <w:pPr>
        <w:pStyle w:val="ListParagraph"/>
        <w:numPr>
          <w:ilvl w:val="0"/>
          <w:numId w:val="56"/>
        </w:numPr>
      </w:pPr>
      <w:r w:rsidRPr="00110500">
        <w:t>Some operators that pose significant noise risks may slip through the cracks due to the lack of consistent regulations. This would lead to negative noise impacts for communities and individuals.</w:t>
      </w:r>
    </w:p>
    <w:p w14:paraId="029E87A9" w14:textId="77777777" w:rsidR="00D257E7" w:rsidRPr="00110500" w:rsidRDefault="00D257E7" w:rsidP="00132453">
      <w:pPr>
        <w:pStyle w:val="Heading4"/>
      </w:pPr>
      <w:bookmarkStart w:id="101" w:name="_Toc87255036"/>
      <w:r w:rsidRPr="00110500">
        <w:t>Public Impacts</w:t>
      </w:r>
      <w:bookmarkEnd w:id="101"/>
    </w:p>
    <w:p w14:paraId="16C7119B" w14:textId="777EFB23" w:rsidR="00D257E7" w:rsidRPr="00110500" w:rsidRDefault="00D257E7" w:rsidP="00DE7D66">
      <w:r w:rsidRPr="00110500">
        <w:t xml:space="preserve">The Government would </w:t>
      </w:r>
      <w:r w:rsidR="00DE7D66" w:rsidRPr="00110500">
        <w:t>have limited legislative mechanisms to effectively</w:t>
      </w:r>
      <w:r w:rsidRPr="00110500">
        <w:t xml:space="preserve"> manage </w:t>
      </w:r>
      <w:r w:rsidR="00BC5A0B" w:rsidRPr="00110500">
        <w:t>drone noi</w:t>
      </w:r>
      <w:r w:rsidR="00DE7D66" w:rsidRPr="00110500">
        <w:t>s</w:t>
      </w:r>
      <w:r w:rsidR="00BC5A0B" w:rsidRPr="00110500">
        <w:t>e</w:t>
      </w:r>
      <w:r w:rsidR="00DE7D66" w:rsidRPr="00110500">
        <w:t xml:space="preserve"> or enforce non-compliance</w:t>
      </w:r>
      <w:r w:rsidR="00200657" w:rsidRPr="00110500">
        <w:t>;</w:t>
      </w:r>
      <w:r w:rsidR="00DE7D66" w:rsidRPr="00110500">
        <w:t xml:space="preserve"> the Section 17 approval process set out in the Regulations is cumbersome and difficult to apply to drones, particularly recreational operations or low scale commercial operations. </w:t>
      </w:r>
      <w:r w:rsidRPr="00110500">
        <w:t xml:space="preserve">As noted on page 11, drone noise is commonly perceived to be annoying, and a lack of appropriate regulation will mean that potentially annoying noise impacts are </w:t>
      </w:r>
      <w:r w:rsidR="00BC5A0B" w:rsidRPr="00110500">
        <w:t>not dealt with</w:t>
      </w:r>
      <w:r w:rsidRPr="00110500">
        <w:t>. Accordingly, The degree to which this option addresses publics concerns regarding drone noise impacts is very low.</w:t>
      </w:r>
    </w:p>
    <w:p w14:paraId="6DFB1526" w14:textId="77777777" w:rsidR="00DE7D66" w:rsidRPr="00110500" w:rsidRDefault="00DE7D66" w:rsidP="004F53FD"/>
    <w:p w14:paraId="54674269" w14:textId="77777777" w:rsidR="004F53FD" w:rsidRPr="00110500" w:rsidRDefault="00841D97" w:rsidP="004F53FD">
      <w:r w:rsidRPr="00110500">
        <w:lastRenderedPageBreak/>
        <w:t>Requirements:</w:t>
      </w:r>
    </w:p>
    <w:p w14:paraId="186B9216" w14:textId="77777777" w:rsidR="004F53FD" w:rsidRPr="00110500" w:rsidRDefault="00841D97" w:rsidP="00CF07B0">
      <w:pPr>
        <w:pStyle w:val="ListParagraph"/>
        <w:numPr>
          <w:ilvl w:val="0"/>
          <w:numId w:val="16"/>
        </w:numPr>
      </w:pPr>
      <w:r w:rsidRPr="00110500">
        <w:t xml:space="preserve">Approval process for </w:t>
      </w:r>
      <w:r w:rsidR="00264581" w:rsidRPr="00110500">
        <w:t>operators of very large numbers of drones</w:t>
      </w:r>
      <w:r w:rsidR="00252574" w:rsidRPr="00110500">
        <w:t xml:space="preserve"> </w:t>
      </w:r>
      <w:r w:rsidR="005D22AB" w:rsidRPr="00110500">
        <w:t>–</w:t>
      </w:r>
      <w:r w:rsidRPr="00110500">
        <w:t xml:space="preserve"> annually</w:t>
      </w:r>
      <w:r w:rsidR="008843A4" w:rsidRPr="00110500">
        <w:t>.</w:t>
      </w:r>
    </w:p>
    <w:p w14:paraId="71D00498" w14:textId="77777777" w:rsidR="00720FF4" w:rsidRPr="00110500" w:rsidRDefault="00841D97" w:rsidP="00720FF4">
      <w:pPr>
        <w:pStyle w:val="ListParagraph"/>
        <w:numPr>
          <w:ilvl w:val="0"/>
          <w:numId w:val="16"/>
        </w:numPr>
      </w:pPr>
      <w:r w:rsidRPr="00110500">
        <w:t>Delay costs</w:t>
      </w:r>
      <w:r w:rsidR="005D22AB" w:rsidRPr="00110500">
        <w:t xml:space="preserve"> –</w:t>
      </w:r>
      <w:r w:rsidRPr="00110500">
        <w:t xml:space="preserve"> annually</w:t>
      </w:r>
      <w:r w:rsidR="005D22AB" w:rsidRPr="00110500">
        <w:t xml:space="preserve"> </w:t>
      </w:r>
      <w:r w:rsidRPr="00110500">
        <w:t xml:space="preserve">for </w:t>
      </w:r>
      <w:r w:rsidR="00264581" w:rsidRPr="00110500">
        <w:t>relevant operators</w:t>
      </w:r>
      <w:r w:rsidR="008843A4" w:rsidRPr="00110500">
        <w:t>.</w:t>
      </w:r>
    </w:p>
    <w:p w14:paraId="544D3AAC" w14:textId="77777777" w:rsidR="004F53FD" w:rsidRPr="00110500" w:rsidRDefault="00841D97" w:rsidP="00720FF4">
      <w:pPr>
        <w:pStyle w:val="ListParagraph"/>
        <w:numPr>
          <w:ilvl w:val="0"/>
          <w:numId w:val="16"/>
        </w:numPr>
      </w:pPr>
      <w:r w:rsidRPr="00110500">
        <w:t>Noise testing</w:t>
      </w:r>
      <w:r w:rsidR="005D22AB" w:rsidRPr="00110500">
        <w:t xml:space="preserve"> –</w:t>
      </w:r>
      <w:r w:rsidRPr="00110500">
        <w:t xml:space="preserve"> </w:t>
      </w:r>
      <w:r w:rsidR="005D22AB" w:rsidRPr="00110500">
        <w:t>assumed</w:t>
      </w:r>
      <w:r w:rsidR="00720FF4" w:rsidRPr="00110500">
        <w:t xml:space="preserve"> for </w:t>
      </w:r>
      <w:r w:rsidR="00264581" w:rsidRPr="00110500">
        <w:t>relevant operators</w:t>
      </w:r>
      <w:r w:rsidR="00A65D41" w:rsidRPr="00110500">
        <w:t xml:space="preserve"> </w:t>
      </w:r>
      <w:r w:rsidR="005D22AB" w:rsidRPr="00110500">
        <w:t>as a start-up cost but would need to be redone if sig</w:t>
      </w:r>
      <w:r w:rsidR="00A26E39" w:rsidRPr="00110500">
        <w:t>nificant modifications were made</w:t>
      </w:r>
      <w:r w:rsidR="005D22AB" w:rsidRPr="00110500">
        <w:t xml:space="preserve"> to an aircraft</w:t>
      </w:r>
      <w:r w:rsidR="008843A4" w:rsidRPr="00110500">
        <w:t>.</w:t>
      </w:r>
    </w:p>
    <w:p w14:paraId="31D0B147" w14:textId="77777777" w:rsidR="005421CC" w:rsidRPr="00110500" w:rsidRDefault="00841D97" w:rsidP="005421CC">
      <w:pPr>
        <w:pStyle w:val="ListParagraph"/>
        <w:numPr>
          <w:ilvl w:val="0"/>
          <w:numId w:val="16"/>
        </w:numPr>
      </w:pPr>
      <w:r w:rsidRPr="00110500">
        <w:t xml:space="preserve">Reporting – monthly for </w:t>
      </w:r>
      <w:r w:rsidR="00264581" w:rsidRPr="00110500">
        <w:t>relevant operators</w:t>
      </w:r>
      <w:r w:rsidR="00D4485B" w:rsidRPr="00110500">
        <w:t>.</w:t>
      </w:r>
    </w:p>
    <w:p w14:paraId="2E2DADA3" w14:textId="77777777" w:rsidR="00431823" w:rsidRPr="00110500" w:rsidRDefault="00841D97" w:rsidP="00132453">
      <w:pPr>
        <w:spacing w:line="259" w:lineRule="auto"/>
        <w:rPr>
          <w:b/>
        </w:rPr>
      </w:pPr>
      <w:bookmarkStart w:id="102" w:name="_Toc85214626"/>
      <w:bookmarkStart w:id="103" w:name="_Toc79154737"/>
      <w:bookmarkStart w:id="104" w:name="_Toc85218343"/>
      <w:r w:rsidRPr="00110500">
        <w:rPr>
          <w:b/>
        </w:rPr>
        <w:t>Table 1: Total regulatory impact of Option 1</w:t>
      </w:r>
      <w:bookmarkEnd w:id="102"/>
      <w:bookmarkEnd w:id="103"/>
      <w:bookmarkEnd w:id="104"/>
    </w:p>
    <w:tbl>
      <w:tblPr>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5" w:type="dxa"/>
          <w:left w:w="15" w:type="dxa"/>
          <w:bottom w:w="15" w:type="dxa"/>
          <w:right w:w="15" w:type="dxa"/>
        </w:tblCellMar>
        <w:tblLook w:val="04A0" w:firstRow="1" w:lastRow="0" w:firstColumn="1" w:lastColumn="0" w:noHBand="0" w:noVBand="1"/>
        <w:tblDescription w:val="Option summary"/>
      </w:tblPr>
      <w:tblGrid>
        <w:gridCol w:w="2535"/>
        <w:gridCol w:w="6933"/>
      </w:tblGrid>
      <w:tr w:rsidR="00F870DF" w:rsidRPr="00110500" w14:paraId="2289824C" w14:textId="77777777" w:rsidTr="005423A6">
        <w:trPr>
          <w:trHeight w:val="283"/>
        </w:trPr>
        <w:tc>
          <w:tcPr>
            <w:tcW w:w="0" w:type="auto"/>
            <w:shd w:val="clear" w:color="auto" w:fill="2E74B5" w:themeFill="accent1" w:themeFillShade="BF"/>
            <w:tcMar>
              <w:top w:w="75" w:type="dxa"/>
              <w:left w:w="75" w:type="dxa"/>
              <w:bottom w:w="75" w:type="dxa"/>
              <w:right w:w="75" w:type="dxa"/>
            </w:tcMar>
            <w:vAlign w:val="center"/>
            <w:hideMark/>
          </w:tcPr>
          <w:p w14:paraId="296B0C93" w14:textId="77777777" w:rsidR="00977FB9" w:rsidRPr="00110500" w:rsidRDefault="00841D97" w:rsidP="00977FB9">
            <w:pPr>
              <w:spacing w:after="0"/>
              <w:rPr>
                <w:b/>
                <w:bCs/>
                <w:color w:val="FFFFFF" w:themeColor="background1"/>
              </w:rPr>
            </w:pPr>
            <w:r w:rsidRPr="00110500">
              <w:rPr>
                <w:b/>
                <w:bCs/>
                <w:color w:val="FFFFFF" w:themeColor="background1"/>
              </w:rPr>
              <w:t>Option name</w:t>
            </w:r>
          </w:p>
        </w:tc>
        <w:tc>
          <w:tcPr>
            <w:tcW w:w="0" w:type="auto"/>
            <w:shd w:val="clear" w:color="auto" w:fill="E7E6E6" w:themeFill="background2"/>
            <w:tcMar>
              <w:top w:w="75" w:type="dxa"/>
              <w:left w:w="75" w:type="dxa"/>
              <w:bottom w:w="75" w:type="dxa"/>
              <w:right w:w="75" w:type="dxa"/>
            </w:tcMar>
            <w:vAlign w:val="center"/>
            <w:hideMark/>
          </w:tcPr>
          <w:p w14:paraId="0ACE2C63" w14:textId="77777777" w:rsidR="00977FB9" w:rsidRPr="00110500" w:rsidRDefault="00841D97" w:rsidP="005423A6">
            <w:pPr>
              <w:spacing w:after="0"/>
            </w:pPr>
            <w:r w:rsidRPr="00110500">
              <w:t>No Change</w:t>
            </w:r>
          </w:p>
        </w:tc>
      </w:tr>
      <w:tr w:rsidR="00F870DF" w:rsidRPr="00110500" w14:paraId="30BAF64B" w14:textId="77777777" w:rsidTr="005423A6">
        <w:trPr>
          <w:trHeight w:val="283"/>
        </w:trPr>
        <w:tc>
          <w:tcPr>
            <w:tcW w:w="0" w:type="auto"/>
            <w:shd w:val="clear" w:color="auto" w:fill="2E74B5" w:themeFill="accent1" w:themeFillShade="BF"/>
            <w:tcMar>
              <w:top w:w="75" w:type="dxa"/>
              <w:left w:w="75" w:type="dxa"/>
              <w:bottom w:w="75" w:type="dxa"/>
              <w:right w:w="75" w:type="dxa"/>
            </w:tcMar>
            <w:vAlign w:val="center"/>
            <w:hideMark/>
          </w:tcPr>
          <w:p w14:paraId="10585728" w14:textId="77777777" w:rsidR="00977FB9" w:rsidRPr="00110500" w:rsidRDefault="00841D97" w:rsidP="00977FB9">
            <w:pPr>
              <w:spacing w:after="0"/>
              <w:rPr>
                <w:b/>
                <w:bCs/>
                <w:color w:val="FFFFFF" w:themeColor="background1"/>
              </w:rPr>
            </w:pPr>
            <w:r w:rsidRPr="00110500">
              <w:rPr>
                <w:b/>
                <w:bCs/>
                <w:color w:val="FFFFFF" w:themeColor="background1"/>
              </w:rPr>
              <w:t>Option description</w:t>
            </w:r>
          </w:p>
        </w:tc>
        <w:tc>
          <w:tcPr>
            <w:tcW w:w="0" w:type="auto"/>
            <w:shd w:val="clear" w:color="auto" w:fill="E7E6E6" w:themeFill="background2"/>
            <w:tcMar>
              <w:top w:w="75" w:type="dxa"/>
              <w:left w:w="75" w:type="dxa"/>
              <w:bottom w:w="75" w:type="dxa"/>
              <w:right w:w="75" w:type="dxa"/>
            </w:tcMar>
            <w:vAlign w:val="center"/>
            <w:hideMark/>
          </w:tcPr>
          <w:p w14:paraId="28146031" w14:textId="77777777" w:rsidR="00977FB9" w:rsidRPr="00110500" w:rsidRDefault="00841D97" w:rsidP="00A4792D">
            <w:pPr>
              <w:spacing w:after="0"/>
            </w:pPr>
            <w:r w:rsidRPr="00110500">
              <w:t xml:space="preserve">Continuation of </w:t>
            </w:r>
            <w:r w:rsidR="00F870DF" w:rsidRPr="00110500">
              <w:t>the</w:t>
            </w:r>
            <w:r w:rsidR="00A4792D" w:rsidRPr="00110500">
              <w:t xml:space="preserve"> current</w:t>
            </w:r>
            <w:r w:rsidR="00F870DF" w:rsidRPr="00110500">
              <w:t xml:space="preserve"> Regulations</w:t>
            </w:r>
            <w:r w:rsidRPr="00110500">
              <w:t xml:space="preserve"> </w:t>
            </w:r>
          </w:p>
        </w:tc>
      </w:tr>
      <w:tr w:rsidR="00F870DF" w:rsidRPr="00110500" w14:paraId="75FA59CA" w14:textId="77777777" w:rsidTr="005423A6">
        <w:trPr>
          <w:trHeight w:val="283"/>
        </w:trPr>
        <w:tc>
          <w:tcPr>
            <w:tcW w:w="0" w:type="auto"/>
            <w:shd w:val="clear" w:color="auto" w:fill="2E74B5" w:themeFill="accent1" w:themeFillShade="BF"/>
            <w:tcMar>
              <w:top w:w="75" w:type="dxa"/>
              <w:left w:w="75" w:type="dxa"/>
              <w:bottom w:w="75" w:type="dxa"/>
              <w:right w:w="75" w:type="dxa"/>
            </w:tcMar>
            <w:vAlign w:val="center"/>
            <w:hideMark/>
          </w:tcPr>
          <w:p w14:paraId="0F876175" w14:textId="77777777" w:rsidR="00F870DF" w:rsidRPr="00110500" w:rsidRDefault="00F870DF" w:rsidP="00F870DF">
            <w:pPr>
              <w:spacing w:after="0"/>
              <w:rPr>
                <w:b/>
                <w:bCs/>
                <w:color w:val="FFFFFF" w:themeColor="background1"/>
              </w:rPr>
            </w:pPr>
            <w:r w:rsidRPr="00110500">
              <w:rPr>
                <w:b/>
                <w:bCs/>
                <w:color w:val="FFFFFF" w:themeColor="background1"/>
              </w:rPr>
              <w:t>Businesses affected</w:t>
            </w:r>
          </w:p>
        </w:tc>
        <w:tc>
          <w:tcPr>
            <w:tcW w:w="0" w:type="auto"/>
            <w:shd w:val="clear" w:color="auto" w:fill="E7E6E6" w:themeFill="background2"/>
            <w:tcMar>
              <w:top w:w="75" w:type="dxa"/>
              <w:left w:w="75" w:type="dxa"/>
              <w:bottom w:w="75" w:type="dxa"/>
              <w:right w:w="75" w:type="dxa"/>
            </w:tcMar>
            <w:vAlign w:val="center"/>
            <w:hideMark/>
          </w:tcPr>
          <w:p w14:paraId="57B2808C" w14:textId="77777777" w:rsidR="00F870DF" w:rsidRPr="00110500" w:rsidRDefault="00F870DF" w:rsidP="00264581">
            <w:pPr>
              <w:spacing w:after="0"/>
            </w:pPr>
            <w:r w:rsidRPr="00110500">
              <w:t>5 (estimate of current numbers and expected growth; assuming only</w:t>
            </w:r>
            <w:r w:rsidR="00A4792D" w:rsidRPr="00110500">
              <w:t xml:space="preserve"> very</w:t>
            </w:r>
            <w:r w:rsidRPr="00110500">
              <w:t xml:space="preserve"> large operators will be requested to submit an application;)</w:t>
            </w:r>
          </w:p>
        </w:tc>
      </w:tr>
      <w:tr w:rsidR="00A4792D" w:rsidRPr="00110500" w14:paraId="4A10C8A0" w14:textId="77777777" w:rsidTr="005423A6">
        <w:trPr>
          <w:trHeight w:val="283"/>
        </w:trPr>
        <w:tc>
          <w:tcPr>
            <w:tcW w:w="0" w:type="auto"/>
            <w:shd w:val="clear" w:color="auto" w:fill="2E74B5" w:themeFill="accent1" w:themeFillShade="BF"/>
            <w:tcMar>
              <w:top w:w="75" w:type="dxa"/>
              <w:left w:w="75" w:type="dxa"/>
              <w:bottom w:w="75" w:type="dxa"/>
              <w:right w:w="75" w:type="dxa"/>
            </w:tcMar>
            <w:vAlign w:val="center"/>
            <w:hideMark/>
          </w:tcPr>
          <w:p w14:paraId="20539FE8" w14:textId="77777777" w:rsidR="00A4792D" w:rsidRPr="00110500" w:rsidRDefault="00A4792D" w:rsidP="00A4792D">
            <w:pPr>
              <w:spacing w:after="0"/>
              <w:rPr>
                <w:b/>
                <w:bCs/>
                <w:color w:val="FFFFFF" w:themeColor="background1"/>
              </w:rPr>
            </w:pPr>
            <w:r w:rsidRPr="00110500">
              <w:rPr>
                <w:b/>
                <w:bCs/>
                <w:color w:val="FFFFFF" w:themeColor="background1"/>
              </w:rPr>
              <w:t>Individuals affected</w:t>
            </w:r>
          </w:p>
        </w:tc>
        <w:tc>
          <w:tcPr>
            <w:tcW w:w="0" w:type="auto"/>
            <w:shd w:val="clear" w:color="auto" w:fill="E7E6E6" w:themeFill="background2"/>
            <w:tcMar>
              <w:top w:w="75" w:type="dxa"/>
              <w:left w:w="75" w:type="dxa"/>
              <w:bottom w:w="75" w:type="dxa"/>
              <w:right w:w="75" w:type="dxa"/>
            </w:tcMar>
            <w:vAlign w:val="center"/>
            <w:hideMark/>
          </w:tcPr>
          <w:p w14:paraId="432A5522" w14:textId="77777777" w:rsidR="00A4792D" w:rsidRPr="00110500" w:rsidRDefault="00A4792D" w:rsidP="00A4792D">
            <w:pPr>
              <w:spacing w:after="0"/>
            </w:pPr>
            <w:r w:rsidRPr="00110500">
              <w:t>0 (assuming no individuals would be requested to submit an application)</w:t>
            </w:r>
          </w:p>
        </w:tc>
      </w:tr>
      <w:tr w:rsidR="00F870DF" w:rsidRPr="00110500" w14:paraId="79DA76F7" w14:textId="77777777" w:rsidTr="005423A6">
        <w:trPr>
          <w:trHeight w:val="283"/>
        </w:trPr>
        <w:tc>
          <w:tcPr>
            <w:tcW w:w="0" w:type="auto"/>
            <w:shd w:val="clear" w:color="auto" w:fill="2E74B5" w:themeFill="accent1" w:themeFillShade="BF"/>
            <w:tcMar>
              <w:top w:w="75" w:type="dxa"/>
              <w:left w:w="75" w:type="dxa"/>
              <w:bottom w:w="75" w:type="dxa"/>
              <w:right w:w="75" w:type="dxa"/>
            </w:tcMar>
            <w:vAlign w:val="center"/>
            <w:hideMark/>
          </w:tcPr>
          <w:p w14:paraId="00ED82B6" w14:textId="77777777" w:rsidR="00977FB9" w:rsidRPr="00110500" w:rsidRDefault="00841D97" w:rsidP="00977FB9">
            <w:pPr>
              <w:spacing w:after="0"/>
              <w:rPr>
                <w:b/>
                <w:bCs/>
                <w:color w:val="FFFFFF" w:themeColor="background1"/>
              </w:rPr>
            </w:pPr>
            <w:r w:rsidRPr="00110500">
              <w:rPr>
                <w:b/>
                <w:bCs/>
                <w:color w:val="FFFFFF" w:themeColor="background1"/>
              </w:rPr>
              <w:t>Community organisation</w:t>
            </w:r>
            <w:r w:rsidR="0021786C" w:rsidRPr="00110500">
              <w:rPr>
                <w:b/>
                <w:bCs/>
                <w:color w:val="FFFFFF" w:themeColor="background1"/>
              </w:rPr>
              <w:t>s</w:t>
            </w:r>
            <w:r w:rsidRPr="00110500">
              <w:rPr>
                <w:b/>
                <w:bCs/>
                <w:color w:val="FFFFFF" w:themeColor="background1"/>
              </w:rPr>
              <w:t xml:space="preserve"> affected</w:t>
            </w:r>
          </w:p>
        </w:tc>
        <w:tc>
          <w:tcPr>
            <w:tcW w:w="0" w:type="auto"/>
            <w:shd w:val="clear" w:color="auto" w:fill="E7E6E6" w:themeFill="background2"/>
            <w:tcMar>
              <w:top w:w="75" w:type="dxa"/>
              <w:left w:w="75" w:type="dxa"/>
              <w:bottom w:w="75" w:type="dxa"/>
              <w:right w:w="75" w:type="dxa"/>
            </w:tcMar>
            <w:vAlign w:val="center"/>
            <w:hideMark/>
          </w:tcPr>
          <w:p w14:paraId="32BC38C4" w14:textId="77777777" w:rsidR="00977FB9" w:rsidRPr="00110500" w:rsidRDefault="00A4792D" w:rsidP="00A4792D">
            <w:pPr>
              <w:spacing w:after="0"/>
            </w:pPr>
            <w:r w:rsidRPr="00110500">
              <w:t>1 (estimate assuming only very large operators will</w:t>
            </w:r>
            <w:r w:rsidR="008D2224" w:rsidRPr="00110500">
              <w:t xml:space="preserve"> </w:t>
            </w:r>
            <w:r w:rsidRPr="00110500">
              <w:t>be requested to submit an application)</w:t>
            </w:r>
          </w:p>
        </w:tc>
      </w:tr>
    </w:tbl>
    <w:p w14:paraId="4D12DD2D" w14:textId="77777777" w:rsidR="00CD55F2" w:rsidRPr="00110500" w:rsidRDefault="00CD55F2"/>
    <w:tbl>
      <w:tblPr>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15" w:type="dxa"/>
          <w:left w:w="15" w:type="dxa"/>
          <w:bottom w:w="15" w:type="dxa"/>
          <w:right w:w="15" w:type="dxa"/>
        </w:tblCellMar>
        <w:tblLook w:val="04A0" w:firstRow="1" w:lastRow="0" w:firstColumn="1" w:lastColumn="0" w:noHBand="0" w:noVBand="1"/>
        <w:tblDescription w:val="Option summary"/>
      </w:tblPr>
      <w:tblGrid>
        <w:gridCol w:w="1401"/>
        <w:gridCol w:w="985"/>
        <w:gridCol w:w="1287"/>
        <w:gridCol w:w="1130"/>
        <w:gridCol w:w="1573"/>
        <w:gridCol w:w="1459"/>
        <w:gridCol w:w="1634"/>
      </w:tblGrid>
      <w:tr w:rsidR="004355F2" w:rsidRPr="00110500" w14:paraId="2D205A1C" w14:textId="77777777" w:rsidTr="00CF3568">
        <w:trPr>
          <w:trHeight w:val="1043"/>
        </w:trPr>
        <w:tc>
          <w:tcPr>
            <w:tcW w:w="1401" w:type="dxa"/>
            <w:shd w:val="clear" w:color="auto" w:fill="2E74B5" w:themeFill="accent1" w:themeFillShade="BF"/>
            <w:tcMar>
              <w:top w:w="75" w:type="dxa"/>
              <w:left w:w="75" w:type="dxa"/>
              <w:bottom w:w="75" w:type="dxa"/>
              <w:right w:w="75" w:type="dxa"/>
            </w:tcMar>
            <w:vAlign w:val="center"/>
            <w:hideMark/>
          </w:tcPr>
          <w:p w14:paraId="67BBD7BE" w14:textId="77777777" w:rsidR="00977FB9" w:rsidRPr="00110500" w:rsidRDefault="00841D97" w:rsidP="00977FB9">
            <w:pPr>
              <w:spacing w:after="0"/>
            </w:pPr>
            <w:r w:rsidRPr="00110500">
              <w:t> </w:t>
            </w:r>
          </w:p>
        </w:tc>
        <w:tc>
          <w:tcPr>
            <w:tcW w:w="985" w:type="dxa"/>
            <w:shd w:val="clear" w:color="auto" w:fill="2E74B5" w:themeFill="accent1" w:themeFillShade="BF"/>
            <w:tcMar>
              <w:top w:w="75" w:type="dxa"/>
              <w:left w:w="75" w:type="dxa"/>
              <w:bottom w:w="75" w:type="dxa"/>
              <w:right w:w="75" w:type="dxa"/>
            </w:tcMar>
            <w:vAlign w:val="center"/>
            <w:hideMark/>
          </w:tcPr>
          <w:p w14:paraId="2C509068" w14:textId="77777777" w:rsidR="00977FB9" w:rsidRPr="00110500" w:rsidRDefault="00841D97" w:rsidP="00977FB9">
            <w:pPr>
              <w:spacing w:after="0"/>
              <w:rPr>
                <w:b/>
                <w:bCs/>
                <w:color w:val="FFFFFF" w:themeColor="background1"/>
              </w:rPr>
            </w:pPr>
            <w:r w:rsidRPr="00110500">
              <w:rPr>
                <w:b/>
                <w:bCs/>
                <w:color w:val="FFFFFF" w:themeColor="background1"/>
              </w:rPr>
              <w:t xml:space="preserve">Cost per </w:t>
            </w:r>
            <w:r w:rsidRPr="00110500">
              <w:rPr>
                <w:b/>
                <w:bCs/>
                <w:color w:val="FFFFFF" w:themeColor="background1"/>
              </w:rPr>
              <w:br/>
              <w:t>business</w:t>
            </w:r>
          </w:p>
        </w:tc>
        <w:tc>
          <w:tcPr>
            <w:tcW w:w="1287" w:type="dxa"/>
            <w:shd w:val="clear" w:color="auto" w:fill="2E74B5" w:themeFill="accent1" w:themeFillShade="BF"/>
            <w:tcMar>
              <w:top w:w="75" w:type="dxa"/>
              <w:left w:w="75" w:type="dxa"/>
              <w:bottom w:w="75" w:type="dxa"/>
              <w:right w:w="75" w:type="dxa"/>
            </w:tcMar>
            <w:vAlign w:val="center"/>
            <w:hideMark/>
          </w:tcPr>
          <w:p w14:paraId="29C0AD57" w14:textId="77777777" w:rsidR="00977FB9" w:rsidRPr="00110500" w:rsidRDefault="00841D97" w:rsidP="00977FB9">
            <w:pPr>
              <w:spacing w:after="0"/>
              <w:rPr>
                <w:b/>
                <w:bCs/>
                <w:color w:val="FFFFFF" w:themeColor="background1"/>
              </w:rPr>
            </w:pPr>
            <w:r w:rsidRPr="00110500">
              <w:rPr>
                <w:b/>
                <w:bCs/>
                <w:color w:val="FFFFFF" w:themeColor="background1"/>
              </w:rPr>
              <w:t>Total cost for</w:t>
            </w:r>
            <w:r w:rsidRPr="00110500">
              <w:rPr>
                <w:b/>
                <w:bCs/>
                <w:color w:val="FFFFFF" w:themeColor="background1"/>
              </w:rPr>
              <w:br/>
              <w:t>all business</w:t>
            </w:r>
          </w:p>
        </w:tc>
        <w:tc>
          <w:tcPr>
            <w:tcW w:w="1130" w:type="dxa"/>
            <w:shd w:val="clear" w:color="auto" w:fill="2E74B5" w:themeFill="accent1" w:themeFillShade="BF"/>
            <w:tcMar>
              <w:top w:w="75" w:type="dxa"/>
              <w:left w:w="75" w:type="dxa"/>
              <w:bottom w:w="75" w:type="dxa"/>
              <w:right w:w="75" w:type="dxa"/>
            </w:tcMar>
            <w:vAlign w:val="center"/>
            <w:hideMark/>
          </w:tcPr>
          <w:p w14:paraId="5FC6A7FD" w14:textId="77777777" w:rsidR="00977FB9" w:rsidRPr="00110500" w:rsidRDefault="00841D97" w:rsidP="00977FB9">
            <w:pPr>
              <w:spacing w:after="0"/>
              <w:rPr>
                <w:b/>
                <w:bCs/>
                <w:color w:val="FFFFFF" w:themeColor="background1"/>
              </w:rPr>
            </w:pPr>
            <w:r w:rsidRPr="00110500">
              <w:rPr>
                <w:b/>
                <w:bCs/>
                <w:color w:val="FFFFFF" w:themeColor="background1"/>
              </w:rPr>
              <w:t xml:space="preserve">Cost per </w:t>
            </w:r>
            <w:r w:rsidRPr="00110500">
              <w:rPr>
                <w:b/>
                <w:bCs/>
                <w:color w:val="FFFFFF" w:themeColor="background1"/>
              </w:rPr>
              <w:br/>
              <w:t>individual</w:t>
            </w:r>
          </w:p>
        </w:tc>
        <w:tc>
          <w:tcPr>
            <w:tcW w:w="1573" w:type="dxa"/>
            <w:shd w:val="clear" w:color="auto" w:fill="2E74B5" w:themeFill="accent1" w:themeFillShade="BF"/>
            <w:tcMar>
              <w:top w:w="75" w:type="dxa"/>
              <w:left w:w="75" w:type="dxa"/>
              <w:bottom w:w="75" w:type="dxa"/>
              <w:right w:w="75" w:type="dxa"/>
            </w:tcMar>
            <w:vAlign w:val="center"/>
            <w:hideMark/>
          </w:tcPr>
          <w:p w14:paraId="63277664" w14:textId="77777777" w:rsidR="00977FB9" w:rsidRPr="00110500" w:rsidRDefault="00841D97" w:rsidP="00977FB9">
            <w:pPr>
              <w:spacing w:after="0"/>
              <w:rPr>
                <w:b/>
                <w:bCs/>
                <w:color w:val="FFFFFF" w:themeColor="background1"/>
              </w:rPr>
            </w:pPr>
            <w:r w:rsidRPr="00110500">
              <w:rPr>
                <w:b/>
                <w:bCs/>
                <w:color w:val="FFFFFF" w:themeColor="background1"/>
              </w:rPr>
              <w:t>Total cost</w:t>
            </w:r>
            <w:r w:rsidRPr="00110500">
              <w:rPr>
                <w:b/>
                <w:bCs/>
                <w:color w:val="FFFFFF" w:themeColor="background1"/>
              </w:rPr>
              <w:br/>
              <w:t>for individuals</w:t>
            </w:r>
          </w:p>
        </w:tc>
        <w:tc>
          <w:tcPr>
            <w:tcW w:w="1459" w:type="dxa"/>
            <w:shd w:val="clear" w:color="auto" w:fill="2E74B5" w:themeFill="accent1" w:themeFillShade="BF"/>
            <w:tcMar>
              <w:top w:w="75" w:type="dxa"/>
              <w:left w:w="75" w:type="dxa"/>
              <w:bottom w:w="75" w:type="dxa"/>
              <w:right w:w="75" w:type="dxa"/>
            </w:tcMar>
            <w:vAlign w:val="center"/>
            <w:hideMark/>
          </w:tcPr>
          <w:p w14:paraId="7BF5C03A" w14:textId="77777777" w:rsidR="00977FB9" w:rsidRPr="00110500" w:rsidRDefault="00841D97" w:rsidP="00977FB9">
            <w:pPr>
              <w:spacing w:after="0"/>
              <w:rPr>
                <w:b/>
                <w:bCs/>
                <w:color w:val="FFFFFF" w:themeColor="background1"/>
              </w:rPr>
            </w:pPr>
            <w:r w:rsidRPr="00110500">
              <w:rPr>
                <w:b/>
                <w:bCs/>
                <w:color w:val="FFFFFF" w:themeColor="background1"/>
              </w:rPr>
              <w:t xml:space="preserve">Cost per </w:t>
            </w:r>
            <w:r w:rsidRPr="00110500">
              <w:rPr>
                <w:b/>
                <w:bCs/>
                <w:color w:val="FFFFFF" w:themeColor="background1"/>
              </w:rPr>
              <w:br/>
              <w:t>community organisation</w:t>
            </w:r>
          </w:p>
        </w:tc>
        <w:tc>
          <w:tcPr>
            <w:tcW w:w="1634" w:type="dxa"/>
            <w:shd w:val="clear" w:color="auto" w:fill="2E74B5" w:themeFill="accent1" w:themeFillShade="BF"/>
            <w:tcMar>
              <w:top w:w="75" w:type="dxa"/>
              <w:left w:w="75" w:type="dxa"/>
              <w:bottom w:w="75" w:type="dxa"/>
              <w:right w:w="75" w:type="dxa"/>
            </w:tcMar>
            <w:vAlign w:val="center"/>
            <w:hideMark/>
          </w:tcPr>
          <w:p w14:paraId="1DDC7279" w14:textId="77777777" w:rsidR="00977FB9" w:rsidRPr="00110500" w:rsidRDefault="00841D97" w:rsidP="00977FB9">
            <w:pPr>
              <w:spacing w:after="0"/>
              <w:rPr>
                <w:b/>
                <w:bCs/>
                <w:color w:val="FFFFFF" w:themeColor="background1"/>
              </w:rPr>
            </w:pPr>
            <w:r w:rsidRPr="00110500">
              <w:rPr>
                <w:b/>
                <w:bCs/>
                <w:color w:val="FFFFFF" w:themeColor="background1"/>
              </w:rPr>
              <w:t>Total cost for</w:t>
            </w:r>
            <w:r w:rsidRPr="00110500">
              <w:rPr>
                <w:b/>
                <w:bCs/>
                <w:color w:val="FFFFFF" w:themeColor="background1"/>
              </w:rPr>
              <w:br/>
              <w:t>all community organisation</w:t>
            </w:r>
          </w:p>
        </w:tc>
      </w:tr>
      <w:tr w:rsidR="00A4792D" w:rsidRPr="00110500" w14:paraId="67EB3176" w14:textId="77777777" w:rsidTr="00A4792D">
        <w:trPr>
          <w:trHeight w:val="1258"/>
        </w:trPr>
        <w:tc>
          <w:tcPr>
            <w:tcW w:w="1401" w:type="dxa"/>
            <w:shd w:val="clear" w:color="auto" w:fill="2E74B5" w:themeFill="accent1" w:themeFillShade="BF"/>
            <w:tcMar>
              <w:top w:w="75" w:type="dxa"/>
              <w:left w:w="75" w:type="dxa"/>
              <w:bottom w:w="75" w:type="dxa"/>
              <w:right w:w="75" w:type="dxa"/>
            </w:tcMar>
            <w:vAlign w:val="center"/>
            <w:hideMark/>
          </w:tcPr>
          <w:p w14:paraId="4D2DA8F5" w14:textId="77777777" w:rsidR="00A4792D" w:rsidRPr="00110500" w:rsidRDefault="00A4792D" w:rsidP="00A4792D">
            <w:pPr>
              <w:spacing w:after="0"/>
              <w:rPr>
                <w:b/>
                <w:bCs/>
                <w:color w:val="FFFFFF" w:themeColor="background1"/>
              </w:rPr>
            </w:pPr>
            <w:r w:rsidRPr="00110500">
              <w:rPr>
                <w:b/>
                <w:bCs/>
                <w:color w:val="FFFFFF" w:themeColor="background1"/>
              </w:rPr>
              <w:t>Start-up cost</w:t>
            </w:r>
          </w:p>
        </w:tc>
        <w:tc>
          <w:tcPr>
            <w:tcW w:w="985" w:type="dxa"/>
            <w:shd w:val="clear" w:color="auto" w:fill="E7E6E6" w:themeFill="background2"/>
            <w:tcMar>
              <w:top w:w="75" w:type="dxa"/>
              <w:left w:w="75" w:type="dxa"/>
              <w:bottom w:w="75" w:type="dxa"/>
              <w:right w:w="75" w:type="dxa"/>
            </w:tcMar>
            <w:vAlign w:val="center"/>
            <w:hideMark/>
          </w:tcPr>
          <w:p w14:paraId="6BB78F1A" w14:textId="77777777" w:rsidR="00A4792D" w:rsidRPr="00110500" w:rsidRDefault="00A4792D" w:rsidP="00A4792D">
            <w:pPr>
              <w:spacing w:after="0"/>
            </w:pPr>
            <w:r w:rsidRPr="00110500">
              <w:t>$7,342</w:t>
            </w:r>
          </w:p>
        </w:tc>
        <w:tc>
          <w:tcPr>
            <w:tcW w:w="1287" w:type="dxa"/>
            <w:shd w:val="clear" w:color="auto" w:fill="E7E6E6" w:themeFill="background2"/>
            <w:tcMar>
              <w:top w:w="75" w:type="dxa"/>
              <w:left w:w="75" w:type="dxa"/>
              <w:bottom w:w="75" w:type="dxa"/>
              <w:right w:w="75" w:type="dxa"/>
            </w:tcMar>
            <w:vAlign w:val="center"/>
            <w:hideMark/>
          </w:tcPr>
          <w:p w14:paraId="7BF9B8F3" w14:textId="77777777" w:rsidR="00A4792D" w:rsidRPr="00110500" w:rsidRDefault="00CF3568" w:rsidP="00A4792D">
            <w:pPr>
              <w:spacing w:after="0"/>
            </w:pPr>
            <w:r w:rsidRPr="00110500">
              <w:t>$36,710</w:t>
            </w:r>
          </w:p>
        </w:tc>
        <w:tc>
          <w:tcPr>
            <w:tcW w:w="1130" w:type="dxa"/>
            <w:shd w:val="clear" w:color="auto" w:fill="E7E6E6" w:themeFill="background2"/>
            <w:tcMar>
              <w:top w:w="75" w:type="dxa"/>
              <w:left w:w="75" w:type="dxa"/>
              <w:bottom w:w="75" w:type="dxa"/>
              <w:right w:w="75" w:type="dxa"/>
            </w:tcMar>
            <w:vAlign w:val="center"/>
            <w:hideMark/>
          </w:tcPr>
          <w:p w14:paraId="363940AF" w14:textId="77777777" w:rsidR="00A4792D" w:rsidRPr="00110500" w:rsidRDefault="00A4792D" w:rsidP="00A4792D">
            <w:pPr>
              <w:spacing w:after="0"/>
            </w:pPr>
            <w:r w:rsidRPr="00110500">
              <w:t>$0</w:t>
            </w:r>
          </w:p>
        </w:tc>
        <w:tc>
          <w:tcPr>
            <w:tcW w:w="1573" w:type="dxa"/>
            <w:shd w:val="clear" w:color="auto" w:fill="E7E6E6" w:themeFill="background2"/>
            <w:tcMar>
              <w:top w:w="75" w:type="dxa"/>
              <w:left w:w="75" w:type="dxa"/>
              <w:bottom w:w="75" w:type="dxa"/>
              <w:right w:w="75" w:type="dxa"/>
            </w:tcMar>
            <w:vAlign w:val="center"/>
            <w:hideMark/>
          </w:tcPr>
          <w:p w14:paraId="4D733D89" w14:textId="77777777" w:rsidR="00A4792D" w:rsidRPr="00110500" w:rsidRDefault="00A4792D" w:rsidP="00A4792D">
            <w:pPr>
              <w:spacing w:after="0"/>
            </w:pPr>
            <w:r w:rsidRPr="00110500">
              <w:t>$0</w:t>
            </w:r>
          </w:p>
        </w:tc>
        <w:tc>
          <w:tcPr>
            <w:tcW w:w="1459" w:type="dxa"/>
            <w:shd w:val="clear" w:color="auto" w:fill="E7E6E6" w:themeFill="background2"/>
            <w:tcMar>
              <w:top w:w="75" w:type="dxa"/>
              <w:left w:w="75" w:type="dxa"/>
              <w:bottom w:w="75" w:type="dxa"/>
              <w:right w:w="75" w:type="dxa"/>
            </w:tcMar>
            <w:vAlign w:val="center"/>
            <w:hideMark/>
          </w:tcPr>
          <w:p w14:paraId="590C80F1" w14:textId="77777777" w:rsidR="00A4792D" w:rsidRPr="00110500" w:rsidRDefault="00A4792D" w:rsidP="00A4792D">
            <w:pPr>
              <w:spacing w:after="0"/>
            </w:pPr>
            <w:r w:rsidRPr="00110500">
              <w:t>$7,342</w:t>
            </w:r>
          </w:p>
        </w:tc>
        <w:tc>
          <w:tcPr>
            <w:tcW w:w="1634" w:type="dxa"/>
            <w:shd w:val="clear" w:color="auto" w:fill="E7E6E6" w:themeFill="background2"/>
            <w:tcMar>
              <w:top w:w="75" w:type="dxa"/>
              <w:left w:w="75" w:type="dxa"/>
              <w:bottom w:w="75" w:type="dxa"/>
              <w:right w:w="75" w:type="dxa"/>
            </w:tcMar>
            <w:vAlign w:val="center"/>
            <w:hideMark/>
          </w:tcPr>
          <w:p w14:paraId="4FBB8507" w14:textId="77777777" w:rsidR="00A4792D" w:rsidRPr="00110500" w:rsidRDefault="00A4792D" w:rsidP="00A4792D">
            <w:pPr>
              <w:spacing w:after="0"/>
            </w:pPr>
            <w:r w:rsidRPr="00110500">
              <w:t>$7,342</w:t>
            </w:r>
          </w:p>
        </w:tc>
      </w:tr>
      <w:tr w:rsidR="00A4792D" w:rsidRPr="00110500" w14:paraId="5A201EC5" w14:textId="77777777" w:rsidTr="00A4792D">
        <w:trPr>
          <w:trHeight w:val="984"/>
        </w:trPr>
        <w:tc>
          <w:tcPr>
            <w:tcW w:w="1401" w:type="dxa"/>
            <w:shd w:val="clear" w:color="auto" w:fill="2E74B5" w:themeFill="accent1" w:themeFillShade="BF"/>
            <w:tcMar>
              <w:top w:w="75" w:type="dxa"/>
              <w:left w:w="75" w:type="dxa"/>
              <w:bottom w:w="75" w:type="dxa"/>
              <w:right w:w="75" w:type="dxa"/>
            </w:tcMar>
            <w:vAlign w:val="center"/>
            <w:hideMark/>
          </w:tcPr>
          <w:p w14:paraId="44D5667D" w14:textId="77777777" w:rsidR="00A4792D" w:rsidRPr="00110500" w:rsidRDefault="00A4792D" w:rsidP="00A4792D">
            <w:pPr>
              <w:spacing w:after="0"/>
              <w:rPr>
                <w:b/>
                <w:bCs/>
                <w:color w:val="FFFFFF" w:themeColor="background1"/>
              </w:rPr>
            </w:pPr>
            <w:r w:rsidRPr="00110500">
              <w:rPr>
                <w:b/>
                <w:bCs/>
                <w:color w:val="FFFFFF" w:themeColor="background1"/>
              </w:rPr>
              <w:t>Ongoing compliance cost per year</w:t>
            </w:r>
          </w:p>
        </w:tc>
        <w:tc>
          <w:tcPr>
            <w:tcW w:w="985" w:type="dxa"/>
            <w:shd w:val="clear" w:color="auto" w:fill="E7E6E6" w:themeFill="background2"/>
            <w:tcMar>
              <w:top w:w="75" w:type="dxa"/>
              <w:left w:w="75" w:type="dxa"/>
              <w:bottom w:w="75" w:type="dxa"/>
              <w:right w:w="75" w:type="dxa"/>
            </w:tcMar>
            <w:vAlign w:val="center"/>
            <w:hideMark/>
          </w:tcPr>
          <w:p w14:paraId="49C9B575" w14:textId="77777777" w:rsidR="00A4792D" w:rsidRPr="00110500" w:rsidRDefault="00A4792D" w:rsidP="00A4792D">
            <w:pPr>
              <w:spacing w:after="0"/>
            </w:pPr>
            <w:r w:rsidRPr="00110500">
              <w:t xml:space="preserve">$1,497 </w:t>
            </w:r>
          </w:p>
        </w:tc>
        <w:tc>
          <w:tcPr>
            <w:tcW w:w="1287" w:type="dxa"/>
            <w:shd w:val="clear" w:color="auto" w:fill="E7E6E6" w:themeFill="background2"/>
            <w:tcMar>
              <w:top w:w="75" w:type="dxa"/>
              <w:left w:w="75" w:type="dxa"/>
              <w:bottom w:w="75" w:type="dxa"/>
              <w:right w:w="75" w:type="dxa"/>
            </w:tcMar>
            <w:vAlign w:val="center"/>
            <w:hideMark/>
          </w:tcPr>
          <w:p w14:paraId="5A43207F" w14:textId="77777777" w:rsidR="00A4792D" w:rsidRPr="00110500" w:rsidRDefault="00A4792D" w:rsidP="00A4792D">
            <w:pPr>
              <w:spacing w:after="0"/>
            </w:pPr>
            <w:r w:rsidRPr="00110500">
              <w:t>$7,487</w:t>
            </w:r>
          </w:p>
        </w:tc>
        <w:tc>
          <w:tcPr>
            <w:tcW w:w="1130" w:type="dxa"/>
            <w:shd w:val="clear" w:color="auto" w:fill="E7E6E6" w:themeFill="background2"/>
            <w:tcMar>
              <w:top w:w="75" w:type="dxa"/>
              <w:left w:w="75" w:type="dxa"/>
              <w:bottom w:w="75" w:type="dxa"/>
              <w:right w:w="75" w:type="dxa"/>
            </w:tcMar>
            <w:vAlign w:val="center"/>
            <w:hideMark/>
          </w:tcPr>
          <w:p w14:paraId="5C427D8E" w14:textId="77777777" w:rsidR="00A4792D" w:rsidRPr="00110500" w:rsidRDefault="00A4792D" w:rsidP="00A4792D">
            <w:pPr>
              <w:spacing w:after="0"/>
            </w:pPr>
            <w:r w:rsidRPr="00110500">
              <w:t>$0</w:t>
            </w:r>
          </w:p>
        </w:tc>
        <w:tc>
          <w:tcPr>
            <w:tcW w:w="1573" w:type="dxa"/>
            <w:shd w:val="clear" w:color="auto" w:fill="E7E6E6" w:themeFill="background2"/>
            <w:tcMar>
              <w:top w:w="75" w:type="dxa"/>
              <w:left w:w="75" w:type="dxa"/>
              <w:bottom w:w="75" w:type="dxa"/>
              <w:right w:w="75" w:type="dxa"/>
            </w:tcMar>
            <w:vAlign w:val="center"/>
            <w:hideMark/>
          </w:tcPr>
          <w:p w14:paraId="7DD78D1E" w14:textId="77777777" w:rsidR="00A4792D" w:rsidRPr="00110500" w:rsidRDefault="00A4792D" w:rsidP="00A4792D">
            <w:pPr>
              <w:spacing w:after="0"/>
            </w:pPr>
            <w:r w:rsidRPr="00110500">
              <w:t>$0</w:t>
            </w:r>
          </w:p>
        </w:tc>
        <w:tc>
          <w:tcPr>
            <w:tcW w:w="1459" w:type="dxa"/>
            <w:shd w:val="clear" w:color="auto" w:fill="E7E6E6" w:themeFill="background2"/>
            <w:tcMar>
              <w:top w:w="75" w:type="dxa"/>
              <w:left w:w="75" w:type="dxa"/>
              <w:bottom w:w="75" w:type="dxa"/>
              <w:right w:w="75" w:type="dxa"/>
            </w:tcMar>
            <w:vAlign w:val="center"/>
            <w:hideMark/>
          </w:tcPr>
          <w:p w14:paraId="514DC49D" w14:textId="77777777" w:rsidR="00A4792D" w:rsidRPr="00110500" w:rsidRDefault="00A4792D" w:rsidP="00A4792D">
            <w:pPr>
              <w:spacing w:after="0"/>
            </w:pPr>
            <w:r w:rsidRPr="00110500">
              <w:t>$1,497</w:t>
            </w:r>
          </w:p>
        </w:tc>
        <w:tc>
          <w:tcPr>
            <w:tcW w:w="1634" w:type="dxa"/>
            <w:shd w:val="clear" w:color="auto" w:fill="E7E6E6" w:themeFill="background2"/>
            <w:tcMar>
              <w:top w:w="75" w:type="dxa"/>
              <w:left w:w="75" w:type="dxa"/>
              <w:bottom w:w="75" w:type="dxa"/>
              <w:right w:w="75" w:type="dxa"/>
            </w:tcMar>
            <w:vAlign w:val="center"/>
            <w:hideMark/>
          </w:tcPr>
          <w:p w14:paraId="2F7C99AC" w14:textId="77777777" w:rsidR="00A4792D" w:rsidRPr="00110500" w:rsidRDefault="00A4792D" w:rsidP="00A4792D">
            <w:pPr>
              <w:spacing w:after="0"/>
            </w:pPr>
            <w:r w:rsidRPr="00110500">
              <w:t>$1,497</w:t>
            </w:r>
          </w:p>
        </w:tc>
      </w:tr>
      <w:tr w:rsidR="00A4792D" w:rsidRPr="00110500" w14:paraId="29318E5F" w14:textId="77777777" w:rsidTr="00A4792D">
        <w:trPr>
          <w:trHeight w:val="691"/>
        </w:trPr>
        <w:tc>
          <w:tcPr>
            <w:tcW w:w="1401" w:type="dxa"/>
            <w:shd w:val="clear" w:color="auto" w:fill="2E74B5" w:themeFill="accent1" w:themeFillShade="BF"/>
            <w:tcMar>
              <w:top w:w="75" w:type="dxa"/>
              <w:left w:w="75" w:type="dxa"/>
              <w:bottom w:w="75" w:type="dxa"/>
              <w:right w:w="75" w:type="dxa"/>
            </w:tcMar>
            <w:vAlign w:val="center"/>
            <w:hideMark/>
          </w:tcPr>
          <w:p w14:paraId="1D4949C1" w14:textId="77777777" w:rsidR="00A4792D" w:rsidRPr="00110500" w:rsidRDefault="00A4792D" w:rsidP="00A4792D">
            <w:pPr>
              <w:spacing w:after="0"/>
              <w:rPr>
                <w:b/>
                <w:bCs/>
                <w:color w:val="FFFFFF" w:themeColor="background1"/>
              </w:rPr>
            </w:pPr>
            <w:r w:rsidRPr="00110500">
              <w:rPr>
                <w:b/>
                <w:bCs/>
                <w:color w:val="FFFFFF" w:themeColor="background1"/>
              </w:rPr>
              <w:t>Start-up time</w:t>
            </w:r>
          </w:p>
        </w:tc>
        <w:tc>
          <w:tcPr>
            <w:tcW w:w="985" w:type="dxa"/>
            <w:shd w:val="clear" w:color="auto" w:fill="E7E6E6" w:themeFill="background2"/>
            <w:tcMar>
              <w:top w:w="75" w:type="dxa"/>
              <w:left w:w="75" w:type="dxa"/>
              <w:bottom w:w="75" w:type="dxa"/>
              <w:right w:w="75" w:type="dxa"/>
            </w:tcMar>
            <w:vAlign w:val="center"/>
            <w:hideMark/>
          </w:tcPr>
          <w:p w14:paraId="1F9F30F4" w14:textId="77777777" w:rsidR="00A4792D" w:rsidRPr="00110500" w:rsidRDefault="00A4792D" w:rsidP="00A4792D">
            <w:pPr>
              <w:spacing w:after="0"/>
            </w:pPr>
            <w:r w:rsidRPr="00110500">
              <w:t>11 hr</w:t>
            </w:r>
          </w:p>
        </w:tc>
        <w:tc>
          <w:tcPr>
            <w:tcW w:w="1287" w:type="dxa"/>
            <w:shd w:val="clear" w:color="auto" w:fill="E7E6E6" w:themeFill="background2"/>
            <w:tcMar>
              <w:top w:w="75" w:type="dxa"/>
              <w:left w:w="75" w:type="dxa"/>
              <w:bottom w:w="75" w:type="dxa"/>
              <w:right w:w="75" w:type="dxa"/>
            </w:tcMar>
            <w:vAlign w:val="center"/>
            <w:hideMark/>
          </w:tcPr>
          <w:p w14:paraId="3925D130" w14:textId="77777777" w:rsidR="00A4792D" w:rsidRPr="00110500" w:rsidRDefault="00A4792D" w:rsidP="00A4792D">
            <w:pPr>
              <w:spacing w:after="0"/>
            </w:pPr>
            <w:r w:rsidRPr="00110500">
              <w:t>11 hr</w:t>
            </w:r>
          </w:p>
        </w:tc>
        <w:tc>
          <w:tcPr>
            <w:tcW w:w="1130" w:type="dxa"/>
            <w:shd w:val="clear" w:color="auto" w:fill="E7E6E6" w:themeFill="background2"/>
            <w:tcMar>
              <w:top w:w="75" w:type="dxa"/>
              <w:left w:w="75" w:type="dxa"/>
              <w:bottom w:w="75" w:type="dxa"/>
              <w:right w:w="75" w:type="dxa"/>
            </w:tcMar>
            <w:vAlign w:val="center"/>
            <w:hideMark/>
          </w:tcPr>
          <w:p w14:paraId="7AD70263" w14:textId="77777777" w:rsidR="00A4792D" w:rsidRPr="00110500" w:rsidRDefault="00A4792D" w:rsidP="00A4792D">
            <w:pPr>
              <w:spacing w:after="0"/>
            </w:pPr>
            <w:r w:rsidRPr="00110500">
              <w:t>0 hr</w:t>
            </w:r>
          </w:p>
        </w:tc>
        <w:tc>
          <w:tcPr>
            <w:tcW w:w="1573" w:type="dxa"/>
            <w:shd w:val="clear" w:color="auto" w:fill="E7E6E6" w:themeFill="background2"/>
            <w:tcMar>
              <w:top w:w="75" w:type="dxa"/>
              <w:left w:w="75" w:type="dxa"/>
              <w:bottom w:w="75" w:type="dxa"/>
              <w:right w:w="75" w:type="dxa"/>
            </w:tcMar>
            <w:vAlign w:val="center"/>
            <w:hideMark/>
          </w:tcPr>
          <w:p w14:paraId="25839C02" w14:textId="77777777" w:rsidR="00A4792D" w:rsidRPr="00110500" w:rsidRDefault="00A4792D" w:rsidP="00A4792D">
            <w:pPr>
              <w:spacing w:after="0"/>
            </w:pPr>
            <w:r w:rsidRPr="00110500">
              <w:t>0 hr</w:t>
            </w:r>
          </w:p>
        </w:tc>
        <w:tc>
          <w:tcPr>
            <w:tcW w:w="1459" w:type="dxa"/>
            <w:shd w:val="clear" w:color="auto" w:fill="E7E6E6" w:themeFill="background2"/>
            <w:tcMar>
              <w:top w:w="75" w:type="dxa"/>
              <w:left w:w="75" w:type="dxa"/>
              <w:bottom w:w="75" w:type="dxa"/>
              <w:right w:w="75" w:type="dxa"/>
            </w:tcMar>
            <w:vAlign w:val="center"/>
            <w:hideMark/>
          </w:tcPr>
          <w:p w14:paraId="4504BEEF" w14:textId="77777777" w:rsidR="00A4792D" w:rsidRPr="00110500" w:rsidRDefault="00A4792D" w:rsidP="00A4792D">
            <w:pPr>
              <w:spacing w:after="0"/>
            </w:pPr>
            <w:r w:rsidRPr="00110500">
              <w:t>11 hr</w:t>
            </w:r>
          </w:p>
        </w:tc>
        <w:tc>
          <w:tcPr>
            <w:tcW w:w="1634" w:type="dxa"/>
            <w:shd w:val="clear" w:color="auto" w:fill="E7E6E6" w:themeFill="background2"/>
            <w:tcMar>
              <w:top w:w="75" w:type="dxa"/>
              <w:left w:w="75" w:type="dxa"/>
              <w:bottom w:w="75" w:type="dxa"/>
              <w:right w:w="75" w:type="dxa"/>
            </w:tcMar>
            <w:vAlign w:val="center"/>
            <w:hideMark/>
          </w:tcPr>
          <w:p w14:paraId="621DB83B" w14:textId="77777777" w:rsidR="00A4792D" w:rsidRPr="00110500" w:rsidRDefault="00A4792D" w:rsidP="00A4792D">
            <w:pPr>
              <w:spacing w:after="0"/>
            </w:pPr>
            <w:r w:rsidRPr="00110500">
              <w:t>11 hr</w:t>
            </w:r>
          </w:p>
        </w:tc>
      </w:tr>
      <w:tr w:rsidR="00A4792D" w:rsidRPr="00110500" w14:paraId="166E769C" w14:textId="77777777" w:rsidTr="00A4792D">
        <w:trPr>
          <w:trHeight w:val="1255"/>
        </w:trPr>
        <w:tc>
          <w:tcPr>
            <w:tcW w:w="1401" w:type="dxa"/>
            <w:shd w:val="clear" w:color="auto" w:fill="2E74B5" w:themeFill="accent1" w:themeFillShade="BF"/>
            <w:tcMar>
              <w:top w:w="75" w:type="dxa"/>
              <w:left w:w="75" w:type="dxa"/>
              <w:bottom w:w="75" w:type="dxa"/>
              <w:right w:w="75" w:type="dxa"/>
            </w:tcMar>
            <w:vAlign w:val="center"/>
            <w:hideMark/>
          </w:tcPr>
          <w:p w14:paraId="6D2F8B4E" w14:textId="77777777" w:rsidR="00A4792D" w:rsidRPr="00110500" w:rsidRDefault="00A4792D" w:rsidP="00A4792D">
            <w:pPr>
              <w:spacing w:after="0"/>
              <w:rPr>
                <w:b/>
                <w:bCs/>
                <w:color w:val="FFFFFF" w:themeColor="background1"/>
              </w:rPr>
            </w:pPr>
            <w:r w:rsidRPr="00110500">
              <w:rPr>
                <w:b/>
                <w:bCs/>
                <w:color w:val="FFFFFF" w:themeColor="background1"/>
              </w:rPr>
              <w:t>Ongoing compliance time per year</w:t>
            </w:r>
          </w:p>
        </w:tc>
        <w:tc>
          <w:tcPr>
            <w:tcW w:w="985" w:type="dxa"/>
            <w:shd w:val="clear" w:color="auto" w:fill="E7E6E6" w:themeFill="background2"/>
            <w:tcMar>
              <w:top w:w="75" w:type="dxa"/>
              <w:left w:w="75" w:type="dxa"/>
              <w:bottom w:w="75" w:type="dxa"/>
              <w:right w:w="75" w:type="dxa"/>
            </w:tcMar>
            <w:vAlign w:val="center"/>
            <w:hideMark/>
          </w:tcPr>
          <w:p w14:paraId="54002366" w14:textId="77777777" w:rsidR="00A4792D" w:rsidRPr="00110500" w:rsidRDefault="00A4792D" w:rsidP="00A4792D">
            <w:pPr>
              <w:spacing w:after="0"/>
            </w:pPr>
            <w:r w:rsidRPr="00110500">
              <w:t>1 hr</w:t>
            </w:r>
          </w:p>
        </w:tc>
        <w:tc>
          <w:tcPr>
            <w:tcW w:w="1287" w:type="dxa"/>
            <w:shd w:val="clear" w:color="auto" w:fill="E7E6E6" w:themeFill="background2"/>
            <w:tcMar>
              <w:top w:w="75" w:type="dxa"/>
              <w:left w:w="75" w:type="dxa"/>
              <w:bottom w:w="75" w:type="dxa"/>
              <w:right w:w="75" w:type="dxa"/>
            </w:tcMar>
            <w:vAlign w:val="center"/>
            <w:hideMark/>
          </w:tcPr>
          <w:p w14:paraId="245AE7D5" w14:textId="77777777" w:rsidR="00A4792D" w:rsidRPr="00110500" w:rsidRDefault="00A4792D" w:rsidP="00A4792D">
            <w:pPr>
              <w:spacing w:after="0"/>
            </w:pPr>
            <w:r w:rsidRPr="00110500">
              <w:t>1 hr</w:t>
            </w:r>
          </w:p>
        </w:tc>
        <w:tc>
          <w:tcPr>
            <w:tcW w:w="1130" w:type="dxa"/>
            <w:shd w:val="clear" w:color="auto" w:fill="E7E6E6" w:themeFill="background2"/>
            <w:tcMar>
              <w:top w:w="75" w:type="dxa"/>
              <w:left w:w="75" w:type="dxa"/>
              <w:bottom w:w="75" w:type="dxa"/>
              <w:right w:w="75" w:type="dxa"/>
            </w:tcMar>
            <w:vAlign w:val="center"/>
            <w:hideMark/>
          </w:tcPr>
          <w:p w14:paraId="4E7C9FCF" w14:textId="77777777" w:rsidR="00A4792D" w:rsidRPr="00110500" w:rsidRDefault="00A4792D" w:rsidP="00A4792D">
            <w:pPr>
              <w:spacing w:after="0"/>
            </w:pPr>
            <w:r w:rsidRPr="00110500">
              <w:t>0 hr</w:t>
            </w:r>
          </w:p>
        </w:tc>
        <w:tc>
          <w:tcPr>
            <w:tcW w:w="1573" w:type="dxa"/>
            <w:shd w:val="clear" w:color="auto" w:fill="E7E6E6" w:themeFill="background2"/>
            <w:tcMar>
              <w:top w:w="75" w:type="dxa"/>
              <w:left w:w="75" w:type="dxa"/>
              <w:bottom w:w="75" w:type="dxa"/>
              <w:right w:w="75" w:type="dxa"/>
            </w:tcMar>
            <w:vAlign w:val="center"/>
            <w:hideMark/>
          </w:tcPr>
          <w:p w14:paraId="1E0BA257" w14:textId="77777777" w:rsidR="00A4792D" w:rsidRPr="00110500" w:rsidRDefault="00A4792D" w:rsidP="00A4792D">
            <w:pPr>
              <w:spacing w:after="0"/>
            </w:pPr>
            <w:r w:rsidRPr="00110500">
              <w:t>0 hr</w:t>
            </w:r>
          </w:p>
        </w:tc>
        <w:tc>
          <w:tcPr>
            <w:tcW w:w="1459" w:type="dxa"/>
            <w:shd w:val="clear" w:color="auto" w:fill="E7E6E6" w:themeFill="background2"/>
            <w:tcMar>
              <w:top w:w="75" w:type="dxa"/>
              <w:left w:w="75" w:type="dxa"/>
              <w:bottom w:w="75" w:type="dxa"/>
              <w:right w:w="75" w:type="dxa"/>
            </w:tcMar>
            <w:vAlign w:val="center"/>
            <w:hideMark/>
          </w:tcPr>
          <w:p w14:paraId="3F5FAACA" w14:textId="77777777" w:rsidR="00A4792D" w:rsidRPr="00110500" w:rsidRDefault="00A4792D" w:rsidP="00A4792D">
            <w:pPr>
              <w:spacing w:after="0"/>
            </w:pPr>
            <w:r w:rsidRPr="00110500">
              <w:t>1 hr</w:t>
            </w:r>
          </w:p>
        </w:tc>
        <w:tc>
          <w:tcPr>
            <w:tcW w:w="1634" w:type="dxa"/>
            <w:shd w:val="clear" w:color="auto" w:fill="E7E6E6" w:themeFill="background2"/>
            <w:tcMar>
              <w:top w:w="75" w:type="dxa"/>
              <w:left w:w="75" w:type="dxa"/>
              <w:bottom w:w="75" w:type="dxa"/>
              <w:right w:w="75" w:type="dxa"/>
            </w:tcMar>
            <w:vAlign w:val="center"/>
            <w:hideMark/>
          </w:tcPr>
          <w:p w14:paraId="5427D04A" w14:textId="77777777" w:rsidR="00A4792D" w:rsidRPr="00110500" w:rsidRDefault="00A4792D" w:rsidP="00A4792D">
            <w:pPr>
              <w:spacing w:after="0"/>
            </w:pPr>
            <w:r w:rsidRPr="00110500">
              <w:t>1 hr</w:t>
            </w:r>
          </w:p>
        </w:tc>
      </w:tr>
    </w:tbl>
    <w:p w14:paraId="26C8FC57" w14:textId="77777777" w:rsidR="000728A5" w:rsidRPr="00110500" w:rsidRDefault="00841D97" w:rsidP="000728A5">
      <w:pPr>
        <w:pStyle w:val="Heading4"/>
      </w:pPr>
      <w:bookmarkStart w:id="105" w:name="_Toc79154738"/>
      <w:bookmarkStart w:id="106" w:name="_Toc86336601"/>
      <w:bookmarkStart w:id="107" w:name="_Toc87255037"/>
      <w:r w:rsidRPr="00110500">
        <w:t>Offset</w:t>
      </w:r>
      <w:r w:rsidR="005D4507" w:rsidRPr="00110500">
        <w:t>s</w:t>
      </w:r>
      <w:bookmarkEnd w:id="105"/>
      <w:bookmarkEnd w:id="106"/>
      <w:bookmarkEnd w:id="107"/>
    </w:p>
    <w:p w14:paraId="07855BE4" w14:textId="77777777" w:rsidR="005D4507" w:rsidRPr="00110500" w:rsidRDefault="00841D97" w:rsidP="00132453">
      <w:pPr>
        <w:rPr>
          <w:rFonts w:ascii="Segoe UI Semibold" w:eastAsia="MingLiU" w:hAnsi="Segoe UI Semibold" w:cs="Segoe UI Semibold"/>
          <w:color w:val="002D72"/>
          <w:sz w:val="30"/>
          <w:szCs w:val="30"/>
        </w:rPr>
      </w:pPr>
      <w:r w:rsidRPr="00110500">
        <w:t>No offset</w:t>
      </w:r>
      <w:r w:rsidR="00F27478" w:rsidRPr="00110500">
        <w:t xml:space="preserve"> is</w:t>
      </w:r>
      <w:r w:rsidRPr="00110500">
        <w:t xml:space="preserve"> required as </w:t>
      </w:r>
      <w:r w:rsidR="00F27478" w:rsidRPr="00110500">
        <w:t xml:space="preserve">this option maintains the </w:t>
      </w:r>
      <w:r w:rsidRPr="00110500">
        <w:t>status quo.</w:t>
      </w:r>
      <w:bookmarkStart w:id="108" w:name="_Toc79154739"/>
      <w:r w:rsidR="005D4507" w:rsidRPr="00110500">
        <w:br w:type="page"/>
      </w:r>
    </w:p>
    <w:p w14:paraId="2222FBD8" w14:textId="77777777" w:rsidR="00385C60" w:rsidRPr="00110500" w:rsidRDefault="00841D97" w:rsidP="00385C60">
      <w:pPr>
        <w:pStyle w:val="Heading3"/>
      </w:pPr>
      <w:bookmarkStart w:id="109" w:name="_Toc86336602"/>
      <w:bookmarkStart w:id="110" w:name="_Toc87255038"/>
      <w:r w:rsidRPr="00110500">
        <w:lastRenderedPageBreak/>
        <w:t xml:space="preserve">Option 2 </w:t>
      </w:r>
      <w:r w:rsidR="00D835A6" w:rsidRPr="00110500">
        <w:t>–</w:t>
      </w:r>
      <w:r w:rsidRPr="00110500">
        <w:t xml:space="preserve"> </w:t>
      </w:r>
      <w:r w:rsidR="00877C1E" w:rsidRPr="00110500">
        <w:t>Deregulation</w:t>
      </w:r>
      <w:bookmarkEnd w:id="108"/>
      <w:bookmarkEnd w:id="109"/>
      <w:bookmarkEnd w:id="110"/>
    </w:p>
    <w:p w14:paraId="332441EB" w14:textId="77777777" w:rsidR="006A1A4D" w:rsidRPr="00110500" w:rsidRDefault="00841D97" w:rsidP="006A1A4D">
      <w:pPr>
        <w:pStyle w:val="Heading4"/>
      </w:pPr>
      <w:bookmarkStart w:id="111" w:name="_Toc79154740"/>
      <w:bookmarkStart w:id="112" w:name="_Toc86336603"/>
      <w:bookmarkStart w:id="113" w:name="_Toc87255039"/>
      <w:r w:rsidRPr="00110500">
        <w:t>Positive Impacts</w:t>
      </w:r>
      <w:bookmarkEnd w:id="111"/>
      <w:bookmarkEnd w:id="112"/>
      <w:bookmarkEnd w:id="113"/>
    </w:p>
    <w:p w14:paraId="1101B3E8" w14:textId="77777777" w:rsidR="008234AC" w:rsidRPr="00110500" w:rsidRDefault="00712799" w:rsidP="00653411">
      <w:pPr>
        <w:pStyle w:val="ListParagraph"/>
        <w:numPr>
          <w:ilvl w:val="0"/>
          <w:numId w:val="11"/>
        </w:numPr>
      </w:pPr>
      <w:r w:rsidRPr="00110500">
        <w:t>No</w:t>
      </w:r>
      <w:r w:rsidR="008234AC" w:rsidRPr="00110500">
        <w:t xml:space="preserve"> administrative burden for operators. </w:t>
      </w:r>
    </w:p>
    <w:p w14:paraId="095F9577" w14:textId="77777777" w:rsidR="008234AC" w:rsidRPr="00110500" w:rsidRDefault="008234AC" w:rsidP="008234AC">
      <w:pPr>
        <w:pStyle w:val="ListParagraph"/>
        <w:numPr>
          <w:ilvl w:val="0"/>
          <w:numId w:val="11"/>
        </w:numPr>
      </w:pPr>
      <w:r w:rsidRPr="00110500">
        <w:t xml:space="preserve">Drone safety rules </w:t>
      </w:r>
      <w:r w:rsidR="00F27478" w:rsidRPr="00110500">
        <w:t xml:space="preserve">may </w:t>
      </w:r>
      <w:r w:rsidRPr="00110500">
        <w:t>still provide some mitigation of noise impacts from drones.</w:t>
      </w:r>
    </w:p>
    <w:p w14:paraId="32F5A2F7" w14:textId="77777777" w:rsidR="006A1A4D" w:rsidRPr="00110500" w:rsidRDefault="00841D97" w:rsidP="006A1A4D">
      <w:pPr>
        <w:pStyle w:val="Heading4"/>
      </w:pPr>
      <w:bookmarkStart w:id="114" w:name="_Toc79154741"/>
      <w:bookmarkStart w:id="115" w:name="_Toc85218347"/>
      <w:bookmarkStart w:id="116" w:name="_Toc86336604"/>
      <w:bookmarkStart w:id="117" w:name="_Toc87255040"/>
      <w:r w:rsidRPr="00110500">
        <w:t>Negative Impacts</w:t>
      </w:r>
      <w:bookmarkEnd w:id="114"/>
      <w:bookmarkEnd w:id="115"/>
      <w:bookmarkEnd w:id="116"/>
      <w:bookmarkEnd w:id="117"/>
    </w:p>
    <w:p w14:paraId="1479A211" w14:textId="77777777" w:rsidR="00F27478" w:rsidRPr="00110500" w:rsidRDefault="00264581" w:rsidP="00F27478">
      <w:pPr>
        <w:pStyle w:val="ListParagraph"/>
        <w:numPr>
          <w:ilvl w:val="0"/>
          <w:numId w:val="10"/>
        </w:numPr>
      </w:pPr>
      <w:r w:rsidRPr="00110500">
        <w:t>Removes any ability</w:t>
      </w:r>
      <w:r w:rsidR="00841D97" w:rsidRPr="00110500">
        <w:t xml:space="preserve"> for </w:t>
      </w:r>
      <w:r w:rsidR="00A26E39" w:rsidRPr="00110500">
        <w:t xml:space="preserve">Commonwealth </w:t>
      </w:r>
      <w:r w:rsidR="00B04BFA" w:rsidRPr="00110500">
        <w:t xml:space="preserve">to </w:t>
      </w:r>
      <w:r w:rsidR="00841D97" w:rsidRPr="00110500">
        <w:t>m</w:t>
      </w:r>
      <w:r w:rsidR="00B04BFA" w:rsidRPr="00110500">
        <w:t>anage</w:t>
      </w:r>
      <w:r w:rsidR="00841D97" w:rsidRPr="00110500">
        <w:t xml:space="preserve"> noise impacts.</w:t>
      </w:r>
      <w:r w:rsidR="00F27478" w:rsidRPr="00110500">
        <w:t xml:space="preserve"> </w:t>
      </w:r>
      <w:r w:rsidR="00DF315E" w:rsidRPr="00110500">
        <w:t>The</w:t>
      </w:r>
      <w:r w:rsidR="00F27478" w:rsidRPr="00110500">
        <w:t xml:space="preserve"> Government would have no ability to take action to address noise impacts from drone operations.</w:t>
      </w:r>
    </w:p>
    <w:p w14:paraId="194B32D5" w14:textId="77777777" w:rsidR="00DF315E" w:rsidRPr="00110500" w:rsidRDefault="00DF315E" w:rsidP="00DF315E">
      <w:pPr>
        <w:pStyle w:val="ListParagraph"/>
        <w:numPr>
          <w:ilvl w:val="0"/>
          <w:numId w:val="10"/>
        </w:numPr>
      </w:pPr>
      <w:r w:rsidRPr="00110500">
        <w:t>Deregulation is very likely to have a negative impact on the general public. In the absence of any noise regulation, as drone usage becomes more widespread, there would be a very high risk of substantial noise impacts on individuals’ and communities’ general amenity.</w:t>
      </w:r>
    </w:p>
    <w:p w14:paraId="74E9C1E2" w14:textId="77777777" w:rsidR="00A26E39" w:rsidRPr="00110500" w:rsidRDefault="00264581" w:rsidP="00CD7E7B">
      <w:pPr>
        <w:pStyle w:val="ListParagraph"/>
        <w:numPr>
          <w:ilvl w:val="0"/>
          <w:numId w:val="11"/>
        </w:numPr>
      </w:pPr>
      <w:r w:rsidRPr="00110500">
        <w:t>State and territory governments may feel the need to regulate in the absence of Commonwealth regulations, resulting</w:t>
      </w:r>
      <w:r w:rsidR="00DF315E" w:rsidRPr="00110500">
        <w:t xml:space="preserve"> in</w:t>
      </w:r>
      <w:r w:rsidRPr="00110500">
        <w:t xml:space="preserve"> inconsistent drone noise management across jurisdictions.</w:t>
      </w:r>
    </w:p>
    <w:p w14:paraId="46BFF742" w14:textId="77777777" w:rsidR="0003787F" w:rsidRPr="00110500" w:rsidRDefault="00DF315E" w:rsidP="00CF07B0">
      <w:pPr>
        <w:pStyle w:val="ListParagraph"/>
        <w:numPr>
          <w:ilvl w:val="0"/>
          <w:numId w:val="11"/>
        </w:numPr>
      </w:pPr>
      <w:r w:rsidRPr="00110500">
        <w:t>L</w:t>
      </w:r>
      <w:r w:rsidR="00264581" w:rsidRPr="00110500">
        <w:t>ack of operator accountability may lead to irresponsible operators</w:t>
      </w:r>
      <w:r w:rsidRPr="00110500">
        <w:t xml:space="preserve"> causing significant noise impacts, negatively</w:t>
      </w:r>
      <w:r w:rsidR="00C90197" w:rsidRPr="00110500">
        <w:t xml:space="preserve"> impacting the public</w:t>
      </w:r>
      <w:r w:rsidR="00264581" w:rsidRPr="00110500">
        <w:t>.</w:t>
      </w:r>
    </w:p>
    <w:p w14:paraId="4D7D7811" w14:textId="77777777" w:rsidR="00264581" w:rsidRPr="00110500" w:rsidRDefault="00264581" w:rsidP="00264581">
      <w:pPr>
        <w:pStyle w:val="ListParagraph"/>
        <w:numPr>
          <w:ilvl w:val="0"/>
          <w:numId w:val="10"/>
        </w:numPr>
      </w:pPr>
      <w:r w:rsidRPr="00110500">
        <w:t>Community concerns about noise and amenity impacts unaddressed.</w:t>
      </w:r>
    </w:p>
    <w:p w14:paraId="6173FCE4" w14:textId="77777777" w:rsidR="009C3864" w:rsidRPr="00110500" w:rsidRDefault="00841D97" w:rsidP="00CF07B0">
      <w:pPr>
        <w:pStyle w:val="ListParagraph"/>
        <w:numPr>
          <w:ilvl w:val="0"/>
          <w:numId w:val="11"/>
        </w:numPr>
      </w:pPr>
      <w:r w:rsidRPr="00110500">
        <w:t xml:space="preserve">Lack of </w:t>
      </w:r>
      <w:r w:rsidR="00613AF3" w:rsidRPr="00110500">
        <w:t>certainty</w:t>
      </w:r>
      <w:r w:rsidRPr="00110500">
        <w:t xml:space="preserve"> among i</w:t>
      </w:r>
      <w:r w:rsidR="0003787F" w:rsidRPr="00110500">
        <w:t xml:space="preserve">nternational investors </w:t>
      </w:r>
      <w:r w:rsidRPr="00110500">
        <w:t>due to a</w:t>
      </w:r>
      <w:r w:rsidR="00DD4489" w:rsidRPr="00110500">
        <w:t>bsence of regulatory framework.</w:t>
      </w:r>
    </w:p>
    <w:p w14:paraId="39B99311" w14:textId="77777777" w:rsidR="00264581" w:rsidRPr="00110500" w:rsidRDefault="00264581" w:rsidP="00264581">
      <w:pPr>
        <w:pStyle w:val="ListParagraph"/>
        <w:numPr>
          <w:ilvl w:val="0"/>
          <w:numId w:val="11"/>
        </w:numPr>
      </w:pPr>
      <w:r w:rsidRPr="00110500">
        <w:t>The drone industry may not increase at the expected rate (anticipated growth of $14.5 billion in GDP over the next 20 years and an additional 5,500 jobs) as new entrants, including international investors, may be deterred due to onerous compliance requirements and lack of regulatory clarity.</w:t>
      </w:r>
    </w:p>
    <w:p w14:paraId="1F4BBDA8" w14:textId="77777777" w:rsidR="00124001" w:rsidRPr="00110500" w:rsidRDefault="00841D97" w:rsidP="00124001">
      <w:pPr>
        <w:pStyle w:val="Heading4"/>
      </w:pPr>
      <w:bookmarkStart w:id="118" w:name="_Toc79154742"/>
      <w:bookmarkStart w:id="119" w:name="_Toc86336605"/>
      <w:bookmarkStart w:id="120" w:name="_Toc87255041"/>
      <w:r w:rsidRPr="00110500">
        <w:t>Stakeholder Impacts</w:t>
      </w:r>
      <w:bookmarkEnd w:id="118"/>
      <w:bookmarkEnd w:id="119"/>
      <w:bookmarkEnd w:id="120"/>
    </w:p>
    <w:p w14:paraId="37B79EA3" w14:textId="77777777" w:rsidR="00E94210" w:rsidRPr="00110500" w:rsidRDefault="00841D97" w:rsidP="007D76FA">
      <w:r w:rsidRPr="00110500">
        <w:t xml:space="preserve">This option </w:t>
      </w:r>
      <w:r w:rsidR="00E94210" w:rsidRPr="00110500">
        <w:t xml:space="preserve">involves </w:t>
      </w:r>
      <w:r w:rsidR="00E94210" w:rsidRPr="00110500">
        <w:rPr>
          <w:b/>
        </w:rPr>
        <w:t xml:space="preserve">no </w:t>
      </w:r>
      <w:r w:rsidR="00A65D41" w:rsidRPr="00110500">
        <w:rPr>
          <w:b/>
        </w:rPr>
        <w:t>regulatory impacts</w:t>
      </w:r>
      <w:r w:rsidRPr="00110500">
        <w:t xml:space="preserve"> </w:t>
      </w:r>
      <w:r w:rsidR="00E94210" w:rsidRPr="00110500">
        <w:t>on any operators</w:t>
      </w:r>
      <w:r w:rsidRPr="00110500">
        <w:t>.</w:t>
      </w:r>
      <w:r w:rsidR="00DF315E" w:rsidRPr="00110500">
        <w:t xml:space="preserve"> T</w:t>
      </w:r>
      <w:r w:rsidR="00F27478" w:rsidRPr="00110500">
        <w:t xml:space="preserve">he total regulatory impact of this option is a cost saving of $8,982 on an ongoing basis compared to Option 1. </w:t>
      </w:r>
    </w:p>
    <w:p w14:paraId="1A4DAD6E" w14:textId="77777777" w:rsidR="00E94210" w:rsidRPr="00110500" w:rsidRDefault="00E94210" w:rsidP="00E94210">
      <w:r w:rsidRPr="00110500">
        <w:t>Beyond the immediate regulatory impacts, this option has significant potential flow-on impacts:</w:t>
      </w:r>
    </w:p>
    <w:p w14:paraId="3103231D" w14:textId="77777777" w:rsidR="00D257E7" w:rsidRPr="00110500" w:rsidRDefault="00D257E7" w:rsidP="00D257E7">
      <w:pPr>
        <w:pStyle w:val="ListParagraph"/>
        <w:numPr>
          <w:ilvl w:val="0"/>
          <w:numId w:val="56"/>
        </w:numPr>
      </w:pPr>
      <w:r w:rsidRPr="00110500">
        <w:t>The growth of the drone sector may be inhibited, with new entrants deciding not to enter the market due to the lack of consistent and transparent noise regulations.</w:t>
      </w:r>
    </w:p>
    <w:p w14:paraId="6066D451" w14:textId="77777777" w:rsidR="00D257E7" w:rsidRPr="00110500" w:rsidRDefault="00D257E7" w:rsidP="00D257E7">
      <w:pPr>
        <w:pStyle w:val="ListParagraph"/>
        <w:numPr>
          <w:ilvl w:val="0"/>
          <w:numId w:val="56"/>
        </w:numPr>
      </w:pPr>
      <w:r w:rsidRPr="00110500">
        <w:t>Some operators that pose significant noise risks may slip through the cracks due to the lack of consistent regulations. This would lead to negative noise impacts for communities and individuals.</w:t>
      </w:r>
    </w:p>
    <w:p w14:paraId="63EC1DE3" w14:textId="77777777" w:rsidR="00D257E7" w:rsidRPr="00110500" w:rsidRDefault="00D257E7" w:rsidP="00132453">
      <w:pPr>
        <w:pStyle w:val="Heading4"/>
      </w:pPr>
      <w:bookmarkStart w:id="121" w:name="_Toc87255042"/>
      <w:r w:rsidRPr="00110500">
        <w:t>Public Impacts</w:t>
      </w:r>
      <w:bookmarkEnd w:id="121"/>
    </w:p>
    <w:p w14:paraId="74436DF8" w14:textId="77777777" w:rsidR="00F27478" w:rsidRPr="00110500" w:rsidRDefault="00F27478" w:rsidP="00132453">
      <w:r w:rsidRPr="00110500">
        <w:t xml:space="preserve">The Government would </w:t>
      </w:r>
      <w:r w:rsidR="00BC5A0B" w:rsidRPr="00110500">
        <w:t>not be able</w:t>
      </w:r>
      <w:r w:rsidRPr="00110500">
        <w:t xml:space="preserve"> to manage any drone noise impacts. As noted on page 11, drone noise is commonly perceived to be annoying, and a lack of regulation </w:t>
      </w:r>
      <w:r w:rsidR="00BC5A0B" w:rsidRPr="00110500">
        <w:t>may be perceived as Government unwillingness to address concerns raised by the community about noise impacts.</w:t>
      </w:r>
    </w:p>
    <w:p w14:paraId="59DEC17F" w14:textId="77777777" w:rsidR="00DF315E" w:rsidRPr="00110500" w:rsidRDefault="00DF315E" w:rsidP="00132453">
      <w:r w:rsidRPr="00110500">
        <w:t>Deregulation would</w:t>
      </w:r>
      <w:r w:rsidR="00DE7D66" w:rsidRPr="00110500">
        <w:t xml:space="preserve"> also</w:t>
      </w:r>
      <w:r w:rsidRPr="00110500">
        <w:t xml:space="preserve"> entirely remove the ability for Government to place conditions on drone operations to manage noise impacts</w:t>
      </w:r>
      <w:r w:rsidR="00D257E7" w:rsidRPr="00110500">
        <w:t xml:space="preserve"> on the public</w:t>
      </w:r>
      <w:r w:rsidRPr="00110500">
        <w:t>. Operators would be allowed to:</w:t>
      </w:r>
    </w:p>
    <w:p w14:paraId="51B20F76" w14:textId="77777777" w:rsidR="00DF315E" w:rsidRPr="00110500" w:rsidRDefault="00DF315E" w:rsidP="00D257E7">
      <w:pPr>
        <w:pStyle w:val="ListParagraph"/>
        <w:numPr>
          <w:ilvl w:val="0"/>
          <w:numId w:val="56"/>
        </w:numPr>
      </w:pPr>
      <w:r w:rsidRPr="00110500">
        <w:t>fly at all hours, including during the night</w:t>
      </w:r>
    </w:p>
    <w:p w14:paraId="3707F20B" w14:textId="77777777" w:rsidR="00DF315E" w:rsidRPr="00110500" w:rsidRDefault="00DF315E" w:rsidP="00D257E7">
      <w:pPr>
        <w:pStyle w:val="ListParagraph"/>
        <w:numPr>
          <w:ilvl w:val="0"/>
          <w:numId w:val="56"/>
        </w:numPr>
      </w:pPr>
      <w:r w:rsidRPr="00110500">
        <w:t>fly an unlimited number of flight hours</w:t>
      </w:r>
    </w:p>
    <w:p w14:paraId="46DD511C" w14:textId="77777777" w:rsidR="00DF315E" w:rsidRPr="00110500" w:rsidRDefault="00DF315E" w:rsidP="00D257E7">
      <w:pPr>
        <w:pStyle w:val="ListParagraph"/>
        <w:numPr>
          <w:ilvl w:val="0"/>
          <w:numId w:val="56"/>
        </w:numPr>
      </w:pPr>
      <w:r w:rsidRPr="00110500">
        <w:t>fly without regard to community consultation and engagement.</w:t>
      </w:r>
    </w:p>
    <w:p w14:paraId="337D7318" w14:textId="77777777" w:rsidR="00DF315E" w:rsidRPr="00110500" w:rsidRDefault="00D257E7" w:rsidP="00132453">
      <w:r w:rsidRPr="00110500">
        <w:lastRenderedPageBreak/>
        <w:t>Accordingly, t</w:t>
      </w:r>
      <w:r w:rsidR="00F27478" w:rsidRPr="00110500">
        <w:t>his option</w:t>
      </w:r>
      <w:r w:rsidR="00DF315E" w:rsidRPr="00110500">
        <w:t xml:space="preserve"> does not address</w:t>
      </w:r>
      <w:r w:rsidR="00F27478" w:rsidRPr="00110500">
        <w:t xml:space="preserve"> publics concerns regarding drone noise impacts </w:t>
      </w:r>
      <w:r w:rsidR="00DF315E" w:rsidRPr="00110500">
        <w:t>at all</w:t>
      </w:r>
      <w:r w:rsidR="00F27478" w:rsidRPr="00110500">
        <w:t>.</w:t>
      </w:r>
      <w:r w:rsidR="00DF315E" w:rsidRPr="00110500">
        <w:t xml:space="preserve"> </w:t>
      </w:r>
    </w:p>
    <w:p w14:paraId="6EB523FA" w14:textId="77777777" w:rsidR="004F53FD" w:rsidRPr="00110500" w:rsidRDefault="00841D97" w:rsidP="004F53FD">
      <w:r w:rsidRPr="00110500">
        <w:t>Requirements:</w:t>
      </w:r>
    </w:p>
    <w:p w14:paraId="363219DE" w14:textId="77777777" w:rsidR="004162FC" w:rsidRPr="00110500" w:rsidRDefault="00841D97" w:rsidP="00132453">
      <w:pPr>
        <w:pStyle w:val="ListParagraph"/>
        <w:numPr>
          <w:ilvl w:val="0"/>
          <w:numId w:val="17"/>
        </w:numPr>
      </w:pPr>
      <w:r w:rsidRPr="00110500">
        <w:t>Nil</w:t>
      </w:r>
      <w:bookmarkStart w:id="122" w:name="_Toc85214632"/>
      <w:bookmarkStart w:id="123" w:name="_Toc79154743"/>
    </w:p>
    <w:p w14:paraId="3B1730CA" w14:textId="77777777" w:rsidR="00D257E7" w:rsidRPr="00110500" w:rsidRDefault="00D257E7" w:rsidP="00C90197">
      <w:pPr>
        <w:pStyle w:val="Heading3"/>
      </w:pPr>
      <w:bookmarkStart w:id="124" w:name="_Toc79154744"/>
      <w:bookmarkEnd w:id="122"/>
      <w:bookmarkEnd w:id="123"/>
    </w:p>
    <w:p w14:paraId="64ABD9BC" w14:textId="77777777" w:rsidR="00200657" w:rsidRPr="00110500" w:rsidRDefault="00200657">
      <w:pPr>
        <w:spacing w:line="259" w:lineRule="auto"/>
        <w:rPr>
          <w:rFonts w:ascii="Segoe UI Semibold" w:eastAsia="MingLiU" w:hAnsi="Segoe UI Semibold" w:cs="Segoe UI Semibold"/>
          <w:color w:val="002D72"/>
          <w:sz w:val="30"/>
          <w:szCs w:val="30"/>
        </w:rPr>
      </w:pPr>
      <w:bookmarkStart w:id="125" w:name="_Toc79154745"/>
      <w:bookmarkStart w:id="126" w:name="_Toc86336607"/>
      <w:bookmarkStart w:id="127" w:name="_Toc87255043"/>
      <w:bookmarkEnd w:id="124"/>
      <w:r w:rsidRPr="00110500">
        <w:br w:type="page"/>
      </w:r>
    </w:p>
    <w:p w14:paraId="03B798BE" w14:textId="2AD26650" w:rsidR="00385C60" w:rsidRPr="00110500" w:rsidRDefault="00841D97" w:rsidP="00AE0B43">
      <w:pPr>
        <w:pStyle w:val="Heading3"/>
      </w:pPr>
      <w:r w:rsidRPr="00110500">
        <w:lastRenderedPageBreak/>
        <w:t xml:space="preserve">Option 3 </w:t>
      </w:r>
      <w:r w:rsidR="00877C1E" w:rsidRPr="00110500">
        <w:t xml:space="preserve">– </w:t>
      </w:r>
      <w:r w:rsidR="00DA2B5E" w:rsidRPr="00110500">
        <w:t>Flexible r</w:t>
      </w:r>
      <w:r w:rsidR="00877C1E" w:rsidRPr="00110500">
        <w:t>eform</w:t>
      </w:r>
      <w:bookmarkEnd w:id="125"/>
      <w:bookmarkEnd w:id="126"/>
      <w:bookmarkEnd w:id="127"/>
    </w:p>
    <w:p w14:paraId="356B5EF5" w14:textId="77777777" w:rsidR="006A1A4D" w:rsidRPr="00110500" w:rsidRDefault="00841D97" w:rsidP="006A1A4D">
      <w:pPr>
        <w:pStyle w:val="Heading4"/>
      </w:pPr>
      <w:bookmarkStart w:id="128" w:name="_Toc79154746"/>
      <w:bookmarkStart w:id="129" w:name="_Toc86336608"/>
      <w:bookmarkStart w:id="130" w:name="_Toc87255044"/>
      <w:r w:rsidRPr="00110500">
        <w:t>Positive Impacts</w:t>
      </w:r>
      <w:bookmarkEnd w:id="128"/>
      <w:bookmarkEnd w:id="129"/>
      <w:bookmarkEnd w:id="130"/>
    </w:p>
    <w:p w14:paraId="73269DBD" w14:textId="77777777" w:rsidR="00E94210" w:rsidRPr="00110500" w:rsidRDefault="00E94210" w:rsidP="00D9522F">
      <w:pPr>
        <w:pStyle w:val="ListParagraph"/>
        <w:numPr>
          <w:ilvl w:val="0"/>
          <w:numId w:val="12"/>
        </w:numPr>
      </w:pPr>
      <w:r w:rsidRPr="00110500">
        <w:t>Regulatory activities are targeted towards those drone operators most likely to pose significant noise impacts.</w:t>
      </w:r>
    </w:p>
    <w:p w14:paraId="2B7E5977" w14:textId="77777777" w:rsidR="00C90197" w:rsidRPr="00110500" w:rsidRDefault="00C90197" w:rsidP="00D9522F">
      <w:pPr>
        <w:pStyle w:val="ListParagraph"/>
        <w:numPr>
          <w:ilvl w:val="0"/>
          <w:numId w:val="12"/>
        </w:numPr>
      </w:pPr>
      <w:r w:rsidRPr="00110500">
        <w:t xml:space="preserve">Public impacts of drone noise are minimised by regulation that ensures that operations with significant potential noise impacts require approval from the Government, and this approval may include conditions to ensure drone noise is minimised, such as: </w:t>
      </w:r>
    </w:p>
    <w:p w14:paraId="293B032C" w14:textId="77777777" w:rsidR="00C90197" w:rsidRPr="00110500" w:rsidRDefault="00C90197" w:rsidP="00132453">
      <w:pPr>
        <w:pStyle w:val="ListParagraph"/>
        <w:numPr>
          <w:ilvl w:val="1"/>
          <w:numId w:val="12"/>
        </w:numPr>
      </w:pPr>
      <w:r w:rsidRPr="00110500">
        <w:t>restrictions on when drone operations may take place</w:t>
      </w:r>
    </w:p>
    <w:p w14:paraId="57F579C3" w14:textId="77777777" w:rsidR="00C90197" w:rsidRPr="00110500" w:rsidRDefault="00C90197" w:rsidP="00132453">
      <w:pPr>
        <w:pStyle w:val="ListParagraph"/>
        <w:numPr>
          <w:ilvl w:val="1"/>
          <w:numId w:val="12"/>
        </w:numPr>
      </w:pPr>
      <w:r w:rsidRPr="00110500">
        <w:t>restrictions on the number of flight hours</w:t>
      </w:r>
    </w:p>
    <w:p w14:paraId="7F4D1251" w14:textId="77777777" w:rsidR="00C90197" w:rsidRPr="00110500" w:rsidRDefault="00C90197" w:rsidP="00132453">
      <w:pPr>
        <w:pStyle w:val="ListParagraph"/>
        <w:numPr>
          <w:ilvl w:val="1"/>
          <w:numId w:val="12"/>
        </w:numPr>
      </w:pPr>
      <w:r w:rsidRPr="00110500">
        <w:t>requirements to consult with communities before commencing full-scale operations</w:t>
      </w:r>
    </w:p>
    <w:p w14:paraId="4AC49D85" w14:textId="77777777" w:rsidR="00C90197" w:rsidRPr="00110500" w:rsidRDefault="00C90197" w:rsidP="00132453">
      <w:pPr>
        <w:pStyle w:val="ListParagraph"/>
        <w:numPr>
          <w:ilvl w:val="1"/>
          <w:numId w:val="12"/>
        </w:numPr>
      </w:pPr>
      <w:r w:rsidRPr="00110500">
        <w:t>requirements to report complaints to the Department</w:t>
      </w:r>
    </w:p>
    <w:p w14:paraId="73DBC6F6" w14:textId="77777777" w:rsidR="00C90197" w:rsidRPr="00110500" w:rsidRDefault="00C90197" w:rsidP="00132453">
      <w:pPr>
        <w:pStyle w:val="ListParagraph"/>
        <w:numPr>
          <w:ilvl w:val="1"/>
          <w:numId w:val="12"/>
        </w:numPr>
      </w:pPr>
      <w:r w:rsidRPr="00110500">
        <w:t>requirements to tailor flight plans to minimise impact on any individual resident.</w:t>
      </w:r>
    </w:p>
    <w:p w14:paraId="516CCECA" w14:textId="77777777" w:rsidR="008E3E01" w:rsidRPr="00110500" w:rsidRDefault="00E94210" w:rsidP="00D9522F">
      <w:pPr>
        <w:pStyle w:val="ListParagraph"/>
        <w:numPr>
          <w:ilvl w:val="0"/>
          <w:numId w:val="12"/>
        </w:numPr>
      </w:pPr>
      <w:r w:rsidRPr="00110500">
        <w:t>Fl</w:t>
      </w:r>
      <w:r w:rsidR="00C22FFE" w:rsidRPr="00110500">
        <w:t>exible approach encourages operators to</w:t>
      </w:r>
      <w:r w:rsidR="0040648C" w:rsidRPr="00110500">
        <w:t xml:space="preserve"> innovate to</w:t>
      </w:r>
      <w:r w:rsidR="00C22FFE" w:rsidRPr="00110500">
        <w:t xml:space="preserve"> reduce noise</w:t>
      </w:r>
      <w:r w:rsidR="00B55208" w:rsidRPr="00110500">
        <w:t xml:space="preserve"> impacts</w:t>
      </w:r>
      <w:r w:rsidR="00AA64FF" w:rsidRPr="00110500">
        <w:t xml:space="preserve"> and aims to reduce regulatory burden.</w:t>
      </w:r>
    </w:p>
    <w:p w14:paraId="56460C4C" w14:textId="77777777" w:rsidR="00385C60" w:rsidRPr="00110500" w:rsidRDefault="00841D97" w:rsidP="00CF07B0">
      <w:pPr>
        <w:pStyle w:val="ListParagraph"/>
        <w:numPr>
          <w:ilvl w:val="0"/>
          <w:numId w:val="12"/>
        </w:numPr>
      </w:pPr>
      <w:r w:rsidRPr="00110500">
        <w:t>Provides c</w:t>
      </w:r>
      <w:r w:rsidR="0014729F" w:rsidRPr="00110500">
        <w:t xml:space="preserve">larity </w:t>
      </w:r>
      <w:r w:rsidR="00883AA1" w:rsidRPr="00110500">
        <w:t>for operators and the general public</w:t>
      </w:r>
      <w:r w:rsidR="00935351" w:rsidRPr="00110500">
        <w:t>.</w:t>
      </w:r>
    </w:p>
    <w:p w14:paraId="5852B58C" w14:textId="77777777" w:rsidR="0014729F" w:rsidRPr="00110500" w:rsidRDefault="00841D97" w:rsidP="00EA3242">
      <w:pPr>
        <w:pStyle w:val="ListParagraph"/>
        <w:numPr>
          <w:ilvl w:val="0"/>
          <w:numId w:val="12"/>
        </w:numPr>
      </w:pPr>
      <w:r w:rsidRPr="00110500">
        <w:t>Results in f</w:t>
      </w:r>
      <w:r w:rsidR="00EB616F" w:rsidRPr="00110500">
        <w:t>it</w:t>
      </w:r>
      <w:r w:rsidR="00791266" w:rsidRPr="00110500">
        <w:t>-for-</w:t>
      </w:r>
      <w:r w:rsidRPr="00110500">
        <w:t>purpose regulations that provide f</w:t>
      </w:r>
      <w:r w:rsidR="00883AA1" w:rsidRPr="00110500">
        <w:t>lexibility for operators</w:t>
      </w:r>
      <w:r w:rsidR="00DD4489" w:rsidRPr="00110500">
        <w:t>.</w:t>
      </w:r>
    </w:p>
    <w:p w14:paraId="780B91F3" w14:textId="77777777" w:rsidR="00BB2FF1" w:rsidRPr="00110500" w:rsidRDefault="00841D97" w:rsidP="00CF07B0">
      <w:pPr>
        <w:pStyle w:val="ListParagraph"/>
        <w:numPr>
          <w:ilvl w:val="0"/>
          <w:numId w:val="12"/>
        </w:numPr>
      </w:pPr>
      <w:r w:rsidRPr="00110500">
        <w:t xml:space="preserve">Comprehensive framework </w:t>
      </w:r>
      <w:r w:rsidR="00126E88" w:rsidRPr="00110500">
        <w:t>wo</w:t>
      </w:r>
      <w:r w:rsidR="00BF5647" w:rsidRPr="00110500">
        <w:t>u</w:t>
      </w:r>
      <w:r w:rsidR="00126E88" w:rsidRPr="00110500">
        <w:t xml:space="preserve">ld </w:t>
      </w:r>
      <w:r w:rsidRPr="00110500">
        <w:t>help realise potential economic benefits stemming from the sector (anticipated growth of $14.5</w:t>
      </w:r>
      <w:r w:rsidR="00D4485B" w:rsidRPr="00110500">
        <w:t xml:space="preserve"> </w:t>
      </w:r>
      <w:r w:rsidRPr="00110500">
        <w:t>b</w:t>
      </w:r>
      <w:r w:rsidR="00D4485B" w:rsidRPr="00110500">
        <w:t>illion</w:t>
      </w:r>
      <w:r w:rsidRPr="00110500">
        <w:t xml:space="preserve"> in gross domestic product (GDP) over the next </w:t>
      </w:r>
      <w:r w:rsidR="00DD4489" w:rsidRPr="00110500">
        <w:br/>
      </w:r>
      <w:r w:rsidRPr="00110500">
        <w:t>20 years and an additional 5,500 jobs)</w:t>
      </w:r>
      <w:r w:rsidR="007A1FC0" w:rsidRPr="00110500">
        <w:t>.</w:t>
      </w:r>
    </w:p>
    <w:p w14:paraId="6EEB0C2A" w14:textId="77777777" w:rsidR="006A1A4D" w:rsidRPr="00110500" w:rsidRDefault="00841D97" w:rsidP="006A1A4D">
      <w:pPr>
        <w:pStyle w:val="Heading4"/>
      </w:pPr>
      <w:bookmarkStart w:id="131" w:name="_Toc79154747"/>
      <w:bookmarkStart w:id="132" w:name="_Toc86336609"/>
      <w:bookmarkStart w:id="133" w:name="_Toc87255045"/>
      <w:r w:rsidRPr="00110500">
        <w:t>Negative Impacts</w:t>
      </w:r>
      <w:bookmarkEnd w:id="131"/>
      <w:bookmarkEnd w:id="132"/>
      <w:bookmarkEnd w:id="133"/>
    </w:p>
    <w:p w14:paraId="4A3E8EE2" w14:textId="77777777" w:rsidR="00254275" w:rsidRPr="00110500" w:rsidRDefault="00E94210" w:rsidP="00254275">
      <w:pPr>
        <w:pStyle w:val="ListParagraph"/>
        <w:numPr>
          <w:ilvl w:val="0"/>
          <w:numId w:val="12"/>
        </w:numPr>
      </w:pPr>
      <w:r w:rsidRPr="00110500">
        <w:t xml:space="preserve">Slightly increased administrative burden on certain operators compared to Option 1. </w:t>
      </w:r>
    </w:p>
    <w:p w14:paraId="5CFC5608" w14:textId="77777777" w:rsidR="00124001" w:rsidRPr="00110500" w:rsidRDefault="00841D97" w:rsidP="00124001">
      <w:pPr>
        <w:pStyle w:val="Heading4"/>
      </w:pPr>
      <w:bookmarkStart w:id="134" w:name="_Toc79154748"/>
      <w:bookmarkStart w:id="135" w:name="_Toc86336610"/>
      <w:bookmarkStart w:id="136" w:name="_Toc87255046"/>
      <w:r w:rsidRPr="00110500">
        <w:t>Stakeholder Impacts</w:t>
      </w:r>
      <w:bookmarkEnd w:id="134"/>
      <w:bookmarkEnd w:id="135"/>
      <w:bookmarkEnd w:id="136"/>
    </w:p>
    <w:p w14:paraId="577D5A41" w14:textId="77777777" w:rsidR="00DF315E" w:rsidRPr="00110500" w:rsidRDefault="00841D97" w:rsidP="00E94210">
      <w:r w:rsidRPr="00110500">
        <w:t xml:space="preserve">This option </w:t>
      </w:r>
      <w:r w:rsidR="00E94210" w:rsidRPr="00110500">
        <w:t xml:space="preserve">involves </w:t>
      </w:r>
      <w:r w:rsidR="00E94210" w:rsidRPr="00110500">
        <w:rPr>
          <w:b/>
        </w:rPr>
        <w:t>minor regulatory impacts</w:t>
      </w:r>
      <w:r w:rsidR="00E94210" w:rsidRPr="00110500">
        <w:t xml:space="preserve"> on businesses and community organisations which are conducting operations with a large number of drones. The amended regulations will exempt users</w:t>
      </w:r>
      <w:r w:rsidR="00C90197" w:rsidRPr="00110500">
        <w:t xml:space="preserve"> with a low risk of noise impacts</w:t>
      </w:r>
      <w:r w:rsidR="00E94210" w:rsidRPr="00110500">
        <w:t xml:space="preserve"> (</w:t>
      </w:r>
      <w:r w:rsidR="00C90197" w:rsidRPr="00110500">
        <w:t>such as</w:t>
      </w:r>
      <w:r w:rsidR="00E94210" w:rsidRPr="00110500">
        <w:t xml:space="preserve"> recreational users and commercial users operating within standard operating conditions) from noise regulations. </w:t>
      </w:r>
      <w:r w:rsidR="00C90197" w:rsidRPr="00110500">
        <w:t>O</w:t>
      </w:r>
      <w:r w:rsidR="00E94210" w:rsidRPr="00110500">
        <w:t>perators with a large number of drones, which would present the highest potential for noise impacts, will be required to submit a request for noise approval.</w:t>
      </w:r>
      <w:r w:rsidR="00A94C73" w:rsidRPr="00110500">
        <w:t xml:space="preserve"> </w:t>
      </w:r>
      <w:r w:rsidR="00DF315E" w:rsidRPr="00110500">
        <w:t>The total regulatory impact of this option is set out in Table 2 below.</w:t>
      </w:r>
    </w:p>
    <w:p w14:paraId="7EFC5849" w14:textId="77777777" w:rsidR="00D257E7" w:rsidRPr="00110500" w:rsidRDefault="00D257E7" w:rsidP="00132453">
      <w:pPr>
        <w:pStyle w:val="Heading4"/>
      </w:pPr>
      <w:bookmarkStart w:id="137" w:name="_Toc87255047"/>
      <w:r w:rsidRPr="00110500">
        <w:t>Public Impacts</w:t>
      </w:r>
      <w:bookmarkEnd w:id="137"/>
    </w:p>
    <w:p w14:paraId="31D3DF35" w14:textId="77777777" w:rsidR="00C90197" w:rsidRPr="00110500" w:rsidRDefault="00C90197" w:rsidP="00E94210">
      <w:r w:rsidRPr="00110500">
        <w:t xml:space="preserve">This approach ensures that the Government has </w:t>
      </w:r>
      <w:r w:rsidR="00DE7D66" w:rsidRPr="00110500">
        <w:t>a fit-for-purpose process designed specifically for drones</w:t>
      </w:r>
      <w:r w:rsidRPr="00110500">
        <w:t xml:space="preserve"> to manage noise</w:t>
      </w:r>
      <w:r w:rsidR="00BC5A0B" w:rsidRPr="00110500">
        <w:t xml:space="preserve"> and ensure compliance with noise regulations</w:t>
      </w:r>
      <w:r w:rsidRPr="00110500">
        <w:t xml:space="preserve">. Apart from exempt categories, which have the lowest risk of noise impact, the Government would have oversight over the noise impact of drone operations. Where an issue is identified and operations are causing significant noise impacts for the public, for example where an operator does not follow their conditions, the Government would have the power to investigate and revoke an operator’s approval. </w:t>
      </w:r>
    </w:p>
    <w:p w14:paraId="2826C34E" w14:textId="77777777" w:rsidR="004F53FD" w:rsidRPr="00110500" w:rsidRDefault="00841D97" w:rsidP="004F53FD">
      <w:r w:rsidRPr="00110500">
        <w:t>Requirements:</w:t>
      </w:r>
    </w:p>
    <w:p w14:paraId="721F5303" w14:textId="77777777" w:rsidR="00720FF4" w:rsidRPr="00110500" w:rsidRDefault="00252574" w:rsidP="00E94210">
      <w:pPr>
        <w:pStyle w:val="ListParagraph"/>
        <w:numPr>
          <w:ilvl w:val="0"/>
          <w:numId w:val="16"/>
        </w:numPr>
      </w:pPr>
      <w:r w:rsidRPr="00110500">
        <w:t xml:space="preserve">Application </w:t>
      </w:r>
      <w:r w:rsidR="00841D97" w:rsidRPr="00110500">
        <w:t xml:space="preserve">process for </w:t>
      </w:r>
      <w:r w:rsidR="00E94210" w:rsidRPr="00110500">
        <w:t xml:space="preserve">operators of large numbers of drones </w:t>
      </w:r>
      <w:r w:rsidR="00841D97" w:rsidRPr="00110500">
        <w:t>– annually</w:t>
      </w:r>
      <w:r w:rsidR="00DD4489" w:rsidRPr="00110500">
        <w:t>.</w:t>
      </w:r>
    </w:p>
    <w:p w14:paraId="36C08577" w14:textId="77777777" w:rsidR="00720FF4" w:rsidRPr="00110500" w:rsidRDefault="00841D97" w:rsidP="00720FF4">
      <w:pPr>
        <w:pStyle w:val="ListParagraph"/>
        <w:numPr>
          <w:ilvl w:val="0"/>
          <w:numId w:val="16"/>
        </w:numPr>
      </w:pPr>
      <w:r w:rsidRPr="00110500">
        <w:t xml:space="preserve">Delay costs – annually for </w:t>
      </w:r>
      <w:r w:rsidR="00E94210" w:rsidRPr="00110500">
        <w:t xml:space="preserve">relevant </w:t>
      </w:r>
      <w:r w:rsidR="008839F1" w:rsidRPr="00110500">
        <w:t>operators</w:t>
      </w:r>
      <w:r w:rsidR="00DD4489" w:rsidRPr="00110500">
        <w:t>.</w:t>
      </w:r>
    </w:p>
    <w:p w14:paraId="12CCE4F3" w14:textId="77777777" w:rsidR="00720FF4" w:rsidRPr="00110500" w:rsidRDefault="00841D97" w:rsidP="00720FF4">
      <w:pPr>
        <w:pStyle w:val="ListParagraph"/>
        <w:numPr>
          <w:ilvl w:val="0"/>
          <w:numId w:val="16"/>
        </w:numPr>
      </w:pPr>
      <w:r w:rsidRPr="00110500">
        <w:t xml:space="preserve">Noise testing – assumed for </w:t>
      </w:r>
      <w:r w:rsidR="00E94210" w:rsidRPr="00110500">
        <w:t>relevant operators</w:t>
      </w:r>
      <w:r w:rsidRPr="00110500">
        <w:t xml:space="preserve"> as a start-up cost but would need to be </w:t>
      </w:r>
      <w:r w:rsidR="00D4485B" w:rsidRPr="00110500">
        <w:t>tested again</w:t>
      </w:r>
      <w:r w:rsidRPr="00110500">
        <w:t xml:space="preserve"> if si</w:t>
      </w:r>
      <w:r w:rsidR="00C14AB3" w:rsidRPr="00110500">
        <w:t>gnificant modifications were mad</w:t>
      </w:r>
      <w:r w:rsidRPr="00110500">
        <w:t>e to an aircraft</w:t>
      </w:r>
      <w:r w:rsidR="00DD4489" w:rsidRPr="00110500">
        <w:t>.</w:t>
      </w:r>
    </w:p>
    <w:p w14:paraId="5977F307" w14:textId="77777777" w:rsidR="00EB3CA9" w:rsidRPr="00110500" w:rsidRDefault="00841D97" w:rsidP="003E6821">
      <w:pPr>
        <w:pStyle w:val="ListParagraph"/>
        <w:numPr>
          <w:ilvl w:val="0"/>
          <w:numId w:val="16"/>
        </w:numPr>
      </w:pPr>
      <w:r w:rsidRPr="00110500">
        <w:t xml:space="preserve">Reporting – monthly for </w:t>
      </w:r>
      <w:r w:rsidR="00E94210" w:rsidRPr="00110500">
        <w:t>relevant operators</w:t>
      </w:r>
      <w:r w:rsidR="00C14AB3" w:rsidRPr="00110500">
        <w:t>.</w:t>
      </w:r>
    </w:p>
    <w:p w14:paraId="69B32896" w14:textId="77777777" w:rsidR="00431823" w:rsidRPr="00110500" w:rsidRDefault="00841D97" w:rsidP="00132453">
      <w:pPr>
        <w:keepNext/>
        <w:rPr>
          <w:b/>
        </w:rPr>
      </w:pPr>
      <w:bookmarkStart w:id="138" w:name="_Toc85214638"/>
      <w:bookmarkStart w:id="139" w:name="_Toc79154749"/>
      <w:bookmarkStart w:id="140" w:name="_Toc85218355"/>
      <w:r w:rsidRPr="00110500">
        <w:rPr>
          <w:b/>
        </w:rPr>
        <w:lastRenderedPageBreak/>
        <w:t xml:space="preserve">Table </w:t>
      </w:r>
      <w:r w:rsidR="00DF315E" w:rsidRPr="00110500">
        <w:rPr>
          <w:b/>
        </w:rPr>
        <w:t>2</w:t>
      </w:r>
      <w:r w:rsidRPr="00110500">
        <w:rPr>
          <w:b/>
        </w:rPr>
        <w:t>: Total regulatory impact of Option 3</w:t>
      </w:r>
      <w:bookmarkEnd w:id="138"/>
      <w:bookmarkEnd w:id="139"/>
      <w:bookmarkEnd w:id="140"/>
    </w:p>
    <w:tbl>
      <w:tblPr>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5" w:type="dxa"/>
          <w:left w:w="15" w:type="dxa"/>
          <w:bottom w:w="15" w:type="dxa"/>
          <w:right w:w="15" w:type="dxa"/>
        </w:tblCellMar>
        <w:tblLook w:val="04A0" w:firstRow="1" w:lastRow="0" w:firstColumn="1" w:lastColumn="0" w:noHBand="0" w:noVBand="1"/>
        <w:tblDescription w:val="Option summary"/>
      </w:tblPr>
      <w:tblGrid>
        <w:gridCol w:w="2530"/>
        <w:gridCol w:w="6938"/>
      </w:tblGrid>
      <w:tr w:rsidR="004355F2" w:rsidRPr="00110500" w14:paraId="0ED3A18A" w14:textId="77777777" w:rsidTr="005423A6">
        <w:tc>
          <w:tcPr>
            <w:tcW w:w="0" w:type="auto"/>
            <w:shd w:val="clear" w:color="auto" w:fill="2E74B5" w:themeFill="accent1" w:themeFillShade="BF"/>
            <w:tcMar>
              <w:top w:w="75" w:type="dxa"/>
              <w:left w:w="75" w:type="dxa"/>
              <w:bottom w:w="75" w:type="dxa"/>
              <w:right w:w="75" w:type="dxa"/>
            </w:tcMar>
            <w:vAlign w:val="center"/>
            <w:hideMark/>
          </w:tcPr>
          <w:p w14:paraId="1928E28E" w14:textId="77777777" w:rsidR="00590A31" w:rsidRPr="00110500" w:rsidRDefault="00841D97" w:rsidP="005423A6">
            <w:pPr>
              <w:spacing w:after="0"/>
              <w:rPr>
                <w:b/>
                <w:bCs/>
                <w:color w:val="FFFFFF" w:themeColor="background1"/>
              </w:rPr>
            </w:pPr>
            <w:r w:rsidRPr="00110500">
              <w:rPr>
                <w:b/>
                <w:bCs/>
                <w:color w:val="FFFFFF" w:themeColor="background1"/>
              </w:rPr>
              <w:t>Option name</w:t>
            </w:r>
          </w:p>
        </w:tc>
        <w:tc>
          <w:tcPr>
            <w:tcW w:w="0" w:type="auto"/>
            <w:shd w:val="clear" w:color="auto" w:fill="E7E6E6" w:themeFill="background2"/>
            <w:tcMar>
              <w:top w:w="75" w:type="dxa"/>
              <w:left w:w="75" w:type="dxa"/>
              <w:bottom w:w="75" w:type="dxa"/>
              <w:right w:w="75" w:type="dxa"/>
            </w:tcMar>
            <w:vAlign w:val="center"/>
            <w:hideMark/>
          </w:tcPr>
          <w:p w14:paraId="50880FD1" w14:textId="77777777" w:rsidR="00590A31" w:rsidRPr="00110500" w:rsidRDefault="00841D97" w:rsidP="006B22C5">
            <w:pPr>
              <w:spacing w:after="0"/>
            </w:pPr>
            <w:r w:rsidRPr="00110500">
              <w:t xml:space="preserve">Reform </w:t>
            </w:r>
            <w:r w:rsidR="006B22C5" w:rsidRPr="00110500">
              <w:t>the</w:t>
            </w:r>
            <w:r w:rsidRPr="00110500">
              <w:t xml:space="preserve"> </w:t>
            </w:r>
            <w:r w:rsidR="006B22C5" w:rsidRPr="00110500">
              <w:t>R</w:t>
            </w:r>
            <w:r w:rsidR="00DD4489" w:rsidRPr="00110500">
              <w:t>egulations</w:t>
            </w:r>
          </w:p>
        </w:tc>
      </w:tr>
      <w:tr w:rsidR="004355F2" w:rsidRPr="00110500" w14:paraId="79EC0CED" w14:textId="77777777" w:rsidTr="00EB3CA9">
        <w:trPr>
          <w:trHeight w:val="440"/>
        </w:trPr>
        <w:tc>
          <w:tcPr>
            <w:tcW w:w="0" w:type="auto"/>
            <w:shd w:val="clear" w:color="auto" w:fill="2E74B5" w:themeFill="accent1" w:themeFillShade="BF"/>
            <w:tcMar>
              <w:top w:w="75" w:type="dxa"/>
              <w:left w:w="75" w:type="dxa"/>
              <w:bottom w:w="75" w:type="dxa"/>
              <w:right w:w="75" w:type="dxa"/>
            </w:tcMar>
            <w:vAlign w:val="center"/>
            <w:hideMark/>
          </w:tcPr>
          <w:p w14:paraId="67E8F216" w14:textId="77777777" w:rsidR="00590A31" w:rsidRPr="00110500" w:rsidRDefault="00841D97" w:rsidP="005423A6">
            <w:pPr>
              <w:spacing w:after="0"/>
              <w:rPr>
                <w:b/>
                <w:bCs/>
                <w:color w:val="FFFFFF" w:themeColor="background1"/>
              </w:rPr>
            </w:pPr>
            <w:r w:rsidRPr="00110500">
              <w:rPr>
                <w:b/>
                <w:bCs/>
                <w:color w:val="FFFFFF" w:themeColor="background1"/>
              </w:rPr>
              <w:t>Option description</w:t>
            </w:r>
          </w:p>
        </w:tc>
        <w:tc>
          <w:tcPr>
            <w:tcW w:w="0" w:type="auto"/>
            <w:shd w:val="clear" w:color="auto" w:fill="E7E6E6" w:themeFill="background2"/>
            <w:tcMar>
              <w:top w:w="75" w:type="dxa"/>
              <w:left w:w="75" w:type="dxa"/>
              <w:bottom w:w="75" w:type="dxa"/>
              <w:right w:w="75" w:type="dxa"/>
            </w:tcMar>
            <w:vAlign w:val="center"/>
            <w:hideMark/>
          </w:tcPr>
          <w:p w14:paraId="6E9C36B7" w14:textId="77777777" w:rsidR="00590A31" w:rsidRPr="00110500" w:rsidRDefault="00841D97" w:rsidP="00E753E5">
            <w:pPr>
              <w:spacing w:after="0"/>
            </w:pPr>
            <w:r w:rsidRPr="00110500">
              <w:t>Flexible and fit-for-purpose drone regulations</w:t>
            </w:r>
          </w:p>
        </w:tc>
      </w:tr>
      <w:tr w:rsidR="004355F2" w:rsidRPr="00110500" w14:paraId="7399D8EF" w14:textId="77777777" w:rsidTr="00BB1929">
        <w:trPr>
          <w:trHeight w:val="540"/>
        </w:trPr>
        <w:tc>
          <w:tcPr>
            <w:tcW w:w="0" w:type="auto"/>
            <w:shd w:val="clear" w:color="auto" w:fill="2E74B5" w:themeFill="accent1" w:themeFillShade="BF"/>
            <w:tcMar>
              <w:top w:w="75" w:type="dxa"/>
              <w:left w:w="75" w:type="dxa"/>
              <w:bottom w:w="75" w:type="dxa"/>
              <w:right w:w="75" w:type="dxa"/>
            </w:tcMar>
            <w:vAlign w:val="center"/>
            <w:hideMark/>
          </w:tcPr>
          <w:p w14:paraId="6FB8E970" w14:textId="77777777" w:rsidR="00C172C7" w:rsidRPr="00110500" w:rsidRDefault="00841D97" w:rsidP="004776DD">
            <w:pPr>
              <w:spacing w:after="0"/>
              <w:rPr>
                <w:b/>
                <w:bCs/>
                <w:color w:val="FFFFFF" w:themeColor="background1"/>
              </w:rPr>
            </w:pPr>
            <w:r w:rsidRPr="00110500">
              <w:rPr>
                <w:b/>
                <w:bCs/>
                <w:color w:val="FFFFFF" w:themeColor="background1"/>
              </w:rPr>
              <w:t>Business</w:t>
            </w:r>
            <w:r w:rsidR="002524F1" w:rsidRPr="00110500">
              <w:rPr>
                <w:b/>
                <w:bCs/>
                <w:color w:val="FFFFFF" w:themeColor="background1"/>
              </w:rPr>
              <w:t>es</w:t>
            </w:r>
            <w:r w:rsidRPr="00110500">
              <w:rPr>
                <w:b/>
                <w:bCs/>
                <w:color w:val="FFFFFF" w:themeColor="background1"/>
              </w:rPr>
              <w:t xml:space="preserve"> affec</w:t>
            </w:r>
            <w:r w:rsidR="004776DD" w:rsidRPr="00110500">
              <w:rPr>
                <w:b/>
                <w:bCs/>
                <w:color w:val="FFFFFF" w:themeColor="background1"/>
              </w:rPr>
              <w:t>t</w:t>
            </w:r>
            <w:r w:rsidRPr="00110500">
              <w:rPr>
                <w:b/>
                <w:bCs/>
                <w:color w:val="FFFFFF" w:themeColor="background1"/>
              </w:rPr>
              <w:t>ed</w:t>
            </w:r>
          </w:p>
        </w:tc>
        <w:tc>
          <w:tcPr>
            <w:tcW w:w="0" w:type="auto"/>
            <w:shd w:val="clear" w:color="auto" w:fill="E7E6E6" w:themeFill="background2"/>
            <w:tcMar>
              <w:top w:w="75" w:type="dxa"/>
              <w:left w:w="75" w:type="dxa"/>
              <w:bottom w:w="75" w:type="dxa"/>
              <w:right w:w="75" w:type="dxa"/>
            </w:tcMar>
            <w:vAlign w:val="center"/>
            <w:hideMark/>
          </w:tcPr>
          <w:p w14:paraId="23E06BF2" w14:textId="77777777" w:rsidR="00C172C7" w:rsidRPr="00110500" w:rsidRDefault="00A4792D" w:rsidP="005D4507">
            <w:pPr>
              <w:spacing w:after="0"/>
            </w:pPr>
            <w:r w:rsidRPr="00110500">
              <w:t xml:space="preserve">10 </w:t>
            </w:r>
            <w:r w:rsidR="00556283" w:rsidRPr="00110500">
              <w:t>(estimate of current numbers</w:t>
            </w:r>
            <w:r w:rsidR="00841D97" w:rsidRPr="00110500">
              <w:t xml:space="preserve"> and expected growth and assuming only large operators will need to fulfil the full application process</w:t>
            </w:r>
            <w:r w:rsidR="00556283" w:rsidRPr="00110500">
              <w:t>)</w:t>
            </w:r>
          </w:p>
        </w:tc>
      </w:tr>
      <w:tr w:rsidR="004355F2" w:rsidRPr="00110500" w14:paraId="1C3B3286" w14:textId="77777777" w:rsidTr="00EB3CA9">
        <w:trPr>
          <w:trHeight w:val="58"/>
        </w:trPr>
        <w:tc>
          <w:tcPr>
            <w:tcW w:w="0" w:type="auto"/>
            <w:shd w:val="clear" w:color="auto" w:fill="2E74B5" w:themeFill="accent1" w:themeFillShade="BF"/>
            <w:tcMar>
              <w:top w:w="75" w:type="dxa"/>
              <w:left w:w="75" w:type="dxa"/>
              <w:bottom w:w="75" w:type="dxa"/>
              <w:right w:w="75" w:type="dxa"/>
            </w:tcMar>
            <w:vAlign w:val="center"/>
            <w:hideMark/>
          </w:tcPr>
          <w:p w14:paraId="7024479A" w14:textId="77777777" w:rsidR="00C172C7" w:rsidRPr="00110500" w:rsidRDefault="00841D97" w:rsidP="00C172C7">
            <w:pPr>
              <w:spacing w:after="0"/>
              <w:rPr>
                <w:b/>
                <w:bCs/>
                <w:color w:val="FFFFFF" w:themeColor="background1"/>
              </w:rPr>
            </w:pPr>
            <w:r w:rsidRPr="00110500">
              <w:rPr>
                <w:b/>
                <w:bCs/>
                <w:color w:val="FFFFFF" w:themeColor="background1"/>
              </w:rPr>
              <w:t>Individuals affected</w:t>
            </w:r>
          </w:p>
        </w:tc>
        <w:tc>
          <w:tcPr>
            <w:tcW w:w="0" w:type="auto"/>
            <w:shd w:val="clear" w:color="auto" w:fill="E7E6E6" w:themeFill="background2"/>
            <w:tcMar>
              <w:top w:w="75" w:type="dxa"/>
              <w:left w:w="75" w:type="dxa"/>
              <w:bottom w:w="75" w:type="dxa"/>
              <w:right w:w="75" w:type="dxa"/>
            </w:tcMar>
            <w:vAlign w:val="center"/>
            <w:hideMark/>
          </w:tcPr>
          <w:p w14:paraId="3ADBC5AC" w14:textId="77777777" w:rsidR="00C172C7" w:rsidRPr="00110500" w:rsidRDefault="00841D97" w:rsidP="00C172C7">
            <w:pPr>
              <w:spacing w:after="0"/>
            </w:pPr>
            <w:r w:rsidRPr="00110500">
              <w:t>0 (assuming most individuals will be exempt)</w:t>
            </w:r>
          </w:p>
        </w:tc>
      </w:tr>
      <w:tr w:rsidR="004355F2" w:rsidRPr="00110500" w14:paraId="620C0D77" w14:textId="77777777" w:rsidTr="00EB3CA9">
        <w:trPr>
          <w:trHeight w:val="348"/>
        </w:trPr>
        <w:tc>
          <w:tcPr>
            <w:tcW w:w="0" w:type="auto"/>
            <w:shd w:val="clear" w:color="auto" w:fill="2E74B5" w:themeFill="accent1" w:themeFillShade="BF"/>
            <w:tcMar>
              <w:top w:w="75" w:type="dxa"/>
              <w:left w:w="75" w:type="dxa"/>
              <w:bottom w:w="75" w:type="dxa"/>
              <w:right w:w="75" w:type="dxa"/>
            </w:tcMar>
            <w:vAlign w:val="center"/>
            <w:hideMark/>
          </w:tcPr>
          <w:p w14:paraId="260E0CC2" w14:textId="77777777" w:rsidR="00C172C7" w:rsidRPr="00110500" w:rsidRDefault="00841D97" w:rsidP="00C172C7">
            <w:pPr>
              <w:spacing w:after="0"/>
              <w:rPr>
                <w:b/>
                <w:bCs/>
                <w:color w:val="FFFFFF" w:themeColor="background1"/>
              </w:rPr>
            </w:pPr>
            <w:r w:rsidRPr="00110500">
              <w:rPr>
                <w:b/>
                <w:bCs/>
                <w:color w:val="FFFFFF" w:themeColor="background1"/>
              </w:rPr>
              <w:t>Community organisation</w:t>
            </w:r>
            <w:r w:rsidR="002524F1" w:rsidRPr="00110500">
              <w:rPr>
                <w:b/>
                <w:bCs/>
                <w:color w:val="FFFFFF" w:themeColor="background1"/>
              </w:rPr>
              <w:t>s</w:t>
            </w:r>
            <w:r w:rsidRPr="00110500">
              <w:rPr>
                <w:b/>
                <w:bCs/>
                <w:color w:val="FFFFFF" w:themeColor="background1"/>
              </w:rPr>
              <w:t xml:space="preserve"> affected</w:t>
            </w:r>
          </w:p>
        </w:tc>
        <w:tc>
          <w:tcPr>
            <w:tcW w:w="0" w:type="auto"/>
            <w:shd w:val="clear" w:color="auto" w:fill="E7E6E6" w:themeFill="background2"/>
            <w:tcMar>
              <w:top w:w="75" w:type="dxa"/>
              <w:left w:w="75" w:type="dxa"/>
              <w:bottom w:w="75" w:type="dxa"/>
              <w:right w:w="75" w:type="dxa"/>
            </w:tcMar>
            <w:vAlign w:val="center"/>
            <w:hideMark/>
          </w:tcPr>
          <w:p w14:paraId="040C2C4C" w14:textId="77777777" w:rsidR="00C172C7" w:rsidRPr="00110500" w:rsidRDefault="00A4792D" w:rsidP="00A4792D">
            <w:pPr>
              <w:spacing w:after="0"/>
            </w:pPr>
            <w:r w:rsidRPr="00110500">
              <w:t xml:space="preserve">2 </w:t>
            </w:r>
            <w:r w:rsidR="00841D97" w:rsidRPr="00110500">
              <w:t>(estimate assuming only</w:t>
            </w:r>
            <w:r w:rsidRPr="00110500">
              <w:t xml:space="preserve"> </w:t>
            </w:r>
            <w:r w:rsidR="00841D97" w:rsidRPr="00110500">
              <w:t>large operators will need to complete the full application process</w:t>
            </w:r>
            <w:r w:rsidR="00556283" w:rsidRPr="00110500">
              <w:t>)</w:t>
            </w:r>
          </w:p>
        </w:tc>
      </w:tr>
    </w:tbl>
    <w:p w14:paraId="036D6E5E" w14:textId="77777777" w:rsidR="00DB06BB" w:rsidRPr="00110500" w:rsidRDefault="00DB06BB" w:rsidP="00431823"/>
    <w:tbl>
      <w:tblPr>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15" w:type="dxa"/>
          <w:left w:w="15" w:type="dxa"/>
          <w:bottom w:w="15" w:type="dxa"/>
          <w:right w:w="15" w:type="dxa"/>
        </w:tblCellMar>
        <w:tblLook w:val="04A0" w:firstRow="1" w:lastRow="0" w:firstColumn="1" w:lastColumn="0" w:noHBand="0" w:noVBand="1"/>
        <w:tblDescription w:val="Start up and ongoing costs by sector"/>
      </w:tblPr>
      <w:tblGrid>
        <w:gridCol w:w="1535"/>
        <w:gridCol w:w="1268"/>
        <w:gridCol w:w="1191"/>
        <w:gridCol w:w="1130"/>
        <w:gridCol w:w="1223"/>
        <w:gridCol w:w="1394"/>
        <w:gridCol w:w="1754"/>
      </w:tblGrid>
      <w:tr w:rsidR="004355F2" w:rsidRPr="00110500" w14:paraId="4068AEA2" w14:textId="77777777" w:rsidTr="00CF3568">
        <w:tc>
          <w:tcPr>
            <w:tcW w:w="1535" w:type="dxa"/>
            <w:shd w:val="clear" w:color="auto" w:fill="2E74B5" w:themeFill="accent1" w:themeFillShade="BF"/>
            <w:tcMar>
              <w:top w:w="75" w:type="dxa"/>
              <w:left w:w="75" w:type="dxa"/>
              <w:bottom w:w="75" w:type="dxa"/>
              <w:right w:w="75" w:type="dxa"/>
            </w:tcMar>
            <w:vAlign w:val="center"/>
            <w:hideMark/>
          </w:tcPr>
          <w:p w14:paraId="182FC15A" w14:textId="77777777" w:rsidR="00590A31" w:rsidRPr="00110500" w:rsidRDefault="00590A31" w:rsidP="005423A6">
            <w:pPr>
              <w:spacing w:after="0"/>
              <w:rPr>
                <w:b/>
                <w:bCs/>
                <w:color w:val="FFFFFF" w:themeColor="background1"/>
              </w:rPr>
            </w:pPr>
          </w:p>
        </w:tc>
        <w:tc>
          <w:tcPr>
            <w:tcW w:w="1268" w:type="dxa"/>
            <w:shd w:val="clear" w:color="auto" w:fill="2E74B5" w:themeFill="accent1" w:themeFillShade="BF"/>
            <w:tcMar>
              <w:top w:w="75" w:type="dxa"/>
              <w:left w:w="75" w:type="dxa"/>
              <w:bottom w:w="75" w:type="dxa"/>
              <w:right w:w="75" w:type="dxa"/>
            </w:tcMar>
            <w:vAlign w:val="center"/>
          </w:tcPr>
          <w:p w14:paraId="7B194BD2" w14:textId="77777777" w:rsidR="00590A31" w:rsidRPr="00110500" w:rsidRDefault="00841D97" w:rsidP="00E434D6">
            <w:pPr>
              <w:spacing w:after="0"/>
              <w:rPr>
                <w:b/>
                <w:color w:val="FFFFFF" w:themeColor="background1"/>
              </w:rPr>
            </w:pPr>
            <w:r w:rsidRPr="00110500">
              <w:rPr>
                <w:b/>
                <w:color w:val="FFFFFF" w:themeColor="background1"/>
              </w:rPr>
              <w:t>Cost per business</w:t>
            </w:r>
          </w:p>
        </w:tc>
        <w:tc>
          <w:tcPr>
            <w:tcW w:w="1191" w:type="dxa"/>
            <w:shd w:val="clear" w:color="auto" w:fill="2E74B5" w:themeFill="accent1" w:themeFillShade="BF"/>
            <w:tcMar>
              <w:top w:w="75" w:type="dxa"/>
              <w:left w:w="75" w:type="dxa"/>
              <w:bottom w:w="75" w:type="dxa"/>
              <w:right w:w="75" w:type="dxa"/>
            </w:tcMar>
            <w:vAlign w:val="center"/>
          </w:tcPr>
          <w:p w14:paraId="147EA4FD" w14:textId="77777777" w:rsidR="00590A31" w:rsidRPr="00110500" w:rsidRDefault="00841D97" w:rsidP="005F6928">
            <w:pPr>
              <w:spacing w:after="0"/>
              <w:rPr>
                <w:b/>
                <w:color w:val="FFFFFF" w:themeColor="background1"/>
              </w:rPr>
            </w:pPr>
            <w:r w:rsidRPr="00110500">
              <w:rPr>
                <w:b/>
                <w:color w:val="FFFFFF" w:themeColor="background1"/>
              </w:rPr>
              <w:t>Total cost for all businesses</w:t>
            </w:r>
          </w:p>
        </w:tc>
        <w:tc>
          <w:tcPr>
            <w:tcW w:w="1130" w:type="dxa"/>
            <w:shd w:val="clear" w:color="auto" w:fill="2E74B5" w:themeFill="accent1" w:themeFillShade="BF"/>
            <w:tcMar>
              <w:top w:w="75" w:type="dxa"/>
              <w:left w:w="75" w:type="dxa"/>
              <w:bottom w:w="75" w:type="dxa"/>
              <w:right w:w="75" w:type="dxa"/>
            </w:tcMar>
            <w:vAlign w:val="center"/>
          </w:tcPr>
          <w:p w14:paraId="598C2E63" w14:textId="77777777" w:rsidR="00590A31" w:rsidRPr="00110500" w:rsidRDefault="00841D97" w:rsidP="005423A6">
            <w:pPr>
              <w:spacing w:after="0"/>
              <w:rPr>
                <w:b/>
                <w:color w:val="FFFFFF" w:themeColor="background1"/>
              </w:rPr>
            </w:pPr>
            <w:r w:rsidRPr="00110500">
              <w:rPr>
                <w:b/>
                <w:color w:val="FFFFFF" w:themeColor="background1"/>
              </w:rPr>
              <w:t>Cost per individual</w:t>
            </w:r>
          </w:p>
        </w:tc>
        <w:tc>
          <w:tcPr>
            <w:tcW w:w="1223" w:type="dxa"/>
            <w:shd w:val="clear" w:color="auto" w:fill="2E74B5" w:themeFill="accent1" w:themeFillShade="BF"/>
            <w:tcMar>
              <w:top w:w="75" w:type="dxa"/>
              <w:left w:w="75" w:type="dxa"/>
              <w:bottom w:w="75" w:type="dxa"/>
              <w:right w:w="75" w:type="dxa"/>
            </w:tcMar>
            <w:vAlign w:val="center"/>
          </w:tcPr>
          <w:p w14:paraId="71DC79CF" w14:textId="77777777" w:rsidR="00590A31" w:rsidRPr="00110500" w:rsidRDefault="00841D97" w:rsidP="007D1A98">
            <w:pPr>
              <w:spacing w:after="0"/>
              <w:rPr>
                <w:b/>
                <w:color w:val="FFFFFF" w:themeColor="background1"/>
              </w:rPr>
            </w:pPr>
            <w:r w:rsidRPr="00110500">
              <w:rPr>
                <w:b/>
                <w:color w:val="FFFFFF" w:themeColor="background1"/>
              </w:rPr>
              <w:t>Total cost for individuals</w:t>
            </w:r>
          </w:p>
        </w:tc>
        <w:tc>
          <w:tcPr>
            <w:tcW w:w="1394" w:type="dxa"/>
            <w:shd w:val="clear" w:color="auto" w:fill="2E74B5" w:themeFill="accent1" w:themeFillShade="BF"/>
            <w:tcMar>
              <w:top w:w="75" w:type="dxa"/>
              <w:left w:w="75" w:type="dxa"/>
              <w:bottom w:w="75" w:type="dxa"/>
              <w:right w:w="75" w:type="dxa"/>
            </w:tcMar>
            <w:vAlign w:val="center"/>
          </w:tcPr>
          <w:p w14:paraId="3239DEFB" w14:textId="77777777" w:rsidR="00590A31" w:rsidRPr="00110500" w:rsidRDefault="00841D97" w:rsidP="005F6928">
            <w:pPr>
              <w:spacing w:after="0"/>
              <w:rPr>
                <w:b/>
                <w:color w:val="FFFFFF" w:themeColor="background1"/>
              </w:rPr>
            </w:pPr>
            <w:r w:rsidRPr="00110500">
              <w:rPr>
                <w:b/>
                <w:color w:val="FFFFFF" w:themeColor="background1"/>
              </w:rPr>
              <w:t>Cost per community organisation</w:t>
            </w:r>
          </w:p>
        </w:tc>
        <w:tc>
          <w:tcPr>
            <w:tcW w:w="1754" w:type="dxa"/>
            <w:shd w:val="clear" w:color="auto" w:fill="2E74B5" w:themeFill="accent1" w:themeFillShade="BF"/>
            <w:tcMar>
              <w:top w:w="75" w:type="dxa"/>
              <w:left w:w="75" w:type="dxa"/>
              <w:bottom w:w="75" w:type="dxa"/>
              <w:right w:w="75" w:type="dxa"/>
            </w:tcMar>
            <w:vAlign w:val="center"/>
          </w:tcPr>
          <w:p w14:paraId="712C027F" w14:textId="77777777" w:rsidR="00590A31" w:rsidRPr="00110500" w:rsidRDefault="00841D97" w:rsidP="005F6928">
            <w:pPr>
              <w:spacing w:after="0"/>
              <w:rPr>
                <w:b/>
                <w:color w:val="FFFFFF" w:themeColor="background1"/>
              </w:rPr>
            </w:pPr>
            <w:r w:rsidRPr="00110500">
              <w:rPr>
                <w:b/>
                <w:color w:val="FFFFFF" w:themeColor="background1"/>
              </w:rPr>
              <w:t>Total cost for all community organisation</w:t>
            </w:r>
            <w:r w:rsidR="002524F1" w:rsidRPr="00110500">
              <w:rPr>
                <w:b/>
                <w:color w:val="FFFFFF" w:themeColor="background1"/>
              </w:rPr>
              <w:t>s</w:t>
            </w:r>
          </w:p>
        </w:tc>
      </w:tr>
      <w:tr w:rsidR="004355F2" w:rsidRPr="00110500" w14:paraId="65B55062" w14:textId="77777777" w:rsidTr="00D9522F">
        <w:trPr>
          <w:trHeight w:val="498"/>
        </w:trPr>
        <w:tc>
          <w:tcPr>
            <w:tcW w:w="1535" w:type="dxa"/>
            <w:shd w:val="clear" w:color="auto" w:fill="2E74B5" w:themeFill="accent1" w:themeFillShade="BF"/>
            <w:tcMar>
              <w:top w:w="75" w:type="dxa"/>
              <w:left w:w="75" w:type="dxa"/>
              <w:bottom w:w="75" w:type="dxa"/>
              <w:right w:w="75" w:type="dxa"/>
            </w:tcMar>
            <w:vAlign w:val="center"/>
          </w:tcPr>
          <w:p w14:paraId="0B00574B" w14:textId="77777777" w:rsidR="00D115A9" w:rsidRPr="00110500" w:rsidRDefault="00841D97" w:rsidP="00D115A9">
            <w:pPr>
              <w:spacing w:after="0"/>
              <w:rPr>
                <w:b/>
                <w:bCs/>
                <w:color w:val="FFFFFF" w:themeColor="background1"/>
              </w:rPr>
            </w:pPr>
            <w:r w:rsidRPr="00110500">
              <w:rPr>
                <w:b/>
                <w:bCs/>
                <w:color w:val="FFFFFF" w:themeColor="background1"/>
              </w:rPr>
              <w:t>Start-up cost</w:t>
            </w:r>
          </w:p>
        </w:tc>
        <w:tc>
          <w:tcPr>
            <w:tcW w:w="1268" w:type="dxa"/>
            <w:shd w:val="clear" w:color="auto" w:fill="E7E6E6" w:themeFill="background2"/>
            <w:tcMar>
              <w:top w:w="75" w:type="dxa"/>
              <w:left w:w="75" w:type="dxa"/>
              <w:bottom w:w="75" w:type="dxa"/>
              <w:right w:w="75" w:type="dxa"/>
            </w:tcMar>
            <w:vAlign w:val="center"/>
          </w:tcPr>
          <w:p w14:paraId="272194F1" w14:textId="77777777" w:rsidR="00D115A9" w:rsidRPr="00110500" w:rsidRDefault="00841D97" w:rsidP="00D115A9">
            <w:pPr>
              <w:spacing w:after="0"/>
            </w:pPr>
            <w:r w:rsidRPr="00110500">
              <w:t>$7,342</w:t>
            </w:r>
          </w:p>
        </w:tc>
        <w:tc>
          <w:tcPr>
            <w:tcW w:w="1191" w:type="dxa"/>
            <w:shd w:val="clear" w:color="auto" w:fill="E7E6E6" w:themeFill="background2"/>
            <w:tcMar>
              <w:top w:w="75" w:type="dxa"/>
              <w:left w:w="75" w:type="dxa"/>
              <w:bottom w:w="75" w:type="dxa"/>
              <w:right w:w="75" w:type="dxa"/>
            </w:tcMar>
            <w:vAlign w:val="center"/>
          </w:tcPr>
          <w:p w14:paraId="4E5B99F9" w14:textId="77777777" w:rsidR="00D115A9" w:rsidRPr="00110500" w:rsidRDefault="00841D97" w:rsidP="00BD71A9">
            <w:pPr>
              <w:spacing w:after="0"/>
            </w:pPr>
            <w:r w:rsidRPr="00110500">
              <w:t>$</w:t>
            </w:r>
            <w:r w:rsidR="00BD71A9" w:rsidRPr="00110500">
              <w:t>73</w:t>
            </w:r>
            <w:r w:rsidRPr="00110500">
              <w:t>,</w:t>
            </w:r>
            <w:r w:rsidR="00BD71A9" w:rsidRPr="00110500">
              <w:t>420</w:t>
            </w:r>
          </w:p>
        </w:tc>
        <w:tc>
          <w:tcPr>
            <w:tcW w:w="1130" w:type="dxa"/>
            <w:shd w:val="clear" w:color="auto" w:fill="E7E6E6" w:themeFill="background2"/>
            <w:tcMar>
              <w:top w:w="75" w:type="dxa"/>
              <w:left w:w="75" w:type="dxa"/>
              <w:bottom w:w="75" w:type="dxa"/>
              <w:right w:w="75" w:type="dxa"/>
            </w:tcMar>
            <w:vAlign w:val="center"/>
          </w:tcPr>
          <w:p w14:paraId="2B2EB6AE" w14:textId="77777777" w:rsidR="00D115A9" w:rsidRPr="00110500" w:rsidRDefault="00841D97" w:rsidP="00D115A9">
            <w:pPr>
              <w:spacing w:after="0"/>
            </w:pPr>
            <w:r w:rsidRPr="00110500">
              <w:t>$0</w:t>
            </w:r>
          </w:p>
        </w:tc>
        <w:tc>
          <w:tcPr>
            <w:tcW w:w="1223" w:type="dxa"/>
            <w:shd w:val="clear" w:color="auto" w:fill="E7E6E6" w:themeFill="background2"/>
            <w:tcMar>
              <w:top w:w="75" w:type="dxa"/>
              <w:left w:w="75" w:type="dxa"/>
              <w:bottom w:w="75" w:type="dxa"/>
              <w:right w:w="75" w:type="dxa"/>
            </w:tcMar>
            <w:vAlign w:val="center"/>
          </w:tcPr>
          <w:p w14:paraId="3A230728" w14:textId="77777777" w:rsidR="00D115A9" w:rsidRPr="00110500" w:rsidRDefault="00841D97" w:rsidP="00D115A9">
            <w:pPr>
              <w:spacing w:after="0"/>
            </w:pPr>
            <w:r w:rsidRPr="00110500">
              <w:t>$0</w:t>
            </w:r>
          </w:p>
        </w:tc>
        <w:tc>
          <w:tcPr>
            <w:tcW w:w="1394" w:type="dxa"/>
            <w:shd w:val="clear" w:color="auto" w:fill="E7E6E6" w:themeFill="background2"/>
            <w:tcMar>
              <w:top w:w="75" w:type="dxa"/>
              <w:left w:w="75" w:type="dxa"/>
              <w:bottom w:w="75" w:type="dxa"/>
              <w:right w:w="75" w:type="dxa"/>
            </w:tcMar>
            <w:vAlign w:val="center"/>
          </w:tcPr>
          <w:p w14:paraId="6CD64A1E" w14:textId="77777777" w:rsidR="00D115A9" w:rsidRPr="00110500" w:rsidRDefault="00841D97" w:rsidP="00D115A9">
            <w:pPr>
              <w:spacing w:after="0"/>
            </w:pPr>
            <w:r w:rsidRPr="00110500">
              <w:t>$7,342</w:t>
            </w:r>
          </w:p>
        </w:tc>
        <w:tc>
          <w:tcPr>
            <w:tcW w:w="1754" w:type="dxa"/>
            <w:shd w:val="clear" w:color="auto" w:fill="E7E6E6" w:themeFill="background2"/>
            <w:tcMar>
              <w:top w:w="75" w:type="dxa"/>
              <w:left w:w="75" w:type="dxa"/>
              <w:bottom w:w="75" w:type="dxa"/>
              <w:right w:w="75" w:type="dxa"/>
            </w:tcMar>
            <w:vAlign w:val="center"/>
          </w:tcPr>
          <w:p w14:paraId="73E650C3" w14:textId="77777777" w:rsidR="00D115A9" w:rsidRPr="00110500" w:rsidRDefault="00841D97" w:rsidP="00BD71A9">
            <w:pPr>
              <w:spacing w:after="0"/>
            </w:pPr>
            <w:r w:rsidRPr="00110500">
              <w:t>$</w:t>
            </w:r>
            <w:r w:rsidR="00BD71A9" w:rsidRPr="00110500">
              <w:t>14</w:t>
            </w:r>
            <w:r w:rsidRPr="00110500">
              <w:t>,</w:t>
            </w:r>
            <w:r w:rsidR="00BD71A9" w:rsidRPr="00110500">
              <w:t>684</w:t>
            </w:r>
          </w:p>
        </w:tc>
      </w:tr>
      <w:tr w:rsidR="004355F2" w:rsidRPr="00110500" w14:paraId="39C278D3" w14:textId="77777777" w:rsidTr="00D9522F">
        <w:trPr>
          <w:trHeight w:val="1400"/>
        </w:trPr>
        <w:tc>
          <w:tcPr>
            <w:tcW w:w="1535" w:type="dxa"/>
            <w:shd w:val="clear" w:color="auto" w:fill="2E74B5" w:themeFill="accent1" w:themeFillShade="BF"/>
            <w:tcMar>
              <w:top w:w="75" w:type="dxa"/>
              <w:left w:w="75" w:type="dxa"/>
              <w:bottom w:w="75" w:type="dxa"/>
              <w:right w:w="75" w:type="dxa"/>
            </w:tcMar>
            <w:vAlign w:val="center"/>
            <w:hideMark/>
          </w:tcPr>
          <w:p w14:paraId="77D9B011" w14:textId="77777777" w:rsidR="00590A31" w:rsidRPr="00110500" w:rsidRDefault="00841D97" w:rsidP="005423A6">
            <w:pPr>
              <w:spacing w:after="0"/>
              <w:rPr>
                <w:b/>
                <w:bCs/>
                <w:color w:val="FFFFFF" w:themeColor="background1"/>
              </w:rPr>
            </w:pPr>
            <w:r w:rsidRPr="00110500">
              <w:rPr>
                <w:b/>
                <w:bCs/>
                <w:color w:val="FFFFFF" w:themeColor="background1"/>
              </w:rPr>
              <w:t>Ongoing compliance cost per year</w:t>
            </w:r>
          </w:p>
        </w:tc>
        <w:tc>
          <w:tcPr>
            <w:tcW w:w="1268" w:type="dxa"/>
            <w:shd w:val="clear" w:color="auto" w:fill="E7E6E6" w:themeFill="background2"/>
            <w:tcMar>
              <w:top w:w="75" w:type="dxa"/>
              <w:left w:w="75" w:type="dxa"/>
              <w:bottom w:w="75" w:type="dxa"/>
              <w:right w:w="75" w:type="dxa"/>
            </w:tcMar>
            <w:vAlign w:val="center"/>
            <w:hideMark/>
          </w:tcPr>
          <w:p w14:paraId="75446EAA" w14:textId="77777777" w:rsidR="00590A31" w:rsidRPr="00110500" w:rsidRDefault="00841D97" w:rsidP="005F6928">
            <w:pPr>
              <w:spacing w:after="0"/>
            </w:pPr>
            <w:r w:rsidRPr="00110500">
              <w:t>$</w:t>
            </w:r>
            <w:r w:rsidR="00B6045B" w:rsidRPr="00110500">
              <w:t>1,497</w:t>
            </w:r>
          </w:p>
        </w:tc>
        <w:tc>
          <w:tcPr>
            <w:tcW w:w="1191" w:type="dxa"/>
            <w:shd w:val="clear" w:color="auto" w:fill="E7E6E6" w:themeFill="background2"/>
            <w:tcMar>
              <w:top w:w="75" w:type="dxa"/>
              <w:left w:w="75" w:type="dxa"/>
              <w:bottom w:w="75" w:type="dxa"/>
              <w:right w:w="75" w:type="dxa"/>
            </w:tcMar>
            <w:vAlign w:val="center"/>
            <w:hideMark/>
          </w:tcPr>
          <w:p w14:paraId="5D565E93" w14:textId="77777777" w:rsidR="00590A31" w:rsidRPr="00110500" w:rsidRDefault="00841D97" w:rsidP="00BD71A9">
            <w:pPr>
              <w:spacing w:after="0"/>
            </w:pPr>
            <w:r w:rsidRPr="00110500">
              <w:t>$</w:t>
            </w:r>
            <w:r w:rsidR="00BD71A9" w:rsidRPr="00110500">
              <w:t>14,970</w:t>
            </w:r>
          </w:p>
        </w:tc>
        <w:tc>
          <w:tcPr>
            <w:tcW w:w="1130" w:type="dxa"/>
            <w:shd w:val="clear" w:color="auto" w:fill="E7E6E6" w:themeFill="background2"/>
            <w:tcMar>
              <w:top w:w="75" w:type="dxa"/>
              <w:left w:w="75" w:type="dxa"/>
              <w:bottom w:w="75" w:type="dxa"/>
              <w:right w:w="75" w:type="dxa"/>
            </w:tcMar>
            <w:vAlign w:val="center"/>
            <w:hideMark/>
          </w:tcPr>
          <w:p w14:paraId="5577201E" w14:textId="77777777" w:rsidR="00590A31" w:rsidRPr="00110500" w:rsidRDefault="00841D97" w:rsidP="005423A6">
            <w:pPr>
              <w:spacing w:after="0"/>
            </w:pPr>
            <w:r w:rsidRPr="00110500">
              <w:t>$0</w:t>
            </w:r>
          </w:p>
        </w:tc>
        <w:tc>
          <w:tcPr>
            <w:tcW w:w="1223" w:type="dxa"/>
            <w:shd w:val="clear" w:color="auto" w:fill="E7E6E6" w:themeFill="background2"/>
            <w:tcMar>
              <w:top w:w="75" w:type="dxa"/>
              <w:left w:w="75" w:type="dxa"/>
              <w:bottom w:w="75" w:type="dxa"/>
              <w:right w:w="75" w:type="dxa"/>
            </w:tcMar>
            <w:vAlign w:val="center"/>
            <w:hideMark/>
          </w:tcPr>
          <w:p w14:paraId="5617FC42" w14:textId="77777777" w:rsidR="00590A31" w:rsidRPr="00110500" w:rsidRDefault="00841D97" w:rsidP="000C76F0">
            <w:pPr>
              <w:spacing w:after="0"/>
            </w:pPr>
            <w:r w:rsidRPr="00110500">
              <w:t>$</w:t>
            </w:r>
            <w:r w:rsidR="000C76F0" w:rsidRPr="00110500">
              <w:t>0</w:t>
            </w:r>
          </w:p>
        </w:tc>
        <w:tc>
          <w:tcPr>
            <w:tcW w:w="1394" w:type="dxa"/>
            <w:shd w:val="clear" w:color="auto" w:fill="E7E6E6" w:themeFill="background2"/>
            <w:tcMar>
              <w:top w:w="75" w:type="dxa"/>
              <w:left w:w="75" w:type="dxa"/>
              <w:bottom w:w="75" w:type="dxa"/>
              <w:right w:w="75" w:type="dxa"/>
            </w:tcMar>
            <w:vAlign w:val="center"/>
            <w:hideMark/>
          </w:tcPr>
          <w:p w14:paraId="71355640" w14:textId="77777777" w:rsidR="00590A31" w:rsidRPr="00110500" w:rsidRDefault="00841D97" w:rsidP="005F6928">
            <w:pPr>
              <w:spacing w:after="0"/>
            </w:pPr>
            <w:r w:rsidRPr="00110500">
              <w:t>$</w:t>
            </w:r>
            <w:r w:rsidR="00B6045B" w:rsidRPr="00110500">
              <w:t>1,497</w:t>
            </w:r>
          </w:p>
        </w:tc>
        <w:tc>
          <w:tcPr>
            <w:tcW w:w="1754" w:type="dxa"/>
            <w:shd w:val="clear" w:color="auto" w:fill="E7E6E6" w:themeFill="background2"/>
            <w:tcMar>
              <w:top w:w="75" w:type="dxa"/>
              <w:left w:w="75" w:type="dxa"/>
              <w:bottom w:w="75" w:type="dxa"/>
              <w:right w:w="75" w:type="dxa"/>
            </w:tcMar>
            <w:vAlign w:val="center"/>
            <w:hideMark/>
          </w:tcPr>
          <w:p w14:paraId="263AD322" w14:textId="77777777" w:rsidR="00590A31" w:rsidRPr="00110500" w:rsidRDefault="00841D97" w:rsidP="00BD71A9">
            <w:pPr>
              <w:spacing w:after="0"/>
            </w:pPr>
            <w:r w:rsidRPr="00110500">
              <w:t>$</w:t>
            </w:r>
            <w:r w:rsidR="00BD71A9" w:rsidRPr="00110500">
              <w:t>2</w:t>
            </w:r>
            <w:r w:rsidR="00B6045B" w:rsidRPr="00110500">
              <w:t>,</w:t>
            </w:r>
            <w:r w:rsidR="00BD71A9" w:rsidRPr="00110500">
              <w:t>994</w:t>
            </w:r>
          </w:p>
        </w:tc>
      </w:tr>
      <w:tr w:rsidR="004355F2" w:rsidRPr="00110500" w14:paraId="4F59EE7C" w14:textId="77777777" w:rsidTr="00D9522F">
        <w:trPr>
          <w:trHeight w:val="681"/>
        </w:trPr>
        <w:tc>
          <w:tcPr>
            <w:tcW w:w="1535" w:type="dxa"/>
            <w:shd w:val="clear" w:color="auto" w:fill="2E74B5" w:themeFill="accent1" w:themeFillShade="BF"/>
            <w:tcMar>
              <w:top w:w="75" w:type="dxa"/>
              <w:left w:w="75" w:type="dxa"/>
              <w:bottom w:w="75" w:type="dxa"/>
              <w:right w:w="75" w:type="dxa"/>
            </w:tcMar>
            <w:vAlign w:val="center"/>
            <w:hideMark/>
          </w:tcPr>
          <w:p w14:paraId="74A1F657" w14:textId="77777777" w:rsidR="00C172C7" w:rsidRPr="00110500" w:rsidRDefault="00841D97" w:rsidP="00C172C7">
            <w:pPr>
              <w:spacing w:after="0"/>
              <w:rPr>
                <w:b/>
                <w:bCs/>
                <w:color w:val="FFFFFF" w:themeColor="background1"/>
              </w:rPr>
            </w:pPr>
            <w:r w:rsidRPr="00110500">
              <w:rPr>
                <w:b/>
                <w:bCs/>
                <w:color w:val="FFFFFF" w:themeColor="background1"/>
              </w:rPr>
              <w:t>Start-up time</w:t>
            </w:r>
          </w:p>
        </w:tc>
        <w:tc>
          <w:tcPr>
            <w:tcW w:w="1268" w:type="dxa"/>
            <w:shd w:val="clear" w:color="auto" w:fill="E7E6E6" w:themeFill="background2"/>
            <w:tcMar>
              <w:top w:w="75" w:type="dxa"/>
              <w:left w:w="75" w:type="dxa"/>
              <w:bottom w:w="75" w:type="dxa"/>
              <w:right w:w="75" w:type="dxa"/>
            </w:tcMar>
            <w:vAlign w:val="center"/>
            <w:hideMark/>
          </w:tcPr>
          <w:p w14:paraId="04745095" w14:textId="77777777" w:rsidR="00C172C7" w:rsidRPr="00110500" w:rsidRDefault="00841D97" w:rsidP="00C172C7">
            <w:pPr>
              <w:spacing w:after="0"/>
            </w:pPr>
            <w:r w:rsidRPr="00110500">
              <w:t>11 hr</w:t>
            </w:r>
          </w:p>
        </w:tc>
        <w:tc>
          <w:tcPr>
            <w:tcW w:w="1191" w:type="dxa"/>
            <w:shd w:val="clear" w:color="auto" w:fill="E7E6E6" w:themeFill="background2"/>
            <w:tcMar>
              <w:top w:w="75" w:type="dxa"/>
              <w:left w:w="75" w:type="dxa"/>
              <w:bottom w:w="75" w:type="dxa"/>
              <w:right w:w="75" w:type="dxa"/>
            </w:tcMar>
            <w:vAlign w:val="center"/>
            <w:hideMark/>
          </w:tcPr>
          <w:p w14:paraId="7D442A09" w14:textId="77777777" w:rsidR="00C172C7" w:rsidRPr="00110500" w:rsidRDefault="00841D97" w:rsidP="00C172C7">
            <w:pPr>
              <w:spacing w:after="0"/>
            </w:pPr>
            <w:r w:rsidRPr="00110500">
              <w:t>11 hr</w:t>
            </w:r>
          </w:p>
        </w:tc>
        <w:tc>
          <w:tcPr>
            <w:tcW w:w="1130" w:type="dxa"/>
            <w:shd w:val="clear" w:color="auto" w:fill="E7E6E6" w:themeFill="background2"/>
            <w:tcMar>
              <w:top w:w="75" w:type="dxa"/>
              <w:left w:w="75" w:type="dxa"/>
              <w:bottom w:w="75" w:type="dxa"/>
              <w:right w:w="75" w:type="dxa"/>
            </w:tcMar>
            <w:vAlign w:val="center"/>
            <w:hideMark/>
          </w:tcPr>
          <w:p w14:paraId="3B0D872B" w14:textId="77777777" w:rsidR="00C172C7" w:rsidRPr="00110500" w:rsidRDefault="00841D97" w:rsidP="00C172C7">
            <w:pPr>
              <w:spacing w:after="0"/>
            </w:pPr>
            <w:r w:rsidRPr="00110500">
              <w:t>0 hr</w:t>
            </w:r>
          </w:p>
        </w:tc>
        <w:tc>
          <w:tcPr>
            <w:tcW w:w="1223" w:type="dxa"/>
            <w:shd w:val="clear" w:color="auto" w:fill="E7E6E6" w:themeFill="background2"/>
            <w:tcMar>
              <w:top w:w="75" w:type="dxa"/>
              <w:left w:w="75" w:type="dxa"/>
              <w:bottom w:w="75" w:type="dxa"/>
              <w:right w:w="75" w:type="dxa"/>
            </w:tcMar>
            <w:vAlign w:val="center"/>
            <w:hideMark/>
          </w:tcPr>
          <w:p w14:paraId="110745AE" w14:textId="77777777" w:rsidR="00C172C7" w:rsidRPr="00110500" w:rsidRDefault="00841D97" w:rsidP="00C172C7">
            <w:pPr>
              <w:spacing w:after="0"/>
            </w:pPr>
            <w:r w:rsidRPr="00110500">
              <w:t>0 hr</w:t>
            </w:r>
          </w:p>
        </w:tc>
        <w:tc>
          <w:tcPr>
            <w:tcW w:w="1394" w:type="dxa"/>
            <w:shd w:val="clear" w:color="auto" w:fill="E7E6E6" w:themeFill="background2"/>
            <w:tcMar>
              <w:top w:w="75" w:type="dxa"/>
              <w:left w:w="75" w:type="dxa"/>
              <w:bottom w:w="75" w:type="dxa"/>
              <w:right w:w="75" w:type="dxa"/>
            </w:tcMar>
            <w:vAlign w:val="center"/>
            <w:hideMark/>
          </w:tcPr>
          <w:p w14:paraId="5F08DB82" w14:textId="77777777" w:rsidR="00C172C7" w:rsidRPr="00110500" w:rsidRDefault="00841D97" w:rsidP="00C172C7">
            <w:pPr>
              <w:spacing w:after="0"/>
            </w:pPr>
            <w:r w:rsidRPr="00110500">
              <w:t>11 hr</w:t>
            </w:r>
          </w:p>
        </w:tc>
        <w:tc>
          <w:tcPr>
            <w:tcW w:w="1754" w:type="dxa"/>
            <w:shd w:val="clear" w:color="auto" w:fill="E7E6E6" w:themeFill="background2"/>
            <w:tcMar>
              <w:top w:w="75" w:type="dxa"/>
              <w:left w:w="75" w:type="dxa"/>
              <w:bottom w:w="75" w:type="dxa"/>
              <w:right w:w="75" w:type="dxa"/>
            </w:tcMar>
            <w:vAlign w:val="center"/>
            <w:hideMark/>
          </w:tcPr>
          <w:p w14:paraId="71D9E603" w14:textId="77777777" w:rsidR="00C172C7" w:rsidRPr="00110500" w:rsidRDefault="00841D97" w:rsidP="00C172C7">
            <w:pPr>
              <w:spacing w:after="0"/>
            </w:pPr>
            <w:r w:rsidRPr="00110500">
              <w:t>11 hr</w:t>
            </w:r>
          </w:p>
        </w:tc>
      </w:tr>
      <w:tr w:rsidR="004355F2" w:rsidRPr="00110500" w14:paraId="5A00F73A" w14:textId="77777777" w:rsidTr="00D9522F">
        <w:tc>
          <w:tcPr>
            <w:tcW w:w="1535" w:type="dxa"/>
            <w:shd w:val="clear" w:color="auto" w:fill="2E74B5" w:themeFill="accent1" w:themeFillShade="BF"/>
            <w:tcMar>
              <w:top w:w="75" w:type="dxa"/>
              <w:left w:w="75" w:type="dxa"/>
              <w:bottom w:w="75" w:type="dxa"/>
              <w:right w:w="75" w:type="dxa"/>
            </w:tcMar>
            <w:vAlign w:val="center"/>
            <w:hideMark/>
          </w:tcPr>
          <w:p w14:paraId="481EEC61" w14:textId="77777777" w:rsidR="00C172C7" w:rsidRPr="00110500" w:rsidRDefault="00841D97" w:rsidP="00C172C7">
            <w:pPr>
              <w:spacing w:after="0"/>
              <w:rPr>
                <w:b/>
                <w:bCs/>
                <w:color w:val="FFFFFF" w:themeColor="background1"/>
              </w:rPr>
            </w:pPr>
            <w:r w:rsidRPr="00110500">
              <w:rPr>
                <w:b/>
                <w:bCs/>
                <w:color w:val="FFFFFF" w:themeColor="background1"/>
              </w:rPr>
              <w:t>Ongoing compliance time per year</w:t>
            </w:r>
          </w:p>
        </w:tc>
        <w:tc>
          <w:tcPr>
            <w:tcW w:w="1268" w:type="dxa"/>
            <w:shd w:val="clear" w:color="auto" w:fill="E7E6E6" w:themeFill="background2"/>
            <w:tcMar>
              <w:top w:w="75" w:type="dxa"/>
              <w:left w:w="75" w:type="dxa"/>
              <w:bottom w:w="75" w:type="dxa"/>
              <w:right w:w="75" w:type="dxa"/>
            </w:tcMar>
            <w:vAlign w:val="center"/>
            <w:hideMark/>
          </w:tcPr>
          <w:p w14:paraId="655F1D34" w14:textId="77777777" w:rsidR="00C172C7" w:rsidRPr="00110500" w:rsidRDefault="00841D97" w:rsidP="00C172C7">
            <w:pPr>
              <w:spacing w:after="0"/>
            </w:pPr>
            <w:r w:rsidRPr="00110500">
              <w:t>1 hr</w:t>
            </w:r>
          </w:p>
        </w:tc>
        <w:tc>
          <w:tcPr>
            <w:tcW w:w="1191" w:type="dxa"/>
            <w:shd w:val="clear" w:color="auto" w:fill="E7E6E6" w:themeFill="background2"/>
            <w:tcMar>
              <w:top w:w="75" w:type="dxa"/>
              <w:left w:w="75" w:type="dxa"/>
              <w:bottom w:w="75" w:type="dxa"/>
              <w:right w:w="75" w:type="dxa"/>
            </w:tcMar>
            <w:vAlign w:val="center"/>
            <w:hideMark/>
          </w:tcPr>
          <w:p w14:paraId="0CF0372D" w14:textId="77777777" w:rsidR="00C172C7" w:rsidRPr="00110500" w:rsidRDefault="00841D97" w:rsidP="00C172C7">
            <w:pPr>
              <w:spacing w:after="0"/>
            </w:pPr>
            <w:r w:rsidRPr="00110500">
              <w:t>1 hr</w:t>
            </w:r>
          </w:p>
        </w:tc>
        <w:tc>
          <w:tcPr>
            <w:tcW w:w="1130" w:type="dxa"/>
            <w:shd w:val="clear" w:color="auto" w:fill="E7E6E6" w:themeFill="background2"/>
            <w:tcMar>
              <w:top w:w="75" w:type="dxa"/>
              <w:left w:w="75" w:type="dxa"/>
              <w:bottom w:w="75" w:type="dxa"/>
              <w:right w:w="75" w:type="dxa"/>
            </w:tcMar>
            <w:vAlign w:val="center"/>
            <w:hideMark/>
          </w:tcPr>
          <w:p w14:paraId="7681604F" w14:textId="77777777" w:rsidR="00C172C7" w:rsidRPr="00110500" w:rsidRDefault="00841D97" w:rsidP="00C172C7">
            <w:pPr>
              <w:spacing w:after="0"/>
            </w:pPr>
            <w:r w:rsidRPr="00110500">
              <w:t>0 hr</w:t>
            </w:r>
          </w:p>
        </w:tc>
        <w:tc>
          <w:tcPr>
            <w:tcW w:w="1223" w:type="dxa"/>
            <w:shd w:val="clear" w:color="auto" w:fill="E7E6E6" w:themeFill="background2"/>
            <w:tcMar>
              <w:top w:w="75" w:type="dxa"/>
              <w:left w:w="75" w:type="dxa"/>
              <w:bottom w:w="75" w:type="dxa"/>
              <w:right w:w="75" w:type="dxa"/>
            </w:tcMar>
            <w:vAlign w:val="center"/>
            <w:hideMark/>
          </w:tcPr>
          <w:p w14:paraId="5C58A1EC" w14:textId="77777777" w:rsidR="00C172C7" w:rsidRPr="00110500" w:rsidRDefault="00841D97" w:rsidP="00C172C7">
            <w:pPr>
              <w:spacing w:after="0"/>
            </w:pPr>
            <w:r w:rsidRPr="00110500">
              <w:t>0 hr</w:t>
            </w:r>
          </w:p>
        </w:tc>
        <w:tc>
          <w:tcPr>
            <w:tcW w:w="1394" w:type="dxa"/>
            <w:shd w:val="clear" w:color="auto" w:fill="E7E6E6" w:themeFill="background2"/>
            <w:tcMar>
              <w:top w:w="75" w:type="dxa"/>
              <w:left w:w="75" w:type="dxa"/>
              <w:bottom w:w="75" w:type="dxa"/>
              <w:right w:w="75" w:type="dxa"/>
            </w:tcMar>
            <w:vAlign w:val="center"/>
            <w:hideMark/>
          </w:tcPr>
          <w:p w14:paraId="4F48B1E0" w14:textId="77777777" w:rsidR="00C172C7" w:rsidRPr="00110500" w:rsidRDefault="00841D97" w:rsidP="00C172C7">
            <w:pPr>
              <w:spacing w:after="0"/>
            </w:pPr>
            <w:r w:rsidRPr="00110500">
              <w:t>1</w:t>
            </w:r>
            <w:r w:rsidR="007D1A98" w:rsidRPr="00110500">
              <w:t xml:space="preserve"> </w:t>
            </w:r>
            <w:r w:rsidRPr="00110500">
              <w:t>hr</w:t>
            </w:r>
          </w:p>
        </w:tc>
        <w:tc>
          <w:tcPr>
            <w:tcW w:w="1754" w:type="dxa"/>
            <w:shd w:val="clear" w:color="auto" w:fill="E7E6E6" w:themeFill="background2"/>
            <w:tcMar>
              <w:top w:w="75" w:type="dxa"/>
              <w:left w:w="75" w:type="dxa"/>
              <w:bottom w:w="75" w:type="dxa"/>
              <w:right w:w="75" w:type="dxa"/>
            </w:tcMar>
            <w:vAlign w:val="center"/>
            <w:hideMark/>
          </w:tcPr>
          <w:p w14:paraId="32DCC1BB" w14:textId="77777777" w:rsidR="00C172C7" w:rsidRPr="00110500" w:rsidRDefault="00841D97" w:rsidP="00C172C7">
            <w:pPr>
              <w:spacing w:after="0"/>
            </w:pPr>
            <w:r w:rsidRPr="00110500">
              <w:t>1 hr</w:t>
            </w:r>
          </w:p>
        </w:tc>
      </w:tr>
    </w:tbl>
    <w:p w14:paraId="7219532B" w14:textId="77777777" w:rsidR="000728A5" w:rsidRPr="00110500" w:rsidRDefault="00841D97" w:rsidP="000728A5">
      <w:pPr>
        <w:pStyle w:val="Heading4"/>
      </w:pPr>
      <w:bookmarkStart w:id="141" w:name="_Toc79154750"/>
      <w:bookmarkStart w:id="142" w:name="_Toc86336611"/>
      <w:bookmarkStart w:id="143" w:name="_Toc87255048"/>
      <w:r w:rsidRPr="00110500">
        <w:t>Offset</w:t>
      </w:r>
      <w:bookmarkEnd w:id="141"/>
      <w:r w:rsidR="00BD71A9" w:rsidRPr="00110500">
        <w:t>s</w:t>
      </w:r>
      <w:bookmarkEnd w:id="142"/>
      <w:bookmarkEnd w:id="143"/>
    </w:p>
    <w:p w14:paraId="5098966D" w14:textId="77777777" w:rsidR="00A70BAC" w:rsidRPr="00110500" w:rsidRDefault="00BD71A9" w:rsidP="00D9522F">
      <w:pPr>
        <w:pStyle w:val="NoSpacing"/>
      </w:pPr>
      <w:r w:rsidRPr="00110500">
        <w:t>This option represents a modest increase in costs for a small number of drone operators (</w:t>
      </w:r>
      <w:r w:rsidR="005C1A31" w:rsidRPr="00110500">
        <w:t>i.e.</w:t>
      </w:r>
      <w:r w:rsidRPr="00110500">
        <w:t xml:space="preserve"> those operators which are using a significant number of drones, such as for delivery services). The Department’s remit as it applies to aircraft regulation is limited to noise management, and so offsets for this additional cost was unable to be identified.</w:t>
      </w:r>
      <w:r w:rsidR="008D2224" w:rsidRPr="00110500">
        <w:t xml:space="preserve"> </w:t>
      </w:r>
    </w:p>
    <w:p w14:paraId="08CFAC8B" w14:textId="77777777" w:rsidR="00E753E5" w:rsidRPr="00110500" w:rsidRDefault="00E753E5">
      <w:pPr>
        <w:spacing w:line="259" w:lineRule="auto"/>
        <w:rPr>
          <w:rFonts w:ascii="Segoe UI Semibold" w:eastAsia="MingLiU" w:hAnsi="Segoe UI Semibold" w:cs="Segoe UI Semibold"/>
          <w:color w:val="002D72"/>
          <w:sz w:val="30"/>
          <w:szCs w:val="30"/>
        </w:rPr>
      </w:pPr>
      <w:r w:rsidRPr="00110500">
        <w:br w:type="page"/>
      </w:r>
    </w:p>
    <w:p w14:paraId="221AF4EA" w14:textId="77777777" w:rsidR="00482A7A" w:rsidRPr="00110500" w:rsidRDefault="00841D97" w:rsidP="00482A7A">
      <w:pPr>
        <w:pStyle w:val="Heading3"/>
      </w:pPr>
      <w:bookmarkStart w:id="144" w:name="_Toc79154751"/>
      <w:bookmarkStart w:id="145" w:name="_Toc85218357"/>
      <w:bookmarkStart w:id="146" w:name="_Toc86336612"/>
      <w:bookmarkStart w:id="147" w:name="_Toc87255049"/>
      <w:r w:rsidRPr="00110500">
        <w:lastRenderedPageBreak/>
        <w:t xml:space="preserve">Option 4 – </w:t>
      </w:r>
      <w:r w:rsidR="00522357" w:rsidRPr="00110500">
        <w:t>Classification standards</w:t>
      </w:r>
      <w:bookmarkEnd w:id="144"/>
      <w:bookmarkEnd w:id="145"/>
      <w:bookmarkEnd w:id="146"/>
      <w:bookmarkEnd w:id="147"/>
    </w:p>
    <w:p w14:paraId="7F32731F" w14:textId="77777777" w:rsidR="006A1A4D" w:rsidRPr="00110500" w:rsidRDefault="00841D97" w:rsidP="006A1A4D">
      <w:pPr>
        <w:pStyle w:val="Heading4"/>
      </w:pPr>
      <w:bookmarkStart w:id="148" w:name="_Toc79154752"/>
      <w:bookmarkStart w:id="149" w:name="_Toc85218358"/>
      <w:bookmarkStart w:id="150" w:name="_Toc86336613"/>
      <w:bookmarkStart w:id="151" w:name="_Toc87255050"/>
      <w:r w:rsidRPr="00110500">
        <w:t>Positive Impacts</w:t>
      </w:r>
      <w:bookmarkEnd w:id="148"/>
      <w:bookmarkEnd w:id="149"/>
      <w:bookmarkEnd w:id="150"/>
      <w:bookmarkEnd w:id="151"/>
    </w:p>
    <w:p w14:paraId="4D775C5B" w14:textId="77777777" w:rsidR="00E94210" w:rsidRPr="00110500" w:rsidRDefault="00E94210" w:rsidP="00E94210">
      <w:pPr>
        <w:pStyle w:val="ListParagraph"/>
        <w:numPr>
          <w:ilvl w:val="0"/>
          <w:numId w:val="12"/>
        </w:numPr>
      </w:pPr>
      <w:r w:rsidRPr="00110500">
        <w:t>Regulatory activities are targeted towards those drone operators most likely to pose significant noise impacts.</w:t>
      </w:r>
    </w:p>
    <w:p w14:paraId="771EDEB4" w14:textId="77777777" w:rsidR="00D257E7" w:rsidRPr="00110500" w:rsidRDefault="00D257E7" w:rsidP="00D257E7">
      <w:pPr>
        <w:pStyle w:val="ListParagraph"/>
        <w:numPr>
          <w:ilvl w:val="0"/>
          <w:numId w:val="12"/>
        </w:numPr>
      </w:pPr>
      <w:r w:rsidRPr="00110500">
        <w:t>Public impacts of drone noise are minimised by regulation that only provides approval for drones which are assessed to have an appropriately small noise impact for their weight.</w:t>
      </w:r>
    </w:p>
    <w:p w14:paraId="7652A2D0" w14:textId="77777777" w:rsidR="00E94210" w:rsidRPr="00110500" w:rsidRDefault="00E94210" w:rsidP="00E94210">
      <w:pPr>
        <w:pStyle w:val="ListParagraph"/>
        <w:numPr>
          <w:ilvl w:val="0"/>
          <w:numId w:val="12"/>
        </w:numPr>
      </w:pPr>
      <w:r w:rsidRPr="00110500">
        <w:t>Flexible approach encourages operators to innovate to reduce noise impacts and aims to reduce regulatory burden.</w:t>
      </w:r>
    </w:p>
    <w:p w14:paraId="5B3CF67A" w14:textId="77777777" w:rsidR="00E94210" w:rsidRPr="00110500" w:rsidRDefault="00E94210" w:rsidP="00E94210">
      <w:pPr>
        <w:pStyle w:val="ListParagraph"/>
        <w:numPr>
          <w:ilvl w:val="0"/>
          <w:numId w:val="12"/>
        </w:numPr>
      </w:pPr>
      <w:r w:rsidRPr="00110500">
        <w:t>Provides clarity for operators and the general public.</w:t>
      </w:r>
    </w:p>
    <w:p w14:paraId="4CC89C55" w14:textId="77777777" w:rsidR="00E94210" w:rsidRPr="00110500" w:rsidRDefault="00E94210" w:rsidP="00E94210">
      <w:pPr>
        <w:pStyle w:val="ListParagraph"/>
        <w:numPr>
          <w:ilvl w:val="0"/>
          <w:numId w:val="12"/>
        </w:numPr>
      </w:pPr>
      <w:r w:rsidRPr="00110500">
        <w:t>Results in fit-for-purpose regulations that provide flexibility for operators.</w:t>
      </w:r>
    </w:p>
    <w:p w14:paraId="472245F1" w14:textId="77777777" w:rsidR="00E94210" w:rsidRPr="00110500" w:rsidRDefault="00E94210" w:rsidP="00E94210">
      <w:pPr>
        <w:pStyle w:val="ListParagraph"/>
        <w:numPr>
          <w:ilvl w:val="0"/>
          <w:numId w:val="12"/>
        </w:numPr>
      </w:pPr>
      <w:r w:rsidRPr="00110500">
        <w:t xml:space="preserve">Comprehensive framework would help realise potential economic benefits stemming from the sector (anticipated growth of $14.5 billion in gross domestic product (GDP) over the next </w:t>
      </w:r>
      <w:r w:rsidRPr="00110500">
        <w:br/>
        <w:t>20 years and an additional 5,500 jobs).</w:t>
      </w:r>
    </w:p>
    <w:p w14:paraId="08E1F8F5" w14:textId="77777777" w:rsidR="006A1A4D" w:rsidRPr="00110500" w:rsidRDefault="00841D97" w:rsidP="006A1A4D">
      <w:pPr>
        <w:pStyle w:val="Heading4"/>
        <w:rPr>
          <w:color w:val="auto"/>
        </w:rPr>
      </w:pPr>
      <w:bookmarkStart w:id="152" w:name="_Toc79154753"/>
      <w:bookmarkStart w:id="153" w:name="_Toc86336614"/>
      <w:bookmarkStart w:id="154" w:name="_Toc87255051"/>
      <w:r w:rsidRPr="00110500">
        <w:t>Negative Impacts</w:t>
      </w:r>
      <w:bookmarkEnd w:id="152"/>
      <w:bookmarkEnd w:id="153"/>
      <w:bookmarkEnd w:id="154"/>
    </w:p>
    <w:p w14:paraId="601890A4" w14:textId="77777777" w:rsidR="005E68FA" w:rsidRPr="00110500" w:rsidRDefault="00841D97" w:rsidP="00CF07B0">
      <w:pPr>
        <w:pStyle w:val="ListParagraph"/>
        <w:numPr>
          <w:ilvl w:val="0"/>
          <w:numId w:val="13"/>
        </w:numPr>
      </w:pPr>
      <w:r w:rsidRPr="00110500">
        <w:t>Implementation delay due to significant amount of ti</w:t>
      </w:r>
      <w:r w:rsidR="00DD4489" w:rsidRPr="00110500">
        <w:t xml:space="preserve">me required to develop </w:t>
      </w:r>
      <w:r w:rsidR="00E94210" w:rsidRPr="00110500">
        <w:t>noise assessment processes and tools</w:t>
      </w:r>
      <w:r w:rsidR="00DD4489" w:rsidRPr="00110500">
        <w:t>.</w:t>
      </w:r>
    </w:p>
    <w:p w14:paraId="2971C1EA" w14:textId="77777777" w:rsidR="005E68FA" w:rsidRPr="00110500" w:rsidRDefault="00841D97" w:rsidP="00CF07B0">
      <w:pPr>
        <w:pStyle w:val="ListParagraph"/>
        <w:numPr>
          <w:ilvl w:val="0"/>
          <w:numId w:val="13"/>
        </w:numPr>
      </w:pPr>
      <w:r w:rsidRPr="00110500">
        <w:t>A</w:t>
      </w:r>
      <w:r w:rsidR="005A01C0" w:rsidRPr="00110500">
        <w:t>dditional a</w:t>
      </w:r>
      <w:r w:rsidRPr="00110500">
        <w:t xml:space="preserve">dministrative </w:t>
      </w:r>
      <w:r w:rsidR="005A01C0" w:rsidRPr="00110500">
        <w:t>application/re-application</w:t>
      </w:r>
      <w:r w:rsidRPr="00110500">
        <w:t xml:space="preserve"> process</w:t>
      </w:r>
      <w:r w:rsidR="00C43C7C" w:rsidRPr="00110500">
        <w:t xml:space="preserve"> </w:t>
      </w:r>
      <w:r w:rsidR="00141195" w:rsidRPr="00110500">
        <w:t xml:space="preserve">and </w:t>
      </w:r>
      <w:r w:rsidR="002524F1" w:rsidRPr="00110500">
        <w:t>re</w:t>
      </w:r>
      <w:r w:rsidR="00141195" w:rsidRPr="00110500">
        <w:t>testing process required following significant modifications</w:t>
      </w:r>
      <w:r w:rsidR="005A01C0" w:rsidRPr="00110500">
        <w:t xml:space="preserve"> which may</w:t>
      </w:r>
      <w:r w:rsidR="009B68C9" w:rsidRPr="00110500">
        <w:t xml:space="preserve"> </w:t>
      </w:r>
      <w:r w:rsidR="00216C11" w:rsidRPr="00110500">
        <w:t>disincentivi</w:t>
      </w:r>
      <w:r w:rsidR="009B7DC5" w:rsidRPr="00110500">
        <w:t>se</w:t>
      </w:r>
      <w:r w:rsidR="00141195" w:rsidRPr="00110500">
        <w:t xml:space="preserve"> </w:t>
      </w:r>
      <w:r w:rsidR="005A01C0" w:rsidRPr="00110500">
        <w:t xml:space="preserve">the development of </w:t>
      </w:r>
      <w:r w:rsidR="000C4785" w:rsidRPr="00110500">
        <w:t>quieter or lighter aircraft</w:t>
      </w:r>
      <w:r w:rsidR="00DD4489" w:rsidRPr="00110500">
        <w:t>.</w:t>
      </w:r>
    </w:p>
    <w:p w14:paraId="0C28FBC9" w14:textId="77777777" w:rsidR="00EB616F" w:rsidRPr="00110500" w:rsidRDefault="00841D97" w:rsidP="00E94210">
      <w:pPr>
        <w:pStyle w:val="ListParagraph"/>
        <w:numPr>
          <w:ilvl w:val="0"/>
          <w:numId w:val="13"/>
        </w:numPr>
      </w:pPr>
      <w:r w:rsidRPr="00110500">
        <w:t>No incentives to decrease noise if weight stays the same</w:t>
      </w:r>
      <w:r w:rsidR="00DD4489" w:rsidRPr="00110500">
        <w:t>.</w:t>
      </w:r>
    </w:p>
    <w:p w14:paraId="1B501654" w14:textId="77777777" w:rsidR="00E94210" w:rsidRPr="00110500" w:rsidRDefault="00E94210" w:rsidP="00E94210">
      <w:pPr>
        <w:pStyle w:val="ListParagraph"/>
        <w:numPr>
          <w:ilvl w:val="0"/>
          <w:numId w:val="13"/>
        </w:numPr>
      </w:pPr>
      <w:r w:rsidRPr="00110500">
        <w:t xml:space="preserve">Slightly increased administrative burden on certain operators compared to Option 1. </w:t>
      </w:r>
    </w:p>
    <w:p w14:paraId="6A7552DB" w14:textId="77777777" w:rsidR="00EB616F" w:rsidRPr="00110500" w:rsidRDefault="00841D97" w:rsidP="00D257E7">
      <w:pPr>
        <w:pStyle w:val="Heading4"/>
      </w:pPr>
      <w:bookmarkStart w:id="155" w:name="_Toc79154754"/>
      <w:bookmarkStart w:id="156" w:name="_Toc86336615"/>
      <w:bookmarkStart w:id="157" w:name="_Toc87255052"/>
      <w:r w:rsidRPr="00110500">
        <w:t>Stakeholder Impacts</w:t>
      </w:r>
      <w:bookmarkEnd w:id="155"/>
      <w:bookmarkEnd w:id="156"/>
      <w:bookmarkEnd w:id="157"/>
    </w:p>
    <w:p w14:paraId="31F87A32" w14:textId="77777777" w:rsidR="00DF315E" w:rsidRPr="00110500" w:rsidRDefault="00841D97" w:rsidP="00DF315E">
      <w:r w:rsidRPr="00110500">
        <w:t>This option</w:t>
      </w:r>
      <w:r w:rsidR="0087186C" w:rsidRPr="00110500">
        <w:t xml:space="preserve"> </w:t>
      </w:r>
      <w:r w:rsidR="00E94210" w:rsidRPr="00110500">
        <w:t xml:space="preserve">involves </w:t>
      </w:r>
      <w:r w:rsidR="000766D7" w:rsidRPr="00110500">
        <w:rPr>
          <w:b/>
        </w:rPr>
        <w:t>moderate</w:t>
      </w:r>
      <w:r w:rsidR="00E94210" w:rsidRPr="00110500">
        <w:rPr>
          <w:b/>
        </w:rPr>
        <w:t xml:space="preserve"> regulatory impacts</w:t>
      </w:r>
      <w:r w:rsidR="00E94210" w:rsidRPr="00110500">
        <w:t xml:space="preserve"> on businesses and community organisations. The amended regulations will only apply to drones</w:t>
      </w:r>
      <w:r w:rsidR="000766D7" w:rsidRPr="00110500">
        <w:t xml:space="preserve"> within specific weight classes, and o</w:t>
      </w:r>
      <w:r w:rsidR="00E94210" w:rsidRPr="00110500">
        <w:t>nly operators with a</w:t>
      </w:r>
      <w:r w:rsidR="005D4507" w:rsidRPr="00110500">
        <w:t xml:space="preserve"> medium or</w:t>
      </w:r>
      <w:r w:rsidR="00E94210" w:rsidRPr="00110500">
        <w:t xml:space="preserve"> large number of drones, present</w:t>
      </w:r>
      <w:r w:rsidR="005D4507" w:rsidRPr="00110500">
        <w:t>ing</w:t>
      </w:r>
      <w:r w:rsidR="00E94210" w:rsidRPr="00110500">
        <w:t xml:space="preserve"> the highest potential for noise impacts, will be required to </w:t>
      </w:r>
      <w:r w:rsidR="005D4507" w:rsidRPr="00110500">
        <w:t>undergo noise testing</w:t>
      </w:r>
      <w:r w:rsidR="00E94210" w:rsidRPr="00110500">
        <w:t>.</w:t>
      </w:r>
      <w:r w:rsidR="001E3756" w:rsidRPr="00110500">
        <w:t xml:space="preserve"> </w:t>
      </w:r>
      <w:r w:rsidR="00DF315E" w:rsidRPr="00110500">
        <w:t>The total regulatory impact of this option is set out in Table 3 below.</w:t>
      </w:r>
    </w:p>
    <w:p w14:paraId="24749374" w14:textId="77777777" w:rsidR="00D257E7" w:rsidRPr="00110500" w:rsidRDefault="00D257E7" w:rsidP="00D257E7">
      <w:pPr>
        <w:pStyle w:val="Heading4"/>
      </w:pPr>
      <w:bookmarkStart w:id="158" w:name="_Toc87255053"/>
      <w:r w:rsidRPr="00110500">
        <w:t>Public Impacts</w:t>
      </w:r>
      <w:bookmarkEnd w:id="158"/>
    </w:p>
    <w:p w14:paraId="274980F7" w14:textId="77777777" w:rsidR="00D257E7" w:rsidRPr="00110500" w:rsidRDefault="00D257E7" w:rsidP="00D257E7">
      <w:r w:rsidRPr="00110500">
        <w:t xml:space="preserve">This approach ensures that the Government </w:t>
      </w:r>
      <w:r w:rsidR="00DE7D66" w:rsidRPr="00110500">
        <w:t>has a fit-for-purpose process designed specifically for drones to manage noise and ensure compliance with noise regulations</w:t>
      </w:r>
      <w:r w:rsidRPr="00110500">
        <w:t>. The Government would have oversight over the noise impact of drone operations through a robust classification and noise measurement scheme</w:t>
      </w:r>
      <w:r w:rsidR="003E6E1B" w:rsidRPr="00110500">
        <w:t>.</w:t>
      </w:r>
    </w:p>
    <w:p w14:paraId="49E54392" w14:textId="77777777" w:rsidR="004F53FD" w:rsidRPr="00110500" w:rsidRDefault="00841D97" w:rsidP="004F53FD">
      <w:r w:rsidRPr="00110500">
        <w:t>Requirements:</w:t>
      </w:r>
    </w:p>
    <w:p w14:paraId="7B5E0895" w14:textId="77777777" w:rsidR="005D4507" w:rsidRPr="00110500" w:rsidRDefault="005D4507" w:rsidP="005D4507">
      <w:pPr>
        <w:pStyle w:val="ListParagraph"/>
        <w:numPr>
          <w:ilvl w:val="0"/>
          <w:numId w:val="16"/>
        </w:numPr>
      </w:pPr>
      <w:r w:rsidRPr="00110500">
        <w:t>Application process for operators of large numbers of drones – annually.</w:t>
      </w:r>
    </w:p>
    <w:p w14:paraId="617C4672" w14:textId="77777777" w:rsidR="005D4507" w:rsidRPr="00110500" w:rsidRDefault="005D4507" w:rsidP="005D4507">
      <w:pPr>
        <w:pStyle w:val="ListParagraph"/>
        <w:numPr>
          <w:ilvl w:val="0"/>
          <w:numId w:val="16"/>
        </w:numPr>
      </w:pPr>
      <w:r w:rsidRPr="00110500">
        <w:t xml:space="preserve">Delay costs – annually for relevant </w:t>
      </w:r>
      <w:r w:rsidR="008839F1" w:rsidRPr="00110500">
        <w:t>operators</w:t>
      </w:r>
      <w:r w:rsidRPr="00110500">
        <w:t>.</w:t>
      </w:r>
    </w:p>
    <w:p w14:paraId="77A7693D" w14:textId="77777777" w:rsidR="005D4507" w:rsidRPr="00110500" w:rsidRDefault="005D4507" w:rsidP="005D4507">
      <w:pPr>
        <w:pStyle w:val="ListParagraph"/>
        <w:numPr>
          <w:ilvl w:val="0"/>
          <w:numId w:val="16"/>
        </w:numPr>
      </w:pPr>
      <w:r w:rsidRPr="00110500">
        <w:t>Noise testing – assumed for relevant operators as a start-up cost but would need to be tested again if significant modifications were made to an aircraft.</w:t>
      </w:r>
    </w:p>
    <w:p w14:paraId="6C7D4397" w14:textId="77777777" w:rsidR="005D4507" w:rsidRPr="00110500" w:rsidRDefault="005D4507" w:rsidP="005D4507">
      <w:pPr>
        <w:pStyle w:val="ListParagraph"/>
        <w:numPr>
          <w:ilvl w:val="0"/>
          <w:numId w:val="16"/>
        </w:numPr>
      </w:pPr>
      <w:r w:rsidRPr="00110500">
        <w:t>Reporting – monthly for relevant operators.</w:t>
      </w:r>
    </w:p>
    <w:p w14:paraId="1C96F091" w14:textId="77777777" w:rsidR="005D4507" w:rsidRPr="00110500" w:rsidRDefault="005D4507">
      <w:pPr>
        <w:spacing w:line="259" w:lineRule="auto"/>
        <w:rPr>
          <w:rFonts w:ascii="Segoe UI Semibold" w:eastAsia="MingLiU" w:hAnsi="Segoe UI Semibold" w:cs="Segoe UI Semibold"/>
          <w:color w:val="626E81"/>
          <w:sz w:val="26"/>
          <w:szCs w:val="26"/>
        </w:rPr>
      </w:pPr>
      <w:r w:rsidRPr="00110500">
        <w:br w:type="page"/>
      </w:r>
    </w:p>
    <w:p w14:paraId="6597B620" w14:textId="77777777" w:rsidR="00431823" w:rsidRPr="00110500" w:rsidRDefault="00841D97" w:rsidP="00D9522F">
      <w:pPr>
        <w:rPr>
          <w:b/>
        </w:rPr>
      </w:pPr>
      <w:bookmarkStart w:id="159" w:name="_Toc85214644"/>
      <w:bookmarkStart w:id="160" w:name="_Toc79154755"/>
      <w:bookmarkStart w:id="161" w:name="_Toc85218361"/>
      <w:r w:rsidRPr="00110500">
        <w:rPr>
          <w:b/>
        </w:rPr>
        <w:lastRenderedPageBreak/>
        <w:t xml:space="preserve">Table </w:t>
      </w:r>
      <w:r w:rsidR="00DF315E" w:rsidRPr="00110500">
        <w:rPr>
          <w:b/>
        </w:rPr>
        <w:t>3</w:t>
      </w:r>
      <w:r w:rsidRPr="00110500">
        <w:rPr>
          <w:b/>
        </w:rPr>
        <w:t>: Total regulatory impact of Option 4</w:t>
      </w:r>
      <w:bookmarkEnd w:id="159"/>
      <w:bookmarkEnd w:id="160"/>
      <w:bookmarkEnd w:id="161"/>
    </w:p>
    <w:tbl>
      <w:tblPr>
        <w:tblW w:w="0" w:type="auto"/>
        <w:tblCellMar>
          <w:top w:w="15" w:type="dxa"/>
          <w:left w:w="15" w:type="dxa"/>
          <w:bottom w:w="15" w:type="dxa"/>
          <w:right w:w="15" w:type="dxa"/>
        </w:tblCellMar>
        <w:tblLook w:val="04A0" w:firstRow="1" w:lastRow="0" w:firstColumn="1" w:lastColumn="0" w:noHBand="0" w:noVBand="1"/>
        <w:tblDescription w:val="Option summary"/>
      </w:tblPr>
      <w:tblGrid>
        <w:gridCol w:w="3052"/>
        <w:gridCol w:w="6411"/>
      </w:tblGrid>
      <w:tr w:rsidR="004355F2" w:rsidRPr="00110500" w14:paraId="133B0B40" w14:textId="77777777" w:rsidTr="005423A6">
        <w:tc>
          <w:tcPr>
            <w:tcW w:w="0" w:type="auto"/>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0832E676" w14:textId="77777777" w:rsidR="00590A31" w:rsidRPr="00110500" w:rsidRDefault="00841D97" w:rsidP="005423A6">
            <w:pPr>
              <w:spacing w:after="0"/>
              <w:rPr>
                <w:b/>
                <w:bCs/>
                <w:color w:val="FFFFFF" w:themeColor="background1"/>
              </w:rPr>
            </w:pPr>
            <w:r w:rsidRPr="00110500">
              <w:rPr>
                <w:b/>
                <w:bCs/>
                <w:color w:val="FFFFFF" w:themeColor="background1"/>
              </w:rPr>
              <w:t>Option name</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23BFE182" w14:textId="77777777" w:rsidR="00590A31" w:rsidRPr="00110500" w:rsidRDefault="00841D97" w:rsidP="005423A6">
            <w:pPr>
              <w:spacing w:after="0"/>
            </w:pPr>
            <w:r w:rsidRPr="00110500">
              <w:t>Classification</w:t>
            </w:r>
            <w:r w:rsidR="00EB0D3C" w:rsidRPr="00110500">
              <w:t xml:space="preserve"> standard</w:t>
            </w:r>
            <w:r w:rsidRPr="00110500">
              <w:t>s</w:t>
            </w:r>
          </w:p>
        </w:tc>
      </w:tr>
      <w:tr w:rsidR="004355F2" w:rsidRPr="00110500" w14:paraId="60545B7B" w14:textId="77777777" w:rsidTr="00AF1BCC">
        <w:trPr>
          <w:trHeight w:val="571"/>
        </w:trPr>
        <w:tc>
          <w:tcPr>
            <w:tcW w:w="0" w:type="auto"/>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5B2B539D" w14:textId="77777777" w:rsidR="00590A31" w:rsidRPr="00110500" w:rsidRDefault="00841D97" w:rsidP="005423A6">
            <w:pPr>
              <w:spacing w:after="0"/>
              <w:rPr>
                <w:b/>
                <w:bCs/>
                <w:color w:val="FFFFFF" w:themeColor="background1"/>
              </w:rPr>
            </w:pPr>
            <w:r w:rsidRPr="00110500">
              <w:rPr>
                <w:b/>
                <w:bCs/>
                <w:color w:val="FFFFFF" w:themeColor="background1"/>
              </w:rPr>
              <w:t>Option description</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2833A52C" w14:textId="77777777" w:rsidR="00590A31" w:rsidRPr="00110500" w:rsidRDefault="00841D97" w:rsidP="00E753E5">
            <w:pPr>
              <w:spacing w:after="0"/>
            </w:pPr>
            <w:r w:rsidRPr="00110500">
              <w:t xml:space="preserve">Establish a benchmarking tool for all drones </w:t>
            </w:r>
          </w:p>
        </w:tc>
      </w:tr>
      <w:tr w:rsidR="004355F2" w:rsidRPr="00110500" w14:paraId="39BA4DDA" w14:textId="77777777" w:rsidTr="005423A6">
        <w:tc>
          <w:tcPr>
            <w:tcW w:w="0" w:type="auto"/>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1F465700" w14:textId="77777777" w:rsidR="00C172C7" w:rsidRPr="00110500" w:rsidRDefault="00841D97" w:rsidP="00C172C7">
            <w:pPr>
              <w:spacing w:after="0"/>
              <w:rPr>
                <w:b/>
                <w:bCs/>
                <w:color w:val="FFFFFF" w:themeColor="background1"/>
              </w:rPr>
            </w:pPr>
            <w:r w:rsidRPr="00110500">
              <w:rPr>
                <w:b/>
                <w:bCs/>
                <w:color w:val="FFFFFF" w:themeColor="background1"/>
              </w:rPr>
              <w:t>Business</w:t>
            </w:r>
            <w:r w:rsidR="000331D0" w:rsidRPr="00110500">
              <w:rPr>
                <w:b/>
                <w:bCs/>
                <w:color w:val="FFFFFF" w:themeColor="background1"/>
              </w:rPr>
              <w:t>es</w:t>
            </w:r>
            <w:r w:rsidRPr="00110500">
              <w:rPr>
                <w:b/>
                <w:bCs/>
                <w:color w:val="FFFFFF" w:themeColor="background1"/>
              </w:rPr>
              <w:t xml:space="preserve"> affected</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68846241" w14:textId="77777777" w:rsidR="00C172C7" w:rsidRPr="00110500" w:rsidRDefault="00841D97" w:rsidP="005D4507">
            <w:pPr>
              <w:spacing w:after="0"/>
            </w:pPr>
            <w:r w:rsidRPr="00110500">
              <w:t>2</w:t>
            </w:r>
            <w:r w:rsidR="00216C11" w:rsidRPr="00110500">
              <w:t xml:space="preserve">5 </w:t>
            </w:r>
            <w:r w:rsidR="00EB0D3C" w:rsidRPr="00110500">
              <w:t>(</w:t>
            </w:r>
            <w:r w:rsidRPr="00110500">
              <w:t>estimat</w:t>
            </w:r>
            <w:r w:rsidR="00EB0D3C" w:rsidRPr="00110500">
              <w:t>e based on current numbers</w:t>
            </w:r>
            <w:r w:rsidRPr="00110500">
              <w:t xml:space="preserve"> and expected growth</w:t>
            </w:r>
            <w:r w:rsidR="00EB0D3C" w:rsidRPr="00110500">
              <w:t>)</w:t>
            </w:r>
          </w:p>
        </w:tc>
      </w:tr>
      <w:tr w:rsidR="004355F2" w:rsidRPr="00110500" w14:paraId="02098FB8" w14:textId="77777777" w:rsidTr="00AF1BCC">
        <w:trPr>
          <w:trHeight w:val="549"/>
        </w:trPr>
        <w:tc>
          <w:tcPr>
            <w:tcW w:w="0" w:type="auto"/>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3B496FCC" w14:textId="77777777" w:rsidR="00C172C7" w:rsidRPr="00110500" w:rsidRDefault="00841D97" w:rsidP="00C172C7">
            <w:pPr>
              <w:spacing w:after="0"/>
              <w:rPr>
                <w:b/>
                <w:bCs/>
                <w:color w:val="FFFFFF" w:themeColor="background1"/>
              </w:rPr>
            </w:pPr>
            <w:r w:rsidRPr="00110500">
              <w:rPr>
                <w:b/>
                <w:bCs/>
                <w:color w:val="FFFFFF" w:themeColor="background1"/>
              </w:rPr>
              <w:t>Individuals affected</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0B52C984" w14:textId="77777777" w:rsidR="00C172C7" w:rsidRPr="00110500" w:rsidRDefault="00841D97" w:rsidP="00206B67">
            <w:pPr>
              <w:spacing w:after="0"/>
            </w:pPr>
            <w:r w:rsidRPr="00110500">
              <w:t>0 (</w:t>
            </w:r>
            <w:r w:rsidR="00672CB4" w:rsidRPr="00110500">
              <w:t>assuming most individuals will be exempt</w:t>
            </w:r>
            <w:r w:rsidRPr="00110500">
              <w:t>)</w:t>
            </w:r>
          </w:p>
        </w:tc>
      </w:tr>
      <w:tr w:rsidR="004355F2" w:rsidRPr="00110500" w14:paraId="702CAE1D" w14:textId="77777777" w:rsidTr="008228B1">
        <w:trPr>
          <w:trHeight w:val="701"/>
        </w:trPr>
        <w:tc>
          <w:tcPr>
            <w:tcW w:w="0" w:type="auto"/>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43DB3340" w14:textId="77777777" w:rsidR="00C172C7" w:rsidRPr="00110500" w:rsidRDefault="00841D97" w:rsidP="00C172C7">
            <w:pPr>
              <w:spacing w:after="0"/>
              <w:rPr>
                <w:b/>
                <w:bCs/>
                <w:color w:val="FFFFFF" w:themeColor="background1"/>
              </w:rPr>
            </w:pPr>
            <w:r w:rsidRPr="00110500">
              <w:rPr>
                <w:b/>
                <w:bCs/>
                <w:color w:val="FFFFFF" w:themeColor="background1"/>
              </w:rPr>
              <w:t>Community organisation</w:t>
            </w:r>
            <w:r w:rsidR="000331D0" w:rsidRPr="00110500">
              <w:rPr>
                <w:b/>
                <w:bCs/>
                <w:color w:val="FFFFFF" w:themeColor="background1"/>
              </w:rPr>
              <w:t>s</w:t>
            </w:r>
            <w:r w:rsidRPr="00110500">
              <w:rPr>
                <w:b/>
                <w:bCs/>
                <w:color w:val="FFFFFF" w:themeColor="background1"/>
              </w:rPr>
              <w:t xml:space="preserve"> affected</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4B49FAF0" w14:textId="77777777" w:rsidR="00C172C7" w:rsidRPr="00110500" w:rsidRDefault="00841D97" w:rsidP="00206B67">
            <w:pPr>
              <w:spacing w:after="0"/>
            </w:pPr>
            <w:r w:rsidRPr="00110500">
              <w:t>5</w:t>
            </w:r>
            <w:r w:rsidR="00206B67" w:rsidRPr="00110500">
              <w:t xml:space="preserve"> (estimate </w:t>
            </w:r>
            <w:r w:rsidR="007B7B3E" w:rsidRPr="00110500">
              <w:t>assuming only medium and large operators w</w:t>
            </w:r>
            <w:r w:rsidR="00DD4489" w:rsidRPr="00110500">
              <w:t>ill need to fulfil the process)</w:t>
            </w:r>
          </w:p>
        </w:tc>
      </w:tr>
    </w:tbl>
    <w:p w14:paraId="7D208212" w14:textId="77777777" w:rsidR="00216C11" w:rsidRPr="00110500" w:rsidRDefault="00216C11" w:rsidP="00431823"/>
    <w:tbl>
      <w:tblPr>
        <w:tblW w:w="0" w:type="auto"/>
        <w:tblCellMar>
          <w:top w:w="15" w:type="dxa"/>
          <w:left w:w="15" w:type="dxa"/>
          <w:bottom w:w="15" w:type="dxa"/>
          <w:right w:w="15" w:type="dxa"/>
        </w:tblCellMar>
        <w:tblLook w:val="04A0" w:firstRow="1" w:lastRow="0" w:firstColumn="1" w:lastColumn="0" w:noHBand="0" w:noVBand="1"/>
        <w:tblDescription w:val="Start up and ongoing costs by sector"/>
      </w:tblPr>
      <w:tblGrid>
        <w:gridCol w:w="1399"/>
        <w:gridCol w:w="985"/>
        <w:gridCol w:w="1286"/>
        <w:gridCol w:w="1130"/>
        <w:gridCol w:w="1573"/>
        <w:gridCol w:w="1457"/>
        <w:gridCol w:w="1633"/>
      </w:tblGrid>
      <w:tr w:rsidR="004355F2" w:rsidRPr="00110500" w14:paraId="0F25568F" w14:textId="77777777" w:rsidTr="00CF3568">
        <w:tc>
          <w:tcPr>
            <w:tcW w:w="0" w:type="auto"/>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632AF056" w14:textId="77777777" w:rsidR="00590A31" w:rsidRPr="00110500" w:rsidRDefault="00590A31" w:rsidP="005423A6">
            <w:pPr>
              <w:spacing w:after="0"/>
            </w:pPr>
          </w:p>
        </w:tc>
        <w:tc>
          <w:tcPr>
            <w:tcW w:w="0" w:type="auto"/>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01530091" w14:textId="77777777" w:rsidR="00590A31" w:rsidRPr="00110500" w:rsidRDefault="00841D97" w:rsidP="005423A6">
            <w:pPr>
              <w:spacing w:after="0"/>
              <w:rPr>
                <w:b/>
                <w:bCs/>
                <w:color w:val="FFFFFF" w:themeColor="background1"/>
              </w:rPr>
            </w:pPr>
            <w:r w:rsidRPr="00110500">
              <w:rPr>
                <w:b/>
                <w:bCs/>
                <w:color w:val="FFFFFF" w:themeColor="background1"/>
              </w:rPr>
              <w:t xml:space="preserve">Cost per </w:t>
            </w:r>
            <w:r w:rsidRPr="00110500">
              <w:rPr>
                <w:b/>
                <w:bCs/>
                <w:color w:val="FFFFFF" w:themeColor="background1"/>
              </w:rPr>
              <w:br/>
              <w:t>business</w:t>
            </w:r>
          </w:p>
        </w:tc>
        <w:tc>
          <w:tcPr>
            <w:tcW w:w="0" w:type="auto"/>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68496EAD" w14:textId="77777777" w:rsidR="00590A31" w:rsidRPr="00110500" w:rsidRDefault="00841D97" w:rsidP="005423A6">
            <w:pPr>
              <w:spacing w:after="0"/>
              <w:rPr>
                <w:b/>
                <w:bCs/>
                <w:color w:val="FFFFFF" w:themeColor="background1"/>
              </w:rPr>
            </w:pPr>
            <w:r w:rsidRPr="00110500">
              <w:rPr>
                <w:b/>
                <w:bCs/>
                <w:color w:val="FFFFFF" w:themeColor="background1"/>
              </w:rPr>
              <w:t>Total cost for</w:t>
            </w:r>
            <w:r w:rsidRPr="00110500">
              <w:rPr>
                <w:b/>
                <w:bCs/>
                <w:color w:val="FFFFFF" w:themeColor="background1"/>
              </w:rPr>
              <w:br/>
              <w:t>all business</w:t>
            </w:r>
          </w:p>
        </w:tc>
        <w:tc>
          <w:tcPr>
            <w:tcW w:w="0" w:type="auto"/>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6427BEEF" w14:textId="77777777" w:rsidR="00590A31" w:rsidRPr="00110500" w:rsidRDefault="00841D97" w:rsidP="005423A6">
            <w:pPr>
              <w:spacing w:after="0"/>
              <w:rPr>
                <w:b/>
                <w:bCs/>
                <w:color w:val="FFFFFF" w:themeColor="background1"/>
              </w:rPr>
            </w:pPr>
            <w:r w:rsidRPr="00110500">
              <w:rPr>
                <w:b/>
                <w:bCs/>
                <w:color w:val="FFFFFF" w:themeColor="background1"/>
              </w:rPr>
              <w:t xml:space="preserve">Cost per </w:t>
            </w:r>
            <w:r w:rsidRPr="00110500">
              <w:rPr>
                <w:b/>
                <w:bCs/>
                <w:color w:val="FFFFFF" w:themeColor="background1"/>
              </w:rPr>
              <w:br/>
              <w:t>individual</w:t>
            </w:r>
          </w:p>
        </w:tc>
        <w:tc>
          <w:tcPr>
            <w:tcW w:w="0" w:type="auto"/>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63D4C531" w14:textId="77777777" w:rsidR="00590A31" w:rsidRPr="00110500" w:rsidRDefault="00841D97" w:rsidP="005423A6">
            <w:pPr>
              <w:spacing w:after="0"/>
              <w:rPr>
                <w:b/>
                <w:bCs/>
                <w:color w:val="FFFFFF" w:themeColor="background1"/>
              </w:rPr>
            </w:pPr>
            <w:r w:rsidRPr="00110500">
              <w:rPr>
                <w:b/>
                <w:bCs/>
                <w:color w:val="FFFFFF" w:themeColor="background1"/>
              </w:rPr>
              <w:t>Total cost</w:t>
            </w:r>
            <w:r w:rsidRPr="00110500">
              <w:rPr>
                <w:b/>
                <w:bCs/>
                <w:color w:val="FFFFFF" w:themeColor="background1"/>
              </w:rPr>
              <w:br/>
              <w:t>for individuals</w:t>
            </w:r>
          </w:p>
        </w:tc>
        <w:tc>
          <w:tcPr>
            <w:tcW w:w="0" w:type="auto"/>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749DD7FE" w14:textId="77777777" w:rsidR="00590A31" w:rsidRPr="00110500" w:rsidRDefault="00841D97" w:rsidP="005423A6">
            <w:pPr>
              <w:spacing w:after="0"/>
              <w:rPr>
                <w:b/>
                <w:bCs/>
                <w:color w:val="FFFFFF" w:themeColor="background1"/>
              </w:rPr>
            </w:pPr>
            <w:r w:rsidRPr="00110500">
              <w:rPr>
                <w:b/>
                <w:bCs/>
                <w:color w:val="FFFFFF" w:themeColor="background1"/>
              </w:rPr>
              <w:t xml:space="preserve">Cost per </w:t>
            </w:r>
            <w:r w:rsidRPr="00110500">
              <w:rPr>
                <w:b/>
                <w:bCs/>
                <w:color w:val="FFFFFF" w:themeColor="background1"/>
              </w:rPr>
              <w:br/>
              <w:t>community organisation</w:t>
            </w:r>
          </w:p>
        </w:tc>
        <w:tc>
          <w:tcPr>
            <w:tcW w:w="0" w:type="auto"/>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66741A64" w14:textId="77777777" w:rsidR="00590A31" w:rsidRPr="00110500" w:rsidRDefault="00841D97" w:rsidP="005423A6">
            <w:pPr>
              <w:spacing w:after="0"/>
              <w:rPr>
                <w:b/>
                <w:bCs/>
                <w:color w:val="FFFFFF" w:themeColor="background1"/>
              </w:rPr>
            </w:pPr>
            <w:r w:rsidRPr="00110500">
              <w:rPr>
                <w:b/>
                <w:bCs/>
                <w:color w:val="FFFFFF" w:themeColor="background1"/>
              </w:rPr>
              <w:t>Total cost for</w:t>
            </w:r>
            <w:r w:rsidRPr="00110500">
              <w:rPr>
                <w:b/>
                <w:bCs/>
                <w:color w:val="FFFFFF" w:themeColor="background1"/>
              </w:rPr>
              <w:br/>
              <w:t>all community organisation</w:t>
            </w:r>
          </w:p>
        </w:tc>
      </w:tr>
      <w:tr w:rsidR="00CF3568" w:rsidRPr="00110500" w14:paraId="7B00C8A6" w14:textId="77777777" w:rsidTr="00EB3CA9">
        <w:trPr>
          <w:trHeight w:val="640"/>
        </w:trPr>
        <w:tc>
          <w:tcPr>
            <w:tcW w:w="0" w:type="auto"/>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26765277" w14:textId="77777777" w:rsidR="00CF3568" w:rsidRPr="00110500" w:rsidRDefault="00CF3568" w:rsidP="00CF3568">
            <w:pPr>
              <w:spacing w:after="0"/>
              <w:rPr>
                <w:b/>
                <w:bCs/>
                <w:color w:val="FFFFFF" w:themeColor="background1"/>
              </w:rPr>
            </w:pPr>
            <w:r w:rsidRPr="00110500">
              <w:rPr>
                <w:b/>
                <w:bCs/>
                <w:color w:val="FFFFFF" w:themeColor="background1"/>
              </w:rPr>
              <w:t>Start-up cost</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244660A5" w14:textId="77777777" w:rsidR="00CF3568" w:rsidRPr="00110500" w:rsidRDefault="00CF3568" w:rsidP="00CF3568">
            <w:pPr>
              <w:spacing w:after="0"/>
            </w:pPr>
            <w:r w:rsidRPr="00110500">
              <w:t>$7,342</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3AF6635F" w14:textId="77777777" w:rsidR="00CF3568" w:rsidRPr="00110500" w:rsidRDefault="00CF3568" w:rsidP="00CF3568">
            <w:pPr>
              <w:spacing w:after="0"/>
            </w:pPr>
            <w:r w:rsidRPr="00110500">
              <w:t>$110,488</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194F0DA7" w14:textId="77777777" w:rsidR="00CF3568" w:rsidRPr="00110500" w:rsidRDefault="00CF3568" w:rsidP="00CF3568">
            <w:pPr>
              <w:spacing w:after="0"/>
            </w:pPr>
            <w:r w:rsidRPr="00110500">
              <w:t>$0</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08CB86DB" w14:textId="77777777" w:rsidR="00CF3568" w:rsidRPr="00110500" w:rsidRDefault="00CF3568" w:rsidP="00CF3568">
            <w:pPr>
              <w:spacing w:after="0"/>
            </w:pPr>
            <w:r w:rsidRPr="00110500">
              <w:t>$0</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0301221B" w14:textId="77777777" w:rsidR="00CF3568" w:rsidRPr="00110500" w:rsidRDefault="00CF3568" w:rsidP="00CF3568">
            <w:pPr>
              <w:spacing w:after="0"/>
            </w:pPr>
            <w:r w:rsidRPr="00110500">
              <w:t>$7,342</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5D860F2B" w14:textId="77777777" w:rsidR="00CF3568" w:rsidRPr="00110500" w:rsidRDefault="00CF3568" w:rsidP="00CF3568">
            <w:pPr>
              <w:spacing w:after="0"/>
            </w:pPr>
            <w:r w:rsidRPr="00110500">
              <w:t>$36,708</w:t>
            </w:r>
          </w:p>
        </w:tc>
      </w:tr>
      <w:tr w:rsidR="004355F2" w:rsidRPr="00110500" w14:paraId="5B7750B0" w14:textId="77777777" w:rsidTr="00EB3CA9">
        <w:trPr>
          <w:trHeight w:val="1119"/>
        </w:trPr>
        <w:tc>
          <w:tcPr>
            <w:tcW w:w="0" w:type="auto"/>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681E8BF4" w14:textId="77777777" w:rsidR="00672CB4" w:rsidRPr="00110500" w:rsidRDefault="00841D97" w:rsidP="00672CB4">
            <w:pPr>
              <w:spacing w:after="0"/>
              <w:rPr>
                <w:b/>
                <w:bCs/>
                <w:color w:val="FFFFFF" w:themeColor="background1"/>
              </w:rPr>
            </w:pPr>
            <w:r w:rsidRPr="00110500">
              <w:rPr>
                <w:b/>
                <w:bCs/>
                <w:color w:val="FFFFFF" w:themeColor="background1"/>
              </w:rPr>
              <w:t>Ongoing compliance cost per year</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76EBEF05" w14:textId="77777777" w:rsidR="00672CB4" w:rsidRPr="00110500" w:rsidRDefault="00841D97" w:rsidP="00672CB4">
            <w:pPr>
              <w:spacing w:after="0"/>
            </w:pPr>
            <w:r w:rsidRPr="00110500">
              <w:t>$1,497</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543D9BC9" w14:textId="77777777" w:rsidR="00672CB4" w:rsidRPr="00110500" w:rsidRDefault="00841D97" w:rsidP="00AD5FF0">
            <w:pPr>
              <w:spacing w:after="0"/>
            </w:pPr>
            <w:r w:rsidRPr="00110500">
              <w:t>$</w:t>
            </w:r>
            <w:r w:rsidR="00AD5FF0" w:rsidRPr="00110500">
              <w:t>37,438</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5A8E495B" w14:textId="77777777" w:rsidR="00672CB4" w:rsidRPr="00110500" w:rsidRDefault="00841D97" w:rsidP="00672CB4">
            <w:pPr>
              <w:spacing w:after="0"/>
            </w:pPr>
            <w:r w:rsidRPr="00110500">
              <w:t>$0</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1FA11202" w14:textId="77777777" w:rsidR="00672CB4" w:rsidRPr="00110500" w:rsidRDefault="00841D97" w:rsidP="00C06475">
            <w:pPr>
              <w:spacing w:after="0"/>
            </w:pPr>
            <w:r w:rsidRPr="00110500">
              <w:t>$0</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013CAA6D" w14:textId="77777777" w:rsidR="00672CB4" w:rsidRPr="00110500" w:rsidRDefault="00841D97" w:rsidP="00AD5FF0">
            <w:pPr>
              <w:spacing w:after="0"/>
            </w:pPr>
            <w:r w:rsidRPr="00110500">
              <w:t>$</w:t>
            </w:r>
            <w:r w:rsidR="00AD5FF0" w:rsidRPr="00110500">
              <w:t>1,497</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0F62C6F5" w14:textId="77777777" w:rsidR="00672CB4" w:rsidRPr="00110500" w:rsidRDefault="00841D97" w:rsidP="00AD5FF0">
            <w:pPr>
              <w:spacing w:after="0"/>
            </w:pPr>
            <w:r w:rsidRPr="00110500">
              <w:t>$</w:t>
            </w:r>
            <w:r w:rsidR="00AD5FF0" w:rsidRPr="00110500">
              <w:t>7,487</w:t>
            </w:r>
          </w:p>
        </w:tc>
      </w:tr>
      <w:tr w:rsidR="004355F2" w:rsidRPr="00110500" w14:paraId="5B691050" w14:textId="77777777" w:rsidTr="00EB3CA9">
        <w:trPr>
          <w:trHeight w:val="399"/>
        </w:trPr>
        <w:tc>
          <w:tcPr>
            <w:tcW w:w="0" w:type="auto"/>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0B5F514F" w14:textId="77777777" w:rsidR="00672CB4" w:rsidRPr="00110500" w:rsidRDefault="00841D97" w:rsidP="00672CB4">
            <w:pPr>
              <w:spacing w:after="0"/>
              <w:rPr>
                <w:b/>
                <w:bCs/>
                <w:color w:val="FFFFFF" w:themeColor="background1"/>
              </w:rPr>
            </w:pPr>
            <w:r w:rsidRPr="00110500">
              <w:rPr>
                <w:b/>
                <w:bCs/>
                <w:color w:val="FFFFFF" w:themeColor="background1"/>
              </w:rPr>
              <w:t>Start-up time</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62BF0BEE" w14:textId="77777777" w:rsidR="00672CB4" w:rsidRPr="00110500" w:rsidRDefault="00841D97" w:rsidP="00672CB4">
            <w:pPr>
              <w:spacing w:after="0"/>
            </w:pPr>
            <w:r w:rsidRPr="00110500">
              <w:t>11</w:t>
            </w:r>
            <w:r w:rsidR="001B3335" w:rsidRPr="00110500">
              <w:t xml:space="preserve"> hr</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56398732" w14:textId="77777777" w:rsidR="00672CB4" w:rsidRPr="00110500" w:rsidRDefault="00841D97" w:rsidP="00672CB4">
            <w:pPr>
              <w:spacing w:after="0"/>
            </w:pPr>
            <w:r w:rsidRPr="00110500">
              <w:t>11 hr</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78046BEB" w14:textId="77777777" w:rsidR="00672CB4" w:rsidRPr="00110500" w:rsidRDefault="00841D97" w:rsidP="00672CB4">
            <w:pPr>
              <w:spacing w:after="0"/>
            </w:pPr>
            <w:r w:rsidRPr="00110500">
              <w:t>0 hr</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5CACFFA5" w14:textId="77777777" w:rsidR="00672CB4" w:rsidRPr="00110500" w:rsidRDefault="00841D97" w:rsidP="00672CB4">
            <w:pPr>
              <w:spacing w:after="0"/>
            </w:pPr>
            <w:r w:rsidRPr="00110500">
              <w:t>0 hr</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73D83EB8" w14:textId="77777777" w:rsidR="00672CB4" w:rsidRPr="00110500" w:rsidRDefault="00841D97" w:rsidP="00672CB4">
            <w:pPr>
              <w:spacing w:after="0"/>
            </w:pPr>
            <w:r w:rsidRPr="00110500">
              <w:t>11 hr</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49EB1A9F" w14:textId="77777777" w:rsidR="00672CB4" w:rsidRPr="00110500" w:rsidRDefault="00841D97" w:rsidP="00672CB4">
            <w:pPr>
              <w:spacing w:after="0"/>
            </w:pPr>
            <w:r w:rsidRPr="00110500">
              <w:t>11 hr</w:t>
            </w:r>
          </w:p>
        </w:tc>
      </w:tr>
      <w:tr w:rsidR="004355F2" w:rsidRPr="00110500" w14:paraId="32E1494D" w14:textId="77777777" w:rsidTr="00EB3CA9">
        <w:trPr>
          <w:trHeight w:val="962"/>
        </w:trPr>
        <w:tc>
          <w:tcPr>
            <w:tcW w:w="0" w:type="auto"/>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68A3C2FF" w14:textId="77777777" w:rsidR="00672CB4" w:rsidRPr="00110500" w:rsidRDefault="00841D97" w:rsidP="00672CB4">
            <w:pPr>
              <w:spacing w:after="0"/>
              <w:rPr>
                <w:b/>
                <w:bCs/>
                <w:color w:val="FFFFFF" w:themeColor="background1"/>
              </w:rPr>
            </w:pPr>
            <w:r w:rsidRPr="00110500">
              <w:rPr>
                <w:b/>
                <w:bCs/>
                <w:color w:val="FFFFFF" w:themeColor="background1"/>
              </w:rPr>
              <w:t>Ongoing compliance time per year</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6D7CAD17" w14:textId="77777777" w:rsidR="00672CB4" w:rsidRPr="00110500" w:rsidRDefault="00841D97" w:rsidP="00672CB4">
            <w:pPr>
              <w:spacing w:after="0"/>
            </w:pPr>
            <w:r w:rsidRPr="00110500">
              <w:t>1 hr</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6309403E" w14:textId="77777777" w:rsidR="00672CB4" w:rsidRPr="00110500" w:rsidRDefault="00841D97" w:rsidP="00672CB4">
            <w:pPr>
              <w:spacing w:after="0"/>
            </w:pPr>
            <w:r w:rsidRPr="00110500">
              <w:t>1 hr</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74F27225" w14:textId="77777777" w:rsidR="00672CB4" w:rsidRPr="00110500" w:rsidRDefault="00841D97" w:rsidP="00672CB4">
            <w:pPr>
              <w:spacing w:after="0"/>
            </w:pPr>
            <w:r w:rsidRPr="00110500">
              <w:t>0 hr</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1411FDAA" w14:textId="77777777" w:rsidR="00672CB4" w:rsidRPr="00110500" w:rsidRDefault="00841D97" w:rsidP="00672CB4">
            <w:pPr>
              <w:spacing w:after="0"/>
            </w:pPr>
            <w:r w:rsidRPr="00110500">
              <w:t>0 hr</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113D1EEE" w14:textId="77777777" w:rsidR="00672CB4" w:rsidRPr="00110500" w:rsidRDefault="00841D97" w:rsidP="00672CB4">
            <w:pPr>
              <w:spacing w:after="0"/>
            </w:pPr>
            <w:r w:rsidRPr="00110500">
              <w:t>1 hr</w:t>
            </w:r>
          </w:p>
        </w:tc>
        <w:tc>
          <w:tcPr>
            <w:tcW w:w="0" w:type="auto"/>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70D83E77" w14:textId="77777777" w:rsidR="00672CB4" w:rsidRPr="00110500" w:rsidRDefault="00841D97" w:rsidP="00672CB4">
            <w:pPr>
              <w:spacing w:after="0"/>
            </w:pPr>
            <w:r w:rsidRPr="00110500">
              <w:t>1 hr</w:t>
            </w:r>
          </w:p>
        </w:tc>
      </w:tr>
    </w:tbl>
    <w:p w14:paraId="07C5E25F" w14:textId="77777777" w:rsidR="000728A5" w:rsidRPr="00110500" w:rsidRDefault="00841D97" w:rsidP="000728A5">
      <w:pPr>
        <w:pStyle w:val="Heading4"/>
      </w:pPr>
      <w:bookmarkStart w:id="162" w:name="_Toc79154756"/>
      <w:bookmarkStart w:id="163" w:name="_Toc86336616"/>
      <w:bookmarkStart w:id="164" w:name="_Toc87255054"/>
      <w:r w:rsidRPr="00110500">
        <w:t>Offset</w:t>
      </w:r>
      <w:bookmarkEnd w:id="162"/>
      <w:r w:rsidR="00BD71A9" w:rsidRPr="00110500">
        <w:t>s</w:t>
      </w:r>
      <w:bookmarkEnd w:id="163"/>
      <w:bookmarkEnd w:id="164"/>
    </w:p>
    <w:p w14:paraId="4D8A105B" w14:textId="77777777" w:rsidR="00BD71A9" w:rsidRPr="00110500" w:rsidRDefault="00BD71A9" w:rsidP="00BD71A9">
      <w:pPr>
        <w:pStyle w:val="NoSpacing"/>
      </w:pPr>
      <w:r w:rsidRPr="00110500">
        <w:t>This option represents a modest increase in costs for a small number of drone operators (</w:t>
      </w:r>
      <w:r w:rsidR="005C1A31" w:rsidRPr="00110500">
        <w:t>i.e.</w:t>
      </w:r>
      <w:r w:rsidRPr="00110500">
        <w:t xml:space="preserve"> those operators which are using a significant number of drones, such as for delivery services). The Department’s remit as it applies to aircraft regulation is limited to noise management, and so offsets for this additional cost was unable to be identified.</w:t>
      </w:r>
      <w:r w:rsidR="008D2224" w:rsidRPr="00110500">
        <w:t xml:space="preserve"> </w:t>
      </w:r>
    </w:p>
    <w:p w14:paraId="44A25597" w14:textId="77777777" w:rsidR="005D4507" w:rsidRPr="00110500" w:rsidRDefault="005D4507">
      <w:pPr>
        <w:spacing w:line="259" w:lineRule="auto"/>
        <w:rPr>
          <w:rFonts w:ascii="Segoe UI Semibold" w:eastAsia="MingLiU" w:hAnsi="Segoe UI Semibold" w:cs="Segoe UI Semibold"/>
          <w:color w:val="002D72"/>
          <w:sz w:val="36"/>
          <w:szCs w:val="26"/>
        </w:rPr>
      </w:pPr>
      <w:r w:rsidRPr="00110500">
        <w:br w:type="page"/>
      </w:r>
    </w:p>
    <w:p w14:paraId="22BA563A" w14:textId="77777777" w:rsidR="006F139C" w:rsidRPr="00110500" w:rsidRDefault="00BD0642" w:rsidP="006F139C">
      <w:pPr>
        <w:pStyle w:val="Heading2"/>
        <w:spacing w:before="360"/>
      </w:pPr>
      <w:bookmarkStart w:id="165" w:name="_Toc86336617"/>
      <w:bookmarkStart w:id="166" w:name="_Toc87255055"/>
      <w:bookmarkStart w:id="167" w:name="_Toc85218363"/>
      <w:r w:rsidRPr="00110500">
        <w:lastRenderedPageBreak/>
        <w:t>OUTCOME</w:t>
      </w:r>
      <w:r w:rsidR="006F139C" w:rsidRPr="00110500">
        <w:t xml:space="preserve"> ANALYSIS</w:t>
      </w:r>
      <w:bookmarkEnd w:id="165"/>
      <w:bookmarkEnd w:id="166"/>
    </w:p>
    <w:p w14:paraId="618AB6C6" w14:textId="77777777" w:rsidR="00BD0642" w:rsidRPr="00110500" w:rsidRDefault="00BD0642" w:rsidP="00BD0642">
      <w:pPr>
        <w:rPr>
          <w:b/>
        </w:rPr>
      </w:pPr>
      <w:r w:rsidRPr="00110500">
        <w:rPr>
          <w:b/>
        </w:rPr>
        <w:t xml:space="preserve">Table </w:t>
      </w:r>
      <w:r w:rsidR="00DF315E" w:rsidRPr="00110500">
        <w:rPr>
          <w:b/>
        </w:rPr>
        <w:t>4:</w:t>
      </w:r>
      <w:r w:rsidRPr="00110500">
        <w:rPr>
          <w:b/>
        </w:rPr>
        <w:t xml:space="preserve"> Outcome</w:t>
      </w:r>
      <w:r w:rsidR="00037C03" w:rsidRPr="00110500">
        <w:rPr>
          <w:b/>
        </w:rPr>
        <w:t>s</w:t>
      </w:r>
      <w:r w:rsidRPr="00110500">
        <w:rPr>
          <w:b/>
        </w:rPr>
        <w:t xml:space="preserve">-based </w:t>
      </w:r>
      <w:r w:rsidR="008839F1" w:rsidRPr="00110500">
        <w:rPr>
          <w:b/>
        </w:rPr>
        <w:t>analysis</w:t>
      </w:r>
      <w:r w:rsidRPr="00110500">
        <w:rPr>
          <w:b/>
        </w:rPr>
        <w:t xml:space="preserve"> of</w:t>
      </w:r>
      <w:r w:rsidR="00037C03" w:rsidRPr="00110500">
        <w:rPr>
          <w:b/>
        </w:rPr>
        <w:t xml:space="preserve"> options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7" w:type="dxa"/>
          <w:left w:w="17" w:type="dxa"/>
          <w:bottom w:w="17" w:type="dxa"/>
          <w:right w:w="17" w:type="dxa"/>
        </w:tblCellMar>
        <w:tblLook w:val="04A0" w:firstRow="1" w:lastRow="0" w:firstColumn="1" w:lastColumn="0" w:noHBand="0" w:noVBand="1"/>
      </w:tblPr>
      <w:tblGrid>
        <w:gridCol w:w="2689"/>
        <w:gridCol w:w="1581"/>
        <w:gridCol w:w="1582"/>
        <w:gridCol w:w="1582"/>
        <w:gridCol w:w="1582"/>
      </w:tblGrid>
      <w:tr w:rsidR="00DF315E" w:rsidRPr="00110500" w14:paraId="290D519F" w14:textId="77777777" w:rsidTr="00D257E7">
        <w:trPr>
          <w:trHeight w:val="512"/>
        </w:trPr>
        <w:tc>
          <w:tcPr>
            <w:tcW w:w="2689" w:type="dxa"/>
            <w:shd w:val="clear" w:color="auto" w:fill="2E74B5" w:themeFill="accent1" w:themeFillShade="BF"/>
            <w:vAlign w:val="center"/>
          </w:tcPr>
          <w:p w14:paraId="2192C39E" w14:textId="77777777" w:rsidR="00DF315E" w:rsidRPr="00110500" w:rsidRDefault="00DF315E" w:rsidP="00D257E7">
            <w:pPr>
              <w:rPr>
                <w:b/>
                <w:bCs/>
                <w:color w:val="FFFFFF" w:themeColor="background1"/>
              </w:rPr>
            </w:pPr>
          </w:p>
        </w:tc>
        <w:tc>
          <w:tcPr>
            <w:tcW w:w="1581" w:type="dxa"/>
            <w:shd w:val="clear" w:color="auto" w:fill="2E74B5" w:themeFill="accent1" w:themeFillShade="BF"/>
            <w:vAlign w:val="center"/>
          </w:tcPr>
          <w:p w14:paraId="16673747" w14:textId="77777777" w:rsidR="00DF315E" w:rsidRPr="00110500" w:rsidRDefault="00DF315E" w:rsidP="00D257E7">
            <w:pPr>
              <w:jc w:val="center"/>
              <w:rPr>
                <w:b/>
                <w:color w:val="FFFFFF" w:themeColor="background1"/>
              </w:rPr>
            </w:pPr>
            <w:r w:rsidRPr="00110500">
              <w:rPr>
                <w:b/>
                <w:color w:val="FFFFFF" w:themeColor="background1"/>
              </w:rPr>
              <w:t>Option 1</w:t>
            </w:r>
          </w:p>
        </w:tc>
        <w:tc>
          <w:tcPr>
            <w:tcW w:w="1582" w:type="dxa"/>
            <w:shd w:val="clear" w:color="auto" w:fill="2E74B5" w:themeFill="accent1" w:themeFillShade="BF"/>
            <w:vAlign w:val="center"/>
          </w:tcPr>
          <w:p w14:paraId="10C05F16" w14:textId="77777777" w:rsidR="00DF315E" w:rsidRPr="00110500" w:rsidRDefault="00DF315E" w:rsidP="00D257E7">
            <w:pPr>
              <w:jc w:val="center"/>
              <w:rPr>
                <w:b/>
                <w:color w:val="FFFFFF" w:themeColor="background1"/>
              </w:rPr>
            </w:pPr>
            <w:r w:rsidRPr="00110500">
              <w:rPr>
                <w:b/>
                <w:color w:val="FFFFFF" w:themeColor="background1"/>
              </w:rPr>
              <w:t>Option 2</w:t>
            </w:r>
          </w:p>
        </w:tc>
        <w:tc>
          <w:tcPr>
            <w:tcW w:w="1582" w:type="dxa"/>
            <w:shd w:val="clear" w:color="auto" w:fill="2E74B5" w:themeFill="accent1" w:themeFillShade="BF"/>
            <w:vAlign w:val="center"/>
          </w:tcPr>
          <w:p w14:paraId="3F0C7CA0" w14:textId="77777777" w:rsidR="00DF315E" w:rsidRPr="00110500" w:rsidRDefault="00DF315E" w:rsidP="00D257E7">
            <w:pPr>
              <w:jc w:val="center"/>
              <w:rPr>
                <w:b/>
                <w:color w:val="FFFFFF" w:themeColor="background1"/>
              </w:rPr>
            </w:pPr>
            <w:r w:rsidRPr="00110500">
              <w:rPr>
                <w:b/>
                <w:color w:val="FFFFFF" w:themeColor="background1"/>
              </w:rPr>
              <w:t>Option 3</w:t>
            </w:r>
          </w:p>
        </w:tc>
        <w:tc>
          <w:tcPr>
            <w:tcW w:w="1582" w:type="dxa"/>
            <w:shd w:val="clear" w:color="auto" w:fill="2E74B5" w:themeFill="accent1" w:themeFillShade="BF"/>
            <w:vAlign w:val="center"/>
          </w:tcPr>
          <w:p w14:paraId="5D15D15A" w14:textId="77777777" w:rsidR="00DF315E" w:rsidRPr="00110500" w:rsidRDefault="00DF315E" w:rsidP="00D257E7">
            <w:pPr>
              <w:jc w:val="center"/>
              <w:rPr>
                <w:b/>
                <w:color w:val="FFFFFF" w:themeColor="background1"/>
              </w:rPr>
            </w:pPr>
            <w:r w:rsidRPr="00110500">
              <w:rPr>
                <w:b/>
                <w:color w:val="FFFFFF" w:themeColor="background1"/>
              </w:rPr>
              <w:t>Option 4</w:t>
            </w:r>
          </w:p>
        </w:tc>
      </w:tr>
      <w:tr w:rsidR="00DF315E" w:rsidRPr="00110500" w14:paraId="1DB474DF" w14:textId="77777777" w:rsidTr="00D257E7">
        <w:tc>
          <w:tcPr>
            <w:tcW w:w="2689" w:type="dxa"/>
            <w:shd w:val="clear" w:color="auto" w:fill="2E74B5" w:themeFill="accent1" w:themeFillShade="BF"/>
          </w:tcPr>
          <w:p w14:paraId="7F011820" w14:textId="77777777" w:rsidR="00DF315E" w:rsidRPr="00110500" w:rsidRDefault="00DF315E" w:rsidP="00D257E7">
            <w:pPr>
              <w:rPr>
                <w:b/>
                <w:color w:val="FFFFFF" w:themeColor="background1"/>
              </w:rPr>
            </w:pPr>
            <w:r w:rsidRPr="00110500">
              <w:rPr>
                <w:b/>
                <w:color w:val="FFFFFF" w:themeColor="background1"/>
              </w:rPr>
              <w:t xml:space="preserve">Reduces unnecessary regulatory burden </w:t>
            </w:r>
          </w:p>
        </w:tc>
        <w:tc>
          <w:tcPr>
            <w:tcW w:w="1581" w:type="dxa"/>
            <w:shd w:val="clear" w:color="auto" w:fill="FF7575"/>
            <w:vAlign w:val="center"/>
          </w:tcPr>
          <w:p w14:paraId="68077BE2" w14:textId="77777777" w:rsidR="00DF315E" w:rsidRPr="00110500" w:rsidRDefault="00DF315E" w:rsidP="00D257E7">
            <w:pPr>
              <w:jc w:val="center"/>
              <w:rPr>
                <w:sz w:val="18"/>
              </w:rPr>
            </w:pPr>
            <w:r w:rsidRPr="00110500">
              <w:rPr>
                <w:sz w:val="18"/>
              </w:rPr>
              <w:t>Not supported</w:t>
            </w:r>
          </w:p>
        </w:tc>
        <w:tc>
          <w:tcPr>
            <w:tcW w:w="1582" w:type="dxa"/>
            <w:shd w:val="clear" w:color="auto" w:fill="F7CAAC" w:themeFill="accent2" w:themeFillTint="66"/>
            <w:vAlign w:val="center"/>
          </w:tcPr>
          <w:p w14:paraId="02287B7A" w14:textId="77777777" w:rsidR="00DF315E" w:rsidRPr="00110500" w:rsidRDefault="00DF315E" w:rsidP="00D257E7">
            <w:pPr>
              <w:jc w:val="center"/>
              <w:rPr>
                <w:sz w:val="18"/>
              </w:rPr>
            </w:pPr>
            <w:r w:rsidRPr="00110500">
              <w:rPr>
                <w:sz w:val="18"/>
              </w:rPr>
              <w:t xml:space="preserve">Partially </w:t>
            </w:r>
            <w:r w:rsidRPr="00110500">
              <w:rPr>
                <w:sz w:val="18"/>
                <w:shd w:val="clear" w:color="auto" w:fill="F7CAAC" w:themeFill="accent2" w:themeFillTint="66"/>
              </w:rPr>
              <w:t>supported</w:t>
            </w:r>
          </w:p>
        </w:tc>
        <w:tc>
          <w:tcPr>
            <w:tcW w:w="1582" w:type="dxa"/>
            <w:shd w:val="clear" w:color="auto" w:fill="92D050"/>
            <w:vAlign w:val="center"/>
          </w:tcPr>
          <w:p w14:paraId="661599C9" w14:textId="77777777" w:rsidR="00DF315E" w:rsidRPr="00110500" w:rsidRDefault="00DF315E" w:rsidP="00D257E7">
            <w:pPr>
              <w:jc w:val="center"/>
              <w:rPr>
                <w:sz w:val="18"/>
              </w:rPr>
            </w:pPr>
            <w:r w:rsidRPr="00110500">
              <w:rPr>
                <w:sz w:val="18"/>
              </w:rPr>
              <w:t>Well supported</w:t>
            </w:r>
          </w:p>
        </w:tc>
        <w:tc>
          <w:tcPr>
            <w:tcW w:w="1582" w:type="dxa"/>
            <w:shd w:val="clear" w:color="auto" w:fill="FFE471"/>
            <w:vAlign w:val="center"/>
          </w:tcPr>
          <w:p w14:paraId="65B9A323" w14:textId="77777777" w:rsidR="00DF315E" w:rsidRPr="00110500" w:rsidRDefault="00DF315E" w:rsidP="00D257E7">
            <w:pPr>
              <w:jc w:val="center"/>
              <w:rPr>
                <w:sz w:val="18"/>
              </w:rPr>
            </w:pPr>
            <w:r w:rsidRPr="00110500">
              <w:rPr>
                <w:sz w:val="18"/>
              </w:rPr>
              <w:t>Moderately supported</w:t>
            </w:r>
          </w:p>
        </w:tc>
      </w:tr>
      <w:tr w:rsidR="00DF315E" w:rsidRPr="00110500" w14:paraId="6CA4F40E" w14:textId="77777777" w:rsidTr="00D257E7">
        <w:tc>
          <w:tcPr>
            <w:tcW w:w="2689" w:type="dxa"/>
            <w:shd w:val="clear" w:color="auto" w:fill="2E74B5" w:themeFill="accent1" w:themeFillShade="BF"/>
          </w:tcPr>
          <w:p w14:paraId="2EF44BDB" w14:textId="77777777" w:rsidR="00DF315E" w:rsidRPr="00110500" w:rsidRDefault="00DF315E" w:rsidP="00D257E7">
            <w:pPr>
              <w:rPr>
                <w:b/>
                <w:color w:val="FFFFFF" w:themeColor="background1"/>
              </w:rPr>
            </w:pPr>
            <w:r w:rsidRPr="00110500">
              <w:rPr>
                <w:b/>
                <w:color w:val="FFFFFF" w:themeColor="background1"/>
              </w:rPr>
              <w:t xml:space="preserve">Improves Regulations </w:t>
            </w:r>
          </w:p>
          <w:p w14:paraId="6D0ED6EA" w14:textId="77777777" w:rsidR="00DF315E" w:rsidRPr="00110500" w:rsidRDefault="00DF315E" w:rsidP="00D257E7">
            <w:pPr>
              <w:rPr>
                <w:b/>
                <w:color w:val="FFFFFF" w:themeColor="background1"/>
              </w:rPr>
            </w:pPr>
            <w:r w:rsidRPr="00110500">
              <w:rPr>
                <w:b/>
                <w:color w:val="FFFFFF" w:themeColor="background1"/>
              </w:rPr>
              <w:t>(addresses regulatory gap)</w:t>
            </w:r>
          </w:p>
        </w:tc>
        <w:tc>
          <w:tcPr>
            <w:tcW w:w="1581" w:type="dxa"/>
            <w:shd w:val="clear" w:color="auto" w:fill="FF7575"/>
            <w:vAlign w:val="center"/>
          </w:tcPr>
          <w:p w14:paraId="6D57BE59" w14:textId="77777777" w:rsidR="00DF315E" w:rsidRPr="00110500" w:rsidRDefault="00DF315E" w:rsidP="00D257E7">
            <w:pPr>
              <w:jc w:val="center"/>
              <w:rPr>
                <w:sz w:val="18"/>
              </w:rPr>
            </w:pPr>
            <w:r w:rsidRPr="00110500">
              <w:rPr>
                <w:sz w:val="18"/>
              </w:rPr>
              <w:t>Not supported</w:t>
            </w:r>
          </w:p>
        </w:tc>
        <w:tc>
          <w:tcPr>
            <w:tcW w:w="1582" w:type="dxa"/>
            <w:shd w:val="clear" w:color="auto" w:fill="FF7575"/>
            <w:vAlign w:val="center"/>
          </w:tcPr>
          <w:p w14:paraId="5A2E5989" w14:textId="77777777" w:rsidR="00DF315E" w:rsidRPr="00110500" w:rsidRDefault="00DF315E" w:rsidP="00D257E7">
            <w:pPr>
              <w:jc w:val="center"/>
              <w:rPr>
                <w:sz w:val="18"/>
              </w:rPr>
            </w:pPr>
            <w:r w:rsidRPr="00110500">
              <w:rPr>
                <w:sz w:val="18"/>
              </w:rPr>
              <w:t>Not supported</w:t>
            </w:r>
          </w:p>
        </w:tc>
        <w:tc>
          <w:tcPr>
            <w:tcW w:w="1582" w:type="dxa"/>
            <w:shd w:val="clear" w:color="auto" w:fill="00B050"/>
            <w:vAlign w:val="center"/>
          </w:tcPr>
          <w:p w14:paraId="3F2DCAB1" w14:textId="77777777" w:rsidR="00DF315E" w:rsidRPr="00110500" w:rsidRDefault="00DF315E" w:rsidP="00D257E7">
            <w:pPr>
              <w:jc w:val="center"/>
              <w:rPr>
                <w:sz w:val="18"/>
              </w:rPr>
            </w:pPr>
            <w:r w:rsidRPr="00110500">
              <w:rPr>
                <w:sz w:val="18"/>
              </w:rPr>
              <w:t>Very well supported</w:t>
            </w:r>
          </w:p>
        </w:tc>
        <w:tc>
          <w:tcPr>
            <w:tcW w:w="1582" w:type="dxa"/>
            <w:shd w:val="clear" w:color="auto" w:fill="00B050"/>
            <w:vAlign w:val="center"/>
          </w:tcPr>
          <w:p w14:paraId="5AC5ADAF" w14:textId="77777777" w:rsidR="00DF315E" w:rsidRPr="00110500" w:rsidRDefault="00DF315E" w:rsidP="00D257E7">
            <w:pPr>
              <w:jc w:val="center"/>
              <w:rPr>
                <w:sz w:val="18"/>
              </w:rPr>
            </w:pPr>
            <w:r w:rsidRPr="00110500">
              <w:rPr>
                <w:sz w:val="18"/>
              </w:rPr>
              <w:t>Very well supported</w:t>
            </w:r>
          </w:p>
        </w:tc>
      </w:tr>
      <w:tr w:rsidR="00DF315E" w:rsidRPr="00110500" w14:paraId="1D5DAE3A" w14:textId="77777777" w:rsidTr="00D257E7">
        <w:tc>
          <w:tcPr>
            <w:tcW w:w="2689" w:type="dxa"/>
            <w:shd w:val="clear" w:color="auto" w:fill="2E74B5" w:themeFill="accent1" w:themeFillShade="BF"/>
          </w:tcPr>
          <w:p w14:paraId="0F33A2FE" w14:textId="77777777" w:rsidR="00DF315E" w:rsidRPr="00110500" w:rsidRDefault="00DF315E" w:rsidP="00D257E7">
            <w:pPr>
              <w:rPr>
                <w:b/>
                <w:color w:val="FFFFFF" w:themeColor="background1"/>
              </w:rPr>
            </w:pPr>
            <w:r w:rsidRPr="00110500">
              <w:rPr>
                <w:b/>
                <w:color w:val="FFFFFF" w:themeColor="background1"/>
              </w:rPr>
              <w:t>Addresses community concerns</w:t>
            </w:r>
          </w:p>
        </w:tc>
        <w:tc>
          <w:tcPr>
            <w:tcW w:w="1581" w:type="dxa"/>
            <w:shd w:val="clear" w:color="auto" w:fill="FF7575"/>
            <w:vAlign w:val="center"/>
          </w:tcPr>
          <w:p w14:paraId="4B009EF3" w14:textId="77777777" w:rsidR="00DF315E" w:rsidRPr="00110500" w:rsidRDefault="00DF315E" w:rsidP="00D257E7">
            <w:pPr>
              <w:jc w:val="center"/>
              <w:rPr>
                <w:sz w:val="18"/>
              </w:rPr>
            </w:pPr>
            <w:r w:rsidRPr="00110500">
              <w:rPr>
                <w:sz w:val="18"/>
              </w:rPr>
              <w:t>Not supported</w:t>
            </w:r>
          </w:p>
        </w:tc>
        <w:tc>
          <w:tcPr>
            <w:tcW w:w="1582" w:type="dxa"/>
            <w:shd w:val="clear" w:color="auto" w:fill="FF7575"/>
            <w:vAlign w:val="center"/>
          </w:tcPr>
          <w:p w14:paraId="71DE9E5A" w14:textId="77777777" w:rsidR="00DF315E" w:rsidRPr="00110500" w:rsidRDefault="00DF315E" w:rsidP="00D257E7">
            <w:pPr>
              <w:jc w:val="center"/>
              <w:rPr>
                <w:sz w:val="18"/>
              </w:rPr>
            </w:pPr>
            <w:r w:rsidRPr="00110500">
              <w:rPr>
                <w:sz w:val="18"/>
              </w:rPr>
              <w:t>Not supported</w:t>
            </w:r>
          </w:p>
        </w:tc>
        <w:tc>
          <w:tcPr>
            <w:tcW w:w="1582" w:type="dxa"/>
            <w:shd w:val="clear" w:color="auto" w:fill="00B050"/>
            <w:vAlign w:val="center"/>
          </w:tcPr>
          <w:p w14:paraId="046DC6E1" w14:textId="77777777" w:rsidR="00DF315E" w:rsidRPr="00110500" w:rsidRDefault="00DF315E" w:rsidP="00D257E7">
            <w:pPr>
              <w:jc w:val="center"/>
              <w:rPr>
                <w:sz w:val="18"/>
              </w:rPr>
            </w:pPr>
            <w:r w:rsidRPr="00110500">
              <w:rPr>
                <w:sz w:val="18"/>
              </w:rPr>
              <w:t>Very well supported</w:t>
            </w:r>
          </w:p>
        </w:tc>
        <w:tc>
          <w:tcPr>
            <w:tcW w:w="1582" w:type="dxa"/>
            <w:shd w:val="clear" w:color="auto" w:fill="00B050"/>
            <w:vAlign w:val="center"/>
          </w:tcPr>
          <w:p w14:paraId="027353AC" w14:textId="77777777" w:rsidR="00DF315E" w:rsidRPr="00110500" w:rsidRDefault="00DF315E" w:rsidP="00D257E7">
            <w:pPr>
              <w:jc w:val="center"/>
              <w:rPr>
                <w:sz w:val="18"/>
              </w:rPr>
            </w:pPr>
            <w:r w:rsidRPr="00110500">
              <w:rPr>
                <w:sz w:val="18"/>
              </w:rPr>
              <w:t>Very well supported</w:t>
            </w:r>
          </w:p>
        </w:tc>
      </w:tr>
      <w:tr w:rsidR="00DF315E" w:rsidRPr="00110500" w14:paraId="50C8C1E4" w14:textId="77777777" w:rsidTr="00D257E7">
        <w:tc>
          <w:tcPr>
            <w:tcW w:w="2689" w:type="dxa"/>
            <w:shd w:val="clear" w:color="auto" w:fill="2E74B5" w:themeFill="accent1" w:themeFillShade="BF"/>
          </w:tcPr>
          <w:p w14:paraId="2DF19827" w14:textId="77777777" w:rsidR="00DF315E" w:rsidRPr="00110500" w:rsidRDefault="00DF315E" w:rsidP="00D257E7">
            <w:pPr>
              <w:rPr>
                <w:b/>
                <w:color w:val="FFFFFF" w:themeColor="background1"/>
              </w:rPr>
            </w:pPr>
            <w:r w:rsidRPr="00110500">
              <w:rPr>
                <w:b/>
                <w:color w:val="FFFFFF" w:themeColor="background1"/>
              </w:rPr>
              <w:t>Improves regulatory clarity</w:t>
            </w:r>
          </w:p>
        </w:tc>
        <w:tc>
          <w:tcPr>
            <w:tcW w:w="1581" w:type="dxa"/>
            <w:shd w:val="clear" w:color="auto" w:fill="FF7575"/>
            <w:vAlign w:val="center"/>
          </w:tcPr>
          <w:p w14:paraId="2866D9AD" w14:textId="77777777" w:rsidR="00DF315E" w:rsidRPr="00110500" w:rsidRDefault="00DF315E" w:rsidP="00D257E7">
            <w:pPr>
              <w:jc w:val="center"/>
              <w:rPr>
                <w:sz w:val="18"/>
              </w:rPr>
            </w:pPr>
            <w:r w:rsidRPr="00110500">
              <w:rPr>
                <w:sz w:val="18"/>
              </w:rPr>
              <w:t>Not supported</w:t>
            </w:r>
          </w:p>
        </w:tc>
        <w:tc>
          <w:tcPr>
            <w:tcW w:w="1582" w:type="dxa"/>
            <w:shd w:val="clear" w:color="auto" w:fill="F7CAAC" w:themeFill="accent2" w:themeFillTint="66"/>
            <w:vAlign w:val="center"/>
          </w:tcPr>
          <w:p w14:paraId="0CB97C98" w14:textId="77777777" w:rsidR="00DF315E" w:rsidRPr="00110500" w:rsidRDefault="00DF315E" w:rsidP="00D257E7">
            <w:pPr>
              <w:jc w:val="center"/>
              <w:rPr>
                <w:sz w:val="18"/>
              </w:rPr>
            </w:pPr>
            <w:r w:rsidRPr="00110500">
              <w:rPr>
                <w:sz w:val="18"/>
              </w:rPr>
              <w:t>Partially supported</w:t>
            </w:r>
          </w:p>
        </w:tc>
        <w:tc>
          <w:tcPr>
            <w:tcW w:w="1582" w:type="dxa"/>
            <w:shd w:val="clear" w:color="auto" w:fill="92D050"/>
            <w:vAlign w:val="center"/>
          </w:tcPr>
          <w:p w14:paraId="42ED9648" w14:textId="77777777" w:rsidR="00DF315E" w:rsidRPr="00110500" w:rsidRDefault="00DF315E" w:rsidP="00D257E7">
            <w:pPr>
              <w:jc w:val="center"/>
              <w:rPr>
                <w:sz w:val="18"/>
              </w:rPr>
            </w:pPr>
            <w:r w:rsidRPr="00110500">
              <w:rPr>
                <w:sz w:val="18"/>
              </w:rPr>
              <w:t>Well supported</w:t>
            </w:r>
          </w:p>
        </w:tc>
        <w:tc>
          <w:tcPr>
            <w:tcW w:w="1582" w:type="dxa"/>
            <w:shd w:val="clear" w:color="auto" w:fill="00B050"/>
            <w:vAlign w:val="center"/>
          </w:tcPr>
          <w:p w14:paraId="2FAB1170" w14:textId="77777777" w:rsidR="00DF315E" w:rsidRPr="00110500" w:rsidRDefault="00DF315E" w:rsidP="00D257E7">
            <w:pPr>
              <w:jc w:val="center"/>
              <w:rPr>
                <w:sz w:val="18"/>
              </w:rPr>
            </w:pPr>
            <w:r w:rsidRPr="00110500">
              <w:rPr>
                <w:sz w:val="18"/>
              </w:rPr>
              <w:t>Very well supported</w:t>
            </w:r>
          </w:p>
        </w:tc>
      </w:tr>
      <w:tr w:rsidR="00DF315E" w:rsidRPr="00110500" w14:paraId="1C6F6052" w14:textId="77777777" w:rsidTr="00D257E7">
        <w:tc>
          <w:tcPr>
            <w:tcW w:w="2689" w:type="dxa"/>
            <w:shd w:val="clear" w:color="auto" w:fill="2E74B5" w:themeFill="accent1" w:themeFillShade="BF"/>
          </w:tcPr>
          <w:p w14:paraId="40C31741" w14:textId="77777777" w:rsidR="00DF315E" w:rsidRPr="00110500" w:rsidRDefault="00DF315E" w:rsidP="00D257E7">
            <w:pPr>
              <w:rPr>
                <w:b/>
                <w:color w:val="FFFFFF" w:themeColor="background1"/>
              </w:rPr>
            </w:pPr>
            <w:r w:rsidRPr="00110500">
              <w:rPr>
                <w:b/>
                <w:color w:val="FFFFFF" w:themeColor="background1"/>
              </w:rPr>
              <w:t xml:space="preserve">Encourages drone industry growth </w:t>
            </w:r>
          </w:p>
        </w:tc>
        <w:tc>
          <w:tcPr>
            <w:tcW w:w="1581" w:type="dxa"/>
            <w:shd w:val="clear" w:color="auto" w:fill="FF7575"/>
            <w:vAlign w:val="center"/>
          </w:tcPr>
          <w:p w14:paraId="175FE0C6" w14:textId="77777777" w:rsidR="00DF315E" w:rsidRPr="00110500" w:rsidRDefault="00DF315E" w:rsidP="00D257E7">
            <w:pPr>
              <w:jc w:val="center"/>
              <w:rPr>
                <w:sz w:val="18"/>
              </w:rPr>
            </w:pPr>
            <w:r w:rsidRPr="00110500">
              <w:rPr>
                <w:sz w:val="18"/>
              </w:rPr>
              <w:t>Not supported</w:t>
            </w:r>
          </w:p>
        </w:tc>
        <w:tc>
          <w:tcPr>
            <w:tcW w:w="1582" w:type="dxa"/>
            <w:shd w:val="clear" w:color="auto" w:fill="92D050"/>
            <w:vAlign w:val="center"/>
          </w:tcPr>
          <w:p w14:paraId="543EBC55" w14:textId="77777777" w:rsidR="00DF315E" w:rsidRPr="00110500" w:rsidRDefault="00DF315E" w:rsidP="00D257E7">
            <w:pPr>
              <w:jc w:val="center"/>
              <w:rPr>
                <w:sz w:val="18"/>
              </w:rPr>
            </w:pPr>
            <w:r w:rsidRPr="00110500">
              <w:rPr>
                <w:sz w:val="18"/>
              </w:rPr>
              <w:t>Well supported</w:t>
            </w:r>
          </w:p>
        </w:tc>
        <w:tc>
          <w:tcPr>
            <w:tcW w:w="1582" w:type="dxa"/>
            <w:shd w:val="clear" w:color="auto" w:fill="00B050"/>
            <w:vAlign w:val="center"/>
          </w:tcPr>
          <w:p w14:paraId="05CBEFC2" w14:textId="77777777" w:rsidR="00DF315E" w:rsidRPr="00110500" w:rsidRDefault="00DF315E" w:rsidP="00D257E7">
            <w:pPr>
              <w:jc w:val="center"/>
              <w:rPr>
                <w:sz w:val="18"/>
              </w:rPr>
            </w:pPr>
            <w:r w:rsidRPr="00110500">
              <w:rPr>
                <w:sz w:val="18"/>
              </w:rPr>
              <w:t>Very well supported</w:t>
            </w:r>
          </w:p>
        </w:tc>
        <w:tc>
          <w:tcPr>
            <w:tcW w:w="1582" w:type="dxa"/>
            <w:shd w:val="clear" w:color="auto" w:fill="FFE471"/>
            <w:vAlign w:val="center"/>
          </w:tcPr>
          <w:p w14:paraId="7BB9A802" w14:textId="77777777" w:rsidR="00DF315E" w:rsidRPr="00110500" w:rsidRDefault="00DF315E" w:rsidP="00D257E7">
            <w:pPr>
              <w:jc w:val="center"/>
              <w:rPr>
                <w:sz w:val="18"/>
              </w:rPr>
            </w:pPr>
            <w:r w:rsidRPr="00110500">
              <w:rPr>
                <w:sz w:val="18"/>
              </w:rPr>
              <w:t>Moderately supported</w:t>
            </w:r>
          </w:p>
        </w:tc>
      </w:tr>
      <w:tr w:rsidR="00DF315E" w:rsidRPr="00110500" w14:paraId="12AAAE5B" w14:textId="77777777" w:rsidTr="00D257E7">
        <w:tc>
          <w:tcPr>
            <w:tcW w:w="2689" w:type="dxa"/>
            <w:shd w:val="clear" w:color="auto" w:fill="2E74B5" w:themeFill="accent1" w:themeFillShade="BF"/>
          </w:tcPr>
          <w:p w14:paraId="77CEEC8C" w14:textId="77777777" w:rsidR="00DF315E" w:rsidRPr="00110500" w:rsidRDefault="00DF315E" w:rsidP="00D257E7">
            <w:pPr>
              <w:rPr>
                <w:b/>
                <w:color w:val="FFFFFF" w:themeColor="background1"/>
              </w:rPr>
            </w:pPr>
            <w:r w:rsidRPr="00110500">
              <w:rPr>
                <w:b/>
                <w:color w:val="FFFFFF" w:themeColor="background1"/>
              </w:rPr>
              <w:t>Increases flow on economic benefits</w:t>
            </w:r>
          </w:p>
        </w:tc>
        <w:tc>
          <w:tcPr>
            <w:tcW w:w="1581" w:type="dxa"/>
            <w:shd w:val="clear" w:color="auto" w:fill="FF7575"/>
            <w:vAlign w:val="center"/>
          </w:tcPr>
          <w:p w14:paraId="5855B0FE" w14:textId="77777777" w:rsidR="00DF315E" w:rsidRPr="00110500" w:rsidRDefault="00DF315E" w:rsidP="00D257E7">
            <w:pPr>
              <w:jc w:val="center"/>
              <w:rPr>
                <w:sz w:val="18"/>
              </w:rPr>
            </w:pPr>
            <w:r w:rsidRPr="00110500">
              <w:rPr>
                <w:sz w:val="18"/>
              </w:rPr>
              <w:t>Not supported</w:t>
            </w:r>
          </w:p>
        </w:tc>
        <w:tc>
          <w:tcPr>
            <w:tcW w:w="1582" w:type="dxa"/>
            <w:shd w:val="clear" w:color="auto" w:fill="FFE471"/>
            <w:vAlign w:val="center"/>
          </w:tcPr>
          <w:p w14:paraId="6A73DD1B" w14:textId="77777777" w:rsidR="00DF315E" w:rsidRPr="00110500" w:rsidRDefault="00DF315E" w:rsidP="00D257E7">
            <w:pPr>
              <w:jc w:val="center"/>
              <w:rPr>
                <w:sz w:val="18"/>
              </w:rPr>
            </w:pPr>
            <w:r w:rsidRPr="00110500">
              <w:rPr>
                <w:sz w:val="18"/>
              </w:rPr>
              <w:t>Moderately supported</w:t>
            </w:r>
          </w:p>
        </w:tc>
        <w:tc>
          <w:tcPr>
            <w:tcW w:w="1582" w:type="dxa"/>
            <w:shd w:val="clear" w:color="auto" w:fill="00B050"/>
            <w:vAlign w:val="center"/>
          </w:tcPr>
          <w:p w14:paraId="79F65708" w14:textId="77777777" w:rsidR="00DF315E" w:rsidRPr="00110500" w:rsidRDefault="00DF315E" w:rsidP="00D257E7">
            <w:pPr>
              <w:jc w:val="center"/>
              <w:rPr>
                <w:sz w:val="18"/>
              </w:rPr>
            </w:pPr>
            <w:r w:rsidRPr="00110500">
              <w:rPr>
                <w:sz w:val="18"/>
              </w:rPr>
              <w:t>Very well supported</w:t>
            </w:r>
          </w:p>
        </w:tc>
        <w:tc>
          <w:tcPr>
            <w:tcW w:w="1582" w:type="dxa"/>
            <w:shd w:val="clear" w:color="auto" w:fill="FFE471"/>
            <w:vAlign w:val="center"/>
          </w:tcPr>
          <w:p w14:paraId="7A75C244" w14:textId="77777777" w:rsidR="00DF315E" w:rsidRPr="00110500" w:rsidRDefault="00DF315E" w:rsidP="00D257E7">
            <w:pPr>
              <w:jc w:val="center"/>
              <w:rPr>
                <w:sz w:val="18"/>
              </w:rPr>
            </w:pPr>
            <w:r w:rsidRPr="00110500">
              <w:rPr>
                <w:sz w:val="18"/>
              </w:rPr>
              <w:t>Moderately supported</w:t>
            </w:r>
          </w:p>
        </w:tc>
      </w:tr>
      <w:tr w:rsidR="00DF315E" w:rsidRPr="00110500" w14:paraId="3A0302EA" w14:textId="77777777" w:rsidTr="00D257E7">
        <w:tc>
          <w:tcPr>
            <w:tcW w:w="2689" w:type="dxa"/>
            <w:shd w:val="clear" w:color="auto" w:fill="2E74B5" w:themeFill="accent1" w:themeFillShade="BF"/>
          </w:tcPr>
          <w:p w14:paraId="38EF9214" w14:textId="77777777" w:rsidR="00DF315E" w:rsidRPr="00110500" w:rsidRDefault="00DF315E" w:rsidP="00D257E7">
            <w:pPr>
              <w:rPr>
                <w:b/>
                <w:color w:val="FFFFFF" w:themeColor="background1"/>
              </w:rPr>
            </w:pPr>
            <w:r w:rsidRPr="00110500">
              <w:rPr>
                <w:b/>
                <w:color w:val="FFFFFF" w:themeColor="background1"/>
              </w:rPr>
              <w:t>Increases adherence to  government regulations</w:t>
            </w:r>
          </w:p>
        </w:tc>
        <w:tc>
          <w:tcPr>
            <w:tcW w:w="1581" w:type="dxa"/>
            <w:shd w:val="clear" w:color="auto" w:fill="FF7575"/>
            <w:vAlign w:val="center"/>
          </w:tcPr>
          <w:p w14:paraId="59C3EBDF" w14:textId="77777777" w:rsidR="00DF315E" w:rsidRPr="00110500" w:rsidRDefault="00DF315E" w:rsidP="00D257E7">
            <w:pPr>
              <w:jc w:val="center"/>
              <w:rPr>
                <w:sz w:val="18"/>
              </w:rPr>
            </w:pPr>
            <w:r w:rsidRPr="00110500">
              <w:rPr>
                <w:sz w:val="18"/>
              </w:rPr>
              <w:t>Not supported</w:t>
            </w:r>
          </w:p>
        </w:tc>
        <w:tc>
          <w:tcPr>
            <w:tcW w:w="1582" w:type="dxa"/>
            <w:shd w:val="clear" w:color="auto" w:fill="FF7575"/>
            <w:vAlign w:val="center"/>
          </w:tcPr>
          <w:p w14:paraId="4C3CA559" w14:textId="77777777" w:rsidR="00DF315E" w:rsidRPr="00110500" w:rsidRDefault="00DF315E" w:rsidP="00D257E7">
            <w:pPr>
              <w:jc w:val="center"/>
              <w:rPr>
                <w:sz w:val="18"/>
              </w:rPr>
            </w:pPr>
            <w:r w:rsidRPr="00110500">
              <w:rPr>
                <w:sz w:val="18"/>
              </w:rPr>
              <w:t>Not supported</w:t>
            </w:r>
          </w:p>
        </w:tc>
        <w:tc>
          <w:tcPr>
            <w:tcW w:w="1582" w:type="dxa"/>
            <w:shd w:val="clear" w:color="auto" w:fill="00B050"/>
            <w:vAlign w:val="center"/>
          </w:tcPr>
          <w:p w14:paraId="4DA03148" w14:textId="77777777" w:rsidR="00DF315E" w:rsidRPr="00110500" w:rsidRDefault="00DF315E" w:rsidP="00D257E7">
            <w:pPr>
              <w:jc w:val="center"/>
              <w:rPr>
                <w:sz w:val="18"/>
              </w:rPr>
            </w:pPr>
            <w:r w:rsidRPr="00110500">
              <w:rPr>
                <w:sz w:val="18"/>
              </w:rPr>
              <w:t>Very well supported</w:t>
            </w:r>
          </w:p>
        </w:tc>
        <w:tc>
          <w:tcPr>
            <w:tcW w:w="1582" w:type="dxa"/>
            <w:shd w:val="clear" w:color="auto" w:fill="92D050"/>
            <w:vAlign w:val="center"/>
          </w:tcPr>
          <w:p w14:paraId="158F6ADB" w14:textId="77777777" w:rsidR="00DF315E" w:rsidRPr="00110500" w:rsidRDefault="00DF315E" w:rsidP="00D257E7">
            <w:pPr>
              <w:jc w:val="center"/>
              <w:rPr>
                <w:sz w:val="18"/>
              </w:rPr>
            </w:pPr>
            <w:r w:rsidRPr="00110500">
              <w:rPr>
                <w:sz w:val="18"/>
              </w:rPr>
              <w:t>Well supported</w:t>
            </w:r>
          </w:p>
        </w:tc>
      </w:tr>
    </w:tbl>
    <w:p w14:paraId="20939D0E" w14:textId="77777777" w:rsidR="00BD0642" w:rsidRPr="00110500" w:rsidRDefault="00212945" w:rsidP="00037C03">
      <w:pPr>
        <w:pStyle w:val="Heading4"/>
      </w:pPr>
      <w:bookmarkStart w:id="168" w:name="_Toc86336618"/>
      <w:bookmarkStart w:id="169" w:name="_Toc87255056"/>
      <w:r w:rsidRPr="00110500">
        <w:t>Analysis of</w:t>
      </w:r>
      <w:r w:rsidR="00BD0642" w:rsidRPr="00110500">
        <w:t xml:space="preserve"> options</w:t>
      </w:r>
      <w:bookmarkEnd w:id="168"/>
      <w:bookmarkEnd w:id="169"/>
    </w:p>
    <w:p w14:paraId="59FCF7F4" w14:textId="77777777" w:rsidR="00BD0642" w:rsidRPr="00110500" w:rsidRDefault="00BD0642" w:rsidP="00653411">
      <w:pPr>
        <w:spacing w:after="0"/>
      </w:pPr>
      <w:r w:rsidRPr="00110500">
        <w:t xml:space="preserve">Maintaining the status quo (Option 1) will </w:t>
      </w:r>
      <w:r w:rsidR="00212945" w:rsidRPr="00110500">
        <w:t xml:space="preserve">not address the </w:t>
      </w:r>
      <w:r w:rsidR="00462E1A" w:rsidRPr="00110500">
        <w:t>6 problems identified at the start of the RIS</w:t>
      </w:r>
      <w:r w:rsidRPr="00110500">
        <w:t xml:space="preserve">. </w:t>
      </w:r>
      <w:r w:rsidR="00462E1A" w:rsidRPr="00110500">
        <w:t>A lack of regulatory certainty and transparency will lead to negative outcomes for the general public, as the high number of drones operating without noise approvals have the potential for significant drone noise impacts</w:t>
      </w:r>
      <w:r w:rsidRPr="00110500">
        <w:t>.</w:t>
      </w:r>
      <w:r w:rsidR="00462E1A" w:rsidRPr="00110500">
        <w:t xml:space="preserve"> Option 1 has minimal regulatory costs for operators (</w:t>
      </w:r>
      <w:r w:rsidR="00653411" w:rsidRPr="00110500">
        <w:t xml:space="preserve">$8,982 on an ongoing basis, </w:t>
      </w:r>
      <w:r w:rsidR="00462E1A" w:rsidRPr="00110500">
        <w:t xml:space="preserve">as set out in Appendix 1), </w:t>
      </w:r>
      <w:r w:rsidRPr="00110500">
        <w:t xml:space="preserve">but </w:t>
      </w:r>
      <w:r w:rsidR="00462E1A" w:rsidRPr="00110500">
        <w:t>these minimal costs are outweighed by the potential negative impacts on individuals and communities.</w:t>
      </w:r>
    </w:p>
    <w:p w14:paraId="58C12B9F" w14:textId="77777777" w:rsidR="00653411" w:rsidRPr="00110500" w:rsidRDefault="00653411" w:rsidP="00653411">
      <w:pPr>
        <w:spacing w:after="0"/>
      </w:pPr>
    </w:p>
    <w:p w14:paraId="05B366C1" w14:textId="77777777" w:rsidR="008D4064" w:rsidRPr="00110500" w:rsidRDefault="00462E1A" w:rsidP="00BD0642">
      <w:r w:rsidRPr="00110500">
        <w:t>Deregulation (</w:t>
      </w:r>
      <w:r w:rsidR="00BD0642" w:rsidRPr="00110500">
        <w:t>Option 2</w:t>
      </w:r>
      <w:r w:rsidRPr="00110500">
        <w:t>)</w:t>
      </w:r>
      <w:r w:rsidR="00BD0642" w:rsidRPr="00110500">
        <w:t xml:space="preserve"> provide</w:t>
      </w:r>
      <w:r w:rsidRPr="00110500">
        <w:t>s</w:t>
      </w:r>
      <w:r w:rsidR="00BD0642" w:rsidRPr="00110500">
        <w:t xml:space="preserve"> regulatory certainty</w:t>
      </w:r>
      <w:r w:rsidRPr="00110500">
        <w:t xml:space="preserve"> by removing any Australian Government controls on drone noise, reducing costs for operators (a saving of $</w:t>
      </w:r>
      <w:r w:rsidR="00653411" w:rsidRPr="00110500">
        <w:t>8,982</w:t>
      </w:r>
      <w:r w:rsidRPr="00110500">
        <w:t xml:space="preserve"> compared to the status quo).</w:t>
      </w:r>
      <w:r w:rsidR="008D4064" w:rsidRPr="00110500">
        <w:t xml:space="preserve"> While the Department is confident that many drone operators would endeavour to minimise noise impacts even in the absence of explicit regulation, </w:t>
      </w:r>
      <w:r w:rsidRPr="00110500">
        <w:t xml:space="preserve">deregulation </w:t>
      </w:r>
      <w:r w:rsidR="008D4064" w:rsidRPr="00110500">
        <w:t>would remove any ability for the</w:t>
      </w:r>
      <w:r w:rsidRPr="00110500">
        <w:t xml:space="preserve"> </w:t>
      </w:r>
      <w:r w:rsidR="008D4064" w:rsidRPr="00110500">
        <w:t>management of irresponsible operators,</w:t>
      </w:r>
      <w:r w:rsidRPr="00110500">
        <w:t xml:space="preserve"> leading to negative outcomes for the general public.</w:t>
      </w:r>
      <w:r w:rsidR="008D2224" w:rsidRPr="00110500">
        <w:t xml:space="preserve"> </w:t>
      </w:r>
      <w:r w:rsidR="008D4064" w:rsidRPr="00110500">
        <w:t>A l</w:t>
      </w:r>
      <w:r w:rsidRPr="00110500">
        <w:t xml:space="preserve">ack of regulation </w:t>
      </w:r>
      <w:r w:rsidR="008D4064" w:rsidRPr="00110500">
        <w:t xml:space="preserve">also leads to a lack of incentive for industry to innovate and develop quieter, less intrusive drone designs. </w:t>
      </w:r>
    </w:p>
    <w:p w14:paraId="4E79B47B" w14:textId="77777777" w:rsidR="008D4064" w:rsidRPr="00110500" w:rsidRDefault="008D4064" w:rsidP="00BD0642">
      <w:r w:rsidRPr="00110500">
        <w:t>Additionally, in the absence of Australian Government regulation on drone noise, state and territory governments may identify a need to develop jurisdiction-specific drone noise regulation. Differing regulatory frameworks across states and territories would lead to uneven management of drone noise across Australia, creating uncertainty for both communities and industry. While Option 2 provides administrative cost savings to operators, the significant negative impacts on both the general public and industry mean that it is not a recommended approach.</w:t>
      </w:r>
    </w:p>
    <w:p w14:paraId="2E0DBFA1" w14:textId="77777777" w:rsidR="008D4064" w:rsidRPr="00110500" w:rsidRDefault="008D4064" w:rsidP="00BD0642">
      <w:r w:rsidRPr="00110500">
        <w:t>Flexible reform (</w:t>
      </w:r>
      <w:r w:rsidR="00BD0642" w:rsidRPr="00110500">
        <w:t>Option 3</w:t>
      </w:r>
      <w:r w:rsidRPr="00110500">
        <w:t xml:space="preserve">) would amend the Regulations to introduce a drone-specific process for </w:t>
      </w:r>
      <w:r w:rsidR="000766D7" w:rsidRPr="00110500">
        <w:t>noise management</w:t>
      </w:r>
      <w:r w:rsidR="00BD0642" w:rsidRPr="00110500">
        <w:t xml:space="preserve">. </w:t>
      </w:r>
      <w:r w:rsidR="000766D7" w:rsidRPr="00110500">
        <w:t xml:space="preserve">In this approach, drone usage which is unlikely to lead to noise impacts, such as operations using a microdrone or agricultural operations, would be exempt from requiring noise </w:t>
      </w:r>
      <w:r w:rsidR="000766D7" w:rsidRPr="00110500">
        <w:lastRenderedPageBreak/>
        <w:t>approval from the Department. For drone usage which requiring noise approval, a self</w:t>
      </w:r>
      <w:r w:rsidR="000766D7" w:rsidRPr="00110500">
        <w:noBreakHyphen/>
        <w:t>assessment form would be used to determine the potential extent of any noise impacts, and only those operations with significant noise impacts would be required to apply for approval.</w:t>
      </w:r>
    </w:p>
    <w:p w14:paraId="607D615F" w14:textId="77777777" w:rsidR="000766D7" w:rsidRPr="00110500" w:rsidRDefault="000766D7" w:rsidP="00BD0642">
      <w:r w:rsidRPr="00110500">
        <w:t>While Option 3 imposes a modest increase in administrative costs for operators</w:t>
      </w:r>
      <w:r w:rsidR="00653411" w:rsidRPr="00110500">
        <w:t xml:space="preserve"> (an additional $8,982 compared to the status quo)</w:t>
      </w:r>
      <w:r w:rsidRPr="00110500">
        <w:t>, the exemptions and self-assessment process will be designed to minimise regulatory burden. The Department views that this option strikes the right balance between managing noise, reducing impacts on the general public and meeting community expectations, while minimising the administrative impact on operators.</w:t>
      </w:r>
    </w:p>
    <w:p w14:paraId="450D6A34" w14:textId="77777777" w:rsidR="00B3342D" w:rsidRPr="00110500" w:rsidRDefault="000766D7" w:rsidP="00653411">
      <w:r w:rsidRPr="00110500">
        <w:t>Development of classification standards (</w:t>
      </w:r>
      <w:r w:rsidR="00BD0642" w:rsidRPr="00110500">
        <w:t>Option 4</w:t>
      </w:r>
      <w:r w:rsidRPr="00110500">
        <w:t xml:space="preserve">) also involves amending the Regulations, by introducing a </w:t>
      </w:r>
      <w:r w:rsidR="00CF3568" w:rsidRPr="00110500">
        <w:t xml:space="preserve">weight-based noise measurement tool to classify drones based on their noise profile. Similar to Option 3, this approach would address the current regulatory gap as it relates to drone noise management, leading to better outcomes for the general public and resolving uncertainty for industry. However, the noise measurement process and tool would take time and specialised expertise to develop, leading to a delay in implementation of this option. Additionally, the administrative burden this option poses to industry </w:t>
      </w:r>
      <w:r w:rsidR="00653411" w:rsidRPr="00110500">
        <w:t>is greater than any other option presented in this RIS (an additional $35,943 compared to the status quo)</w:t>
      </w:r>
      <w:r w:rsidR="00132453" w:rsidRPr="00110500">
        <w:t>.</w:t>
      </w:r>
    </w:p>
    <w:p w14:paraId="2EB02DED" w14:textId="77777777" w:rsidR="006F139C" w:rsidRPr="00110500" w:rsidRDefault="006F139C" w:rsidP="00653411">
      <w:r w:rsidRPr="00110500">
        <w:br w:type="page"/>
      </w:r>
    </w:p>
    <w:p w14:paraId="37DE9931" w14:textId="77777777" w:rsidR="00DA0BFD" w:rsidRPr="00110500" w:rsidRDefault="00DA0BFD" w:rsidP="00DA0BFD">
      <w:pPr>
        <w:pStyle w:val="Heading2"/>
        <w:spacing w:before="360"/>
      </w:pPr>
      <w:bookmarkStart w:id="170" w:name="_Toc86336619"/>
      <w:bookmarkStart w:id="171" w:name="_Toc87255057"/>
      <w:r w:rsidRPr="00110500">
        <w:lastRenderedPageBreak/>
        <w:t>CONSULTATION</w:t>
      </w:r>
      <w:bookmarkEnd w:id="167"/>
      <w:bookmarkEnd w:id="170"/>
      <w:bookmarkEnd w:id="171"/>
    </w:p>
    <w:p w14:paraId="71A7BA33" w14:textId="77777777" w:rsidR="00C67DDF" w:rsidRPr="00110500" w:rsidRDefault="00C67DDF" w:rsidP="00BD71A9">
      <w:r w:rsidRPr="00110500">
        <w:t xml:space="preserve">This version of the RIS incorporates public feedback </w:t>
      </w:r>
      <w:r w:rsidR="00C927A2" w:rsidRPr="00110500">
        <w:t>from:</w:t>
      </w:r>
    </w:p>
    <w:p w14:paraId="4A9F28B8" w14:textId="77777777" w:rsidR="00C67DDF" w:rsidRPr="00110500" w:rsidRDefault="00C67DDF" w:rsidP="00D9522F">
      <w:pPr>
        <w:pStyle w:val="ListParagraph"/>
        <w:numPr>
          <w:ilvl w:val="0"/>
          <w:numId w:val="57"/>
        </w:numPr>
      </w:pPr>
      <w:r w:rsidRPr="00110500">
        <w:t>public submissions to the 2021 consultation RIS</w:t>
      </w:r>
      <w:r w:rsidR="0063180B" w:rsidRPr="00110500">
        <w:t xml:space="preserve"> for improving drone and eVTOL noise regulations; and</w:t>
      </w:r>
    </w:p>
    <w:p w14:paraId="56E9EDCA" w14:textId="77777777" w:rsidR="00C67DDF" w:rsidRPr="00110500" w:rsidRDefault="00C67DDF" w:rsidP="00D9522F">
      <w:pPr>
        <w:pStyle w:val="ListParagraph"/>
        <w:numPr>
          <w:ilvl w:val="0"/>
          <w:numId w:val="57"/>
        </w:numPr>
      </w:pPr>
      <w:r w:rsidRPr="00110500">
        <w:t xml:space="preserve">the Department’s </w:t>
      </w:r>
      <w:r w:rsidR="00C927A2" w:rsidRPr="00110500">
        <w:t>stakeholder engagement forums with industry, state and territory governments and Australian Government agencies.</w:t>
      </w:r>
    </w:p>
    <w:p w14:paraId="67543B24" w14:textId="77777777" w:rsidR="00D257E7" w:rsidRPr="00110500" w:rsidRDefault="00D257E7" w:rsidP="00D257E7">
      <w:bookmarkStart w:id="172" w:name="_Toc79154757"/>
      <w:bookmarkStart w:id="173" w:name="_Toc85218364"/>
      <w:r w:rsidRPr="00110500">
        <w:t xml:space="preserve">The consultation RIS for improving drone noise regulations was open for public consultation from 30 August 2021 to 4 October 2021. The Department promoted the consultation RIS on its website  and through its stakeholder forums highlighting the opportunity for submissions to be lodged. </w:t>
      </w:r>
    </w:p>
    <w:p w14:paraId="256DCF56" w14:textId="77777777" w:rsidR="00D257E7" w:rsidRPr="00110500" w:rsidRDefault="00D257E7" w:rsidP="00D257E7">
      <w:r w:rsidRPr="00110500">
        <w:t>Ten submissions were received from Commonwealth, state, territory and local governments, and industry bodies. Five submissions were from Queensland, two from New South Wales, two from the Australian Capital Territory and one from Western Australia. Seven submissions preferred Option 3’s approach to regulation, and three submissions did not identify a preferred approach; in these three submissions, there were no objections to Option 3.</w:t>
      </w:r>
    </w:p>
    <w:p w14:paraId="00B7E85E" w14:textId="77777777" w:rsidR="00D257E7" w:rsidRPr="00110500" w:rsidRDefault="00D257E7" w:rsidP="00D257E7">
      <w:r w:rsidRPr="00110500">
        <w:t xml:space="preserve">The majority of submissions received viewed that Option 1 (no change), Option 2 (deregulation) and Option 4 (imposing classification standards) appeared problematic given the constantly evolving and advancing technology and the need to continually update the legislation as new technology emerges. Option 3 (flexible reform) was viewed as the most appropriate approach to amending the legislation. </w:t>
      </w:r>
    </w:p>
    <w:p w14:paraId="2A5A149F" w14:textId="77777777" w:rsidR="00D257E7" w:rsidRPr="00110500" w:rsidRDefault="00D257E7" w:rsidP="00D257E7">
      <w:r w:rsidRPr="00110500">
        <w:t xml:space="preserve">The August to October consultation period coincided with COVID-19 lockdowns in a number of states and territories, making broad public consultation challenging. As work continues to implement the </w:t>
      </w:r>
      <w:r w:rsidR="005C1A31" w:rsidRPr="00110500">
        <w:t>preferred</w:t>
      </w:r>
      <w:r w:rsidRPr="00110500">
        <w:t xml:space="preserve"> option, the Department will work with drone operators, local governments and community groups to ensure the regulations are understood and are being followed.</w:t>
      </w:r>
    </w:p>
    <w:p w14:paraId="5CD5F3A0" w14:textId="77777777" w:rsidR="00D257E7" w:rsidRPr="00110500" w:rsidRDefault="00D257E7" w:rsidP="00D257E7">
      <w:r w:rsidRPr="00110500">
        <w:t>This version of the RIS incorporates changes to address feedback from public submissions, and the submissions have informed the drafting of amendments to the Regulations. Most significantly, the earlier version of the RIS recommended amending the Regulations to address the noise impacts of both drones and drones and eVTOL aircraft. Submissions advised that noting the different properties, operating profiles and timelines for commercialisation of drone and eVTOL aircraft, the noise impacts of these two types of aircraft should be regulated separately.</w:t>
      </w:r>
    </w:p>
    <w:p w14:paraId="16F01AA1" w14:textId="77777777" w:rsidR="00D257E7" w:rsidRPr="00110500" w:rsidRDefault="00D257E7" w:rsidP="00D257E7">
      <w:r w:rsidRPr="00110500">
        <w:t xml:space="preserve">The Department has taken on board the advice provided by the public submissions, and has decided not to amend the Regulations to address the noise impacts of eVTOL aircraft at this stage. eVTOL aircraft are still undergoing certification and in the short term (2-3 years), it is most likely that the only operation of eVTOL aircraft in Australia will be testing and </w:t>
      </w:r>
      <w:r w:rsidR="005C1A31" w:rsidRPr="00110500">
        <w:t>trialling</w:t>
      </w:r>
      <w:r w:rsidRPr="00110500">
        <w:t xml:space="preserve"> a small number of aircraft in locations that will not have a noise impact. Noting the nature of these trial operations and the small number of aircraft, the Section 17 approval process under the current Regulations remains fit for purpose for eVTOLs.</w:t>
      </w:r>
    </w:p>
    <w:p w14:paraId="143A5806" w14:textId="77777777" w:rsidR="00D257E7" w:rsidRPr="00110500" w:rsidRDefault="00D257E7" w:rsidP="00D257E7">
      <w:r w:rsidRPr="00110500">
        <w:t>The regulation of eVTOL noise will form a part of the Department’s longer-term approach to noise regulation as part of the NEAT policy.</w:t>
      </w:r>
    </w:p>
    <w:p w14:paraId="1D4FA73D" w14:textId="77777777" w:rsidR="00D257E7" w:rsidRPr="00110500" w:rsidRDefault="00D257E7" w:rsidP="00D257E7"/>
    <w:p w14:paraId="13CF8676" w14:textId="77777777" w:rsidR="00D257E7" w:rsidRPr="00110500" w:rsidRDefault="00D257E7">
      <w:pPr>
        <w:spacing w:line="259" w:lineRule="auto"/>
      </w:pPr>
      <w:r w:rsidRPr="00110500">
        <w:br w:type="page"/>
      </w:r>
    </w:p>
    <w:p w14:paraId="1B66124B" w14:textId="77777777" w:rsidR="005F6A1A" w:rsidRPr="00110500" w:rsidRDefault="00841D97" w:rsidP="00D257E7">
      <w:pPr>
        <w:pStyle w:val="Heading2"/>
        <w:spacing w:before="360"/>
      </w:pPr>
      <w:bookmarkStart w:id="174" w:name="_Toc86336620"/>
      <w:bookmarkStart w:id="175" w:name="_Toc87255058"/>
      <w:r w:rsidRPr="00110500">
        <w:lastRenderedPageBreak/>
        <w:t>PREFERRED OPTION</w:t>
      </w:r>
      <w:bookmarkEnd w:id="172"/>
      <w:bookmarkEnd w:id="173"/>
      <w:bookmarkEnd w:id="174"/>
      <w:bookmarkEnd w:id="175"/>
    </w:p>
    <w:p w14:paraId="35D88E47" w14:textId="77777777" w:rsidR="006A11AA" w:rsidRPr="00110500" w:rsidRDefault="00841D97" w:rsidP="006A11AA">
      <w:r w:rsidRPr="00110500">
        <w:t xml:space="preserve">The objective of any policy response by the Australian Government </w:t>
      </w:r>
      <w:r w:rsidR="00695F07" w:rsidRPr="00110500">
        <w:t>is</w:t>
      </w:r>
      <w:r w:rsidRPr="00110500">
        <w:t xml:space="preserve"> to define and establish a drone </w:t>
      </w:r>
      <w:r w:rsidR="00E753E5" w:rsidRPr="00110500">
        <w:t xml:space="preserve">noise </w:t>
      </w:r>
      <w:r w:rsidRPr="00110500">
        <w:t xml:space="preserve">regulatory framework that reflects the fundamental changes in the emerging industry, and enables </w:t>
      </w:r>
      <w:r w:rsidR="00EB0D3C" w:rsidRPr="00110500">
        <w:t xml:space="preserve">and encourages industry growth and innovation. </w:t>
      </w:r>
    </w:p>
    <w:p w14:paraId="4FD71B20" w14:textId="77777777" w:rsidR="004D48F3" w:rsidRPr="00110500" w:rsidRDefault="008D4064" w:rsidP="004D48F3">
      <w:r w:rsidRPr="00110500">
        <w:t xml:space="preserve">Informed by the </w:t>
      </w:r>
      <w:r w:rsidR="008839F1" w:rsidRPr="00110500">
        <w:t>outcomes</w:t>
      </w:r>
      <w:r w:rsidRPr="00110500">
        <w:t xml:space="preserve"> of consultation and the impact and outcome analysis above, the preferred option of the Department is </w:t>
      </w:r>
      <w:r w:rsidR="00841D97" w:rsidRPr="00110500">
        <w:rPr>
          <w:b/>
        </w:rPr>
        <w:t>Option 3</w:t>
      </w:r>
      <w:r w:rsidR="004A0EC6" w:rsidRPr="00110500">
        <w:rPr>
          <w:b/>
        </w:rPr>
        <w:t xml:space="preserve"> (flexible reform)</w:t>
      </w:r>
      <w:r w:rsidR="00841D97" w:rsidRPr="00110500">
        <w:t xml:space="preserve"> </w:t>
      </w:r>
      <w:r w:rsidR="004A0EC6" w:rsidRPr="00110500">
        <w:t>will</w:t>
      </w:r>
      <w:r w:rsidR="00841D97" w:rsidRPr="00110500">
        <w:t xml:space="preserve"> ensure an approach to noise regulation that is sustainable for operators, facilitates innovation in the industry, balances community expectations and e</w:t>
      </w:r>
      <w:r w:rsidR="004A0EC6" w:rsidRPr="00110500">
        <w:t>nables growth in the industry. This approach minimises the regulatory burden for most operators and only imposes requirements on operators that are likely to have a significant noise impact.</w:t>
      </w:r>
    </w:p>
    <w:p w14:paraId="0A387298" w14:textId="77777777" w:rsidR="0063180B" w:rsidRPr="00110500" w:rsidRDefault="004A0EC6" w:rsidP="0063180B">
      <w:r w:rsidRPr="00110500">
        <w:t>This option</w:t>
      </w:r>
      <w:r w:rsidR="00841D97" w:rsidRPr="00110500">
        <w:rPr>
          <w:b/>
        </w:rPr>
        <w:t xml:space="preserve"> </w:t>
      </w:r>
      <w:r w:rsidRPr="00110500">
        <w:t>will</w:t>
      </w:r>
      <w:r w:rsidR="00841D97" w:rsidRPr="00110500">
        <w:t xml:space="preserve"> provide certainty to operators around their obligations and include requirements that are achievable and appropriate for</w:t>
      </w:r>
      <w:r w:rsidR="00126E88" w:rsidRPr="00110500">
        <w:t xml:space="preserve"> the unique operating environment of drones</w:t>
      </w:r>
      <w:r w:rsidRPr="00110500">
        <w:t xml:space="preserve">, </w:t>
      </w:r>
      <w:r w:rsidR="00841D97" w:rsidRPr="00110500">
        <w:t>ultimately lead</w:t>
      </w:r>
      <w:r w:rsidRPr="00110500">
        <w:t>ing</w:t>
      </w:r>
      <w:r w:rsidR="00841D97" w:rsidRPr="00110500">
        <w:t xml:space="preserve"> to higher rates of compliance. This </w:t>
      </w:r>
      <w:r w:rsidRPr="00110500">
        <w:t>approach</w:t>
      </w:r>
      <w:r w:rsidR="00841D97" w:rsidRPr="00110500">
        <w:t xml:space="preserve"> </w:t>
      </w:r>
      <w:r w:rsidRPr="00110500">
        <w:t>will also</w:t>
      </w:r>
      <w:r w:rsidR="00841D97" w:rsidRPr="00110500">
        <w:t xml:space="preserve"> incentivise innovation and th</w:t>
      </w:r>
      <w:r w:rsidRPr="00110500">
        <w:t>e development of quieter drones, without having</w:t>
      </w:r>
      <w:r w:rsidR="00841D97" w:rsidRPr="00110500">
        <w:t xml:space="preserve"> any undue effects on competition. To this end, </w:t>
      </w:r>
      <w:r w:rsidRPr="00110500">
        <w:t>this option will</w:t>
      </w:r>
      <w:r w:rsidR="00841D97" w:rsidRPr="00110500">
        <w:t xml:space="preserve"> </w:t>
      </w:r>
      <w:r w:rsidR="00453CAD" w:rsidRPr="00110500">
        <w:t xml:space="preserve">likely </w:t>
      </w:r>
      <w:r w:rsidR="00841D97" w:rsidRPr="00110500">
        <w:t xml:space="preserve">help realise the forecasted industry growth and the flow on benefits for the economy. </w:t>
      </w:r>
      <w:r w:rsidR="0063180B" w:rsidRPr="00110500">
        <w:t xml:space="preserve">This option also aligns with feedback received from </w:t>
      </w:r>
      <w:r w:rsidR="00B05C5D" w:rsidRPr="00110500">
        <w:t>public consultation.</w:t>
      </w:r>
    </w:p>
    <w:p w14:paraId="3290EE23" w14:textId="77777777" w:rsidR="004D48F3" w:rsidRPr="00110500" w:rsidRDefault="004A0EC6" w:rsidP="0000592C">
      <w:r w:rsidRPr="00110500">
        <w:t xml:space="preserve">The approach outlined </w:t>
      </w:r>
      <w:r w:rsidR="00CF3568" w:rsidRPr="00110500">
        <w:t>in O</w:t>
      </w:r>
      <w:r w:rsidRPr="00110500">
        <w:t>ption 3</w:t>
      </w:r>
      <w:r w:rsidR="00841D97" w:rsidRPr="00110500">
        <w:t xml:space="preserve"> </w:t>
      </w:r>
      <w:r w:rsidRPr="00110500">
        <w:t>will</w:t>
      </w:r>
      <w:r w:rsidR="00841D97" w:rsidRPr="00110500">
        <w:t xml:space="preserve"> remain in place until a longer-term approach to noise regulation is developed as part of the N</w:t>
      </w:r>
      <w:r w:rsidR="0051319A" w:rsidRPr="00110500">
        <w:t>EAT</w:t>
      </w:r>
      <w:r w:rsidR="00841D97" w:rsidRPr="00110500">
        <w:t xml:space="preserve"> policy. </w:t>
      </w:r>
      <w:r w:rsidR="0051319A" w:rsidRPr="00110500">
        <w:t>The Department will lead the development of a</w:t>
      </w:r>
      <w:r w:rsidR="00453CAD" w:rsidRPr="00110500">
        <w:t xml:space="preserve"> long-term</w:t>
      </w:r>
      <w:r w:rsidR="00F86AAD" w:rsidRPr="00110500">
        <w:t xml:space="preserve"> </w:t>
      </w:r>
      <w:r w:rsidR="0051319A" w:rsidRPr="00110500">
        <w:t xml:space="preserve">outcomes based noise framework for emerging technologies </w:t>
      </w:r>
      <w:r w:rsidR="006868D5" w:rsidRPr="00110500">
        <w:t>utilising</w:t>
      </w:r>
      <w:r w:rsidR="0051319A" w:rsidRPr="00110500">
        <w:t xml:space="preserve"> UTM</w:t>
      </w:r>
      <w:r w:rsidR="0085117A" w:rsidRPr="00110500">
        <w:t xml:space="preserve"> systems</w:t>
      </w:r>
      <w:r w:rsidR="0051319A" w:rsidRPr="00110500">
        <w:t xml:space="preserve"> in consultation with state, territory and local governments. This will include consistent processes, modelling noise impacts at ground level, regulation based on noise impacts at ground level and a defined agreed standards for noise thresholds. Noise impacts associated with take-off and landing sites will also be considered as part of the infrastructure planning framework.</w:t>
      </w:r>
    </w:p>
    <w:p w14:paraId="7D0C820A" w14:textId="77777777" w:rsidR="00B24824" w:rsidRPr="00110500" w:rsidRDefault="00B24824">
      <w:pPr>
        <w:spacing w:line="259" w:lineRule="auto"/>
        <w:rPr>
          <w:rFonts w:ascii="Segoe UI Semibold" w:eastAsia="MingLiU" w:hAnsi="Segoe UI Semibold" w:cs="Segoe UI Semibold"/>
          <w:color w:val="002D72"/>
          <w:sz w:val="36"/>
          <w:szCs w:val="26"/>
        </w:rPr>
      </w:pPr>
      <w:r w:rsidRPr="00110500">
        <w:br w:type="page"/>
      </w:r>
    </w:p>
    <w:p w14:paraId="63E5A4DA" w14:textId="77777777" w:rsidR="00A85D6D" w:rsidRPr="00110500" w:rsidRDefault="00A85D6D" w:rsidP="00A85D6D">
      <w:pPr>
        <w:pStyle w:val="Heading2"/>
        <w:spacing w:before="360"/>
      </w:pPr>
      <w:bookmarkStart w:id="176" w:name="_Toc85218365"/>
      <w:bookmarkStart w:id="177" w:name="_Toc86336621"/>
      <w:bookmarkStart w:id="178" w:name="_Toc87255059"/>
      <w:r w:rsidRPr="00110500">
        <w:lastRenderedPageBreak/>
        <w:t>IMPLEMENTATION</w:t>
      </w:r>
      <w:bookmarkEnd w:id="176"/>
      <w:bookmarkEnd w:id="177"/>
      <w:bookmarkEnd w:id="178"/>
    </w:p>
    <w:p w14:paraId="7BF23CB2" w14:textId="77777777" w:rsidR="001F3E80" w:rsidRPr="00110500" w:rsidRDefault="00A85D6D" w:rsidP="00E753E5">
      <w:pPr>
        <w:spacing w:line="259" w:lineRule="auto"/>
      </w:pPr>
      <w:r w:rsidRPr="00110500">
        <w:t>Option 3 will be implemented through an amendment to the Regulations. The amended regulations will</w:t>
      </w:r>
      <w:r w:rsidR="001F3E80" w:rsidRPr="00110500">
        <w:t>:</w:t>
      </w:r>
    </w:p>
    <w:p w14:paraId="170F8263" w14:textId="77777777" w:rsidR="001F3E80" w:rsidRPr="00110500" w:rsidRDefault="001F3E80" w:rsidP="001F3E80">
      <w:pPr>
        <w:pStyle w:val="ListParagraph"/>
        <w:numPr>
          <w:ilvl w:val="0"/>
          <w:numId w:val="16"/>
        </w:numPr>
      </w:pPr>
      <w:r w:rsidRPr="00110500">
        <w:t>define RPA as separate category of aircraft</w:t>
      </w:r>
    </w:p>
    <w:p w14:paraId="4909BE0C" w14:textId="77777777" w:rsidR="00A85D6D" w:rsidRPr="00110500" w:rsidRDefault="001F3E80" w:rsidP="001F3E80">
      <w:pPr>
        <w:pStyle w:val="ListParagraph"/>
        <w:numPr>
          <w:ilvl w:val="0"/>
          <w:numId w:val="16"/>
        </w:numPr>
      </w:pPr>
      <w:r w:rsidRPr="00110500">
        <w:t>define the types of RPA that are exempt from requiring noise approvals, specifically:</w:t>
      </w:r>
    </w:p>
    <w:p w14:paraId="15CCA109" w14:textId="77777777" w:rsidR="001F3E80" w:rsidRPr="00110500" w:rsidRDefault="001F3E80" w:rsidP="001F3E80">
      <w:pPr>
        <w:pStyle w:val="ListParagraph"/>
        <w:numPr>
          <w:ilvl w:val="1"/>
          <w:numId w:val="16"/>
        </w:numPr>
      </w:pPr>
      <w:r w:rsidRPr="00110500">
        <w:t>drones used for recreational purposes</w:t>
      </w:r>
    </w:p>
    <w:p w14:paraId="664AA577" w14:textId="77777777" w:rsidR="001F3E80" w:rsidRPr="00110500" w:rsidRDefault="001F3E80" w:rsidP="001F3E80">
      <w:pPr>
        <w:pStyle w:val="ListParagraph"/>
        <w:numPr>
          <w:ilvl w:val="1"/>
          <w:numId w:val="16"/>
        </w:numPr>
      </w:pPr>
      <w:r w:rsidRPr="00110500">
        <w:t>drones used for agricultural purposes</w:t>
      </w:r>
    </w:p>
    <w:p w14:paraId="58BAC635" w14:textId="77777777" w:rsidR="001F3E80" w:rsidRPr="00110500" w:rsidRDefault="001F3E80" w:rsidP="001F3E80">
      <w:pPr>
        <w:pStyle w:val="ListParagraph"/>
        <w:numPr>
          <w:ilvl w:val="1"/>
          <w:numId w:val="16"/>
        </w:numPr>
      </w:pPr>
      <w:r w:rsidRPr="00110500">
        <w:t>drones used for commercial purposes within the standard operating conditions</w:t>
      </w:r>
    </w:p>
    <w:p w14:paraId="1052C263" w14:textId="77777777" w:rsidR="001F3E80" w:rsidRPr="00110500" w:rsidRDefault="001F3E80" w:rsidP="001F3E80">
      <w:pPr>
        <w:pStyle w:val="ListParagraph"/>
        <w:numPr>
          <w:ilvl w:val="1"/>
          <w:numId w:val="16"/>
        </w:numPr>
      </w:pPr>
      <w:r w:rsidRPr="00110500">
        <w:t>drones used for fire fighting purposes</w:t>
      </w:r>
    </w:p>
    <w:p w14:paraId="51F80F5A" w14:textId="77777777" w:rsidR="001F3E80" w:rsidRPr="00110500" w:rsidRDefault="001F3E80" w:rsidP="001F3E80">
      <w:pPr>
        <w:pStyle w:val="ListParagraph"/>
        <w:numPr>
          <w:ilvl w:val="1"/>
          <w:numId w:val="16"/>
        </w:numPr>
      </w:pPr>
      <w:r w:rsidRPr="00110500">
        <w:t>drones weighing under 250g</w:t>
      </w:r>
    </w:p>
    <w:p w14:paraId="3471E329" w14:textId="77777777" w:rsidR="001F3E80" w:rsidRPr="00110500" w:rsidRDefault="001F3E80" w:rsidP="001F3E80">
      <w:pPr>
        <w:pStyle w:val="ListParagraph"/>
        <w:numPr>
          <w:ilvl w:val="0"/>
          <w:numId w:val="16"/>
        </w:numPr>
      </w:pPr>
      <w:r w:rsidRPr="00110500">
        <w:t>require that non-exempt RPA receive noise approval from the Department.</w:t>
      </w:r>
    </w:p>
    <w:p w14:paraId="10247237" w14:textId="77777777" w:rsidR="00DF315E" w:rsidRPr="00110500" w:rsidRDefault="00DF315E" w:rsidP="00DF315E">
      <w:pPr>
        <w:spacing w:line="259" w:lineRule="auto"/>
      </w:pPr>
      <w:r w:rsidRPr="00110500">
        <w:t>The amendments will allow for noise approvals to be granted by a computer system, allowing for automatic approval following the self-assessment process as set out in Appendix 3.</w:t>
      </w:r>
      <w:r w:rsidR="00D257E7" w:rsidRPr="00110500">
        <w:t xml:space="preserve"> </w:t>
      </w:r>
    </w:p>
    <w:p w14:paraId="613E650C" w14:textId="77777777" w:rsidR="00DF315E" w:rsidRPr="00110500" w:rsidRDefault="00DF315E" w:rsidP="00DF315E">
      <w:pPr>
        <w:spacing w:line="259" w:lineRule="auto"/>
      </w:pPr>
      <w:r w:rsidRPr="00110500">
        <w:t xml:space="preserve">The amendments will include transition arrangements to ensure that current approvals issued under Section 17 for drone operations are maintained under the new regulatory process. Once the amendments have been made, the Department will update its website with the self-assessment form and application process. The Department will also communicate the changes through its stakeholder networks and forums, including with industry bodies; drone operators; state and territory governments; and Commonwealth agencies. </w:t>
      </w:r>
    </w:p>
    <w:p w14:paraId="31B758A0" w14:textId="77777777" w:rsidR="00DF315E" w:rsidRPr="00110500" w:rsidRDefault="00DF315E" w:rsidP="00DF315E">
      <w:pPr>
        <w:spacing w:line="259" w:lineRule="auto"/>
      </w:pPr>
      <w:r w:rsidRPr="00110500">
        <w:t>The Department will institute a grace period to allow time for operators who are not exempt from noise requirements to understand their obligations under the amended regulations and to use the self-assessment form.</w:t>
      </w:r>
    </w:p>
    <w:p w14:paraId="61CFAEBE" w14:textId="77777777" w:rsidR="00DF315E" w:rsidRPr="00110500" w:rsidRDefault="00DF315E" w:rsidP="00DF315E">
      <w:pPr>
        <w:spacing w:line="259" w:lineRule="auto"/>
      </w:pPr>
      <w:r w:rsidRPr="00110500">
        <w:t>Noise approvals for eVTOL aircraft will still function under the Section 17 approval process. As noted in the Consultation section, the Section 17 process remains suitable for eVTOL operations, as eVTOLs will not be operated at a commercial scale for some years. Commercial usage of eVTOLs at scale will be addressed by the long-term noise framework currently in development as part of NEAT policy.</w:t>
      </w:r>
    </w:p>
    <w:p w14:paraId="776F86D6" w14:textId="77777777" w:rsidR="00D257E7" w:rsidRPr="00110500" w:rsidRDefault="00D257E7" w:rsidP="00D257E7">
      <w:pPr>
        <w:spacing w:line="259" w:lineRule="auto"/>
      </w:pPr>
      <w:r w:rsidRPr="00110500">
        <w:t>The implementation of the amended regulations will be monitored by the Department, and the amendments’ impact will be discussed at the Department’s regular consultative forums with industry, state and territory governments and Australian Government agencies. The Department will also assess how best to engage with communities</w:t>
      </w:r>
      <w:r w:rsidR="003E6E1B" w:rsidRPr="00110500">
        <w:t>, particularly those where high intensity drone operations are occurring (for example, in the ACT and Logan in Queensland)</w:t>
      </w:r>
      <w:r w:rsidRPr="00110500">
        <w:t xml:space="preserve"> to ensure that the amended regulations </w:t>
      </w:r>
      <w:r w:rsidR="003E6E1B" w:rsidRPr="00110500">
        <w:t>are</w:t>
      </w:r>
      <w:r w:rsidR="00B349BA" w:rsidRPr="00110500">
        <w:t xml:space="preserve"> addressing public concerns regarding drone noise</w:t>
      </w:r>
      <w:r w:rsidR="003E6E1B" w:rsidRPr="00110500">
        <w:t>.</w:t>
      </w:r>
    </w:p>
    <w:p w14:paraId="0C94BB74" w14:textId="77777777" w:rsidR="003E6E1B" w:rsidRPr="00110500" w:rsidRDefault="003E6E1B" w:rsidP="003E6E1B">
      <w:r w:rsidRPr="00110500">
        <w:t>The s</w:t>
      </w:r>
      <w:r w:rsidR="00D257E7" w:rsidRPr="00110500">
        <w:t xml:space="preserve">uccess of the </w:t>
      </w:r>
      <w:r w:rsidRPr="00110500">
        <w:t>amended regulations will</w:t>
      </w:r>
      <w:r w:rsidR="00D257E7" w:rsidRPr="00110500">
        <w:t xml:space="preserve"> be evaluated against the outcome-based government objectives in Table </w:t>
      </w:r>
      <w:r w:rsidRPr="00110500">
        <w:t>4</w:t>
      </w:r>
      <w:r w:rsidR="00D257E7" w:rsidRPr="00110500">
        <w:t xml:space="preserve">. </w:t>
      </w:r>
      <w:r w:rsidRPr="00110500">
        <w:t>C</w:t>
      </w:r>
      <w:r w:rsidR="00D257E7" w:rsidRPr="00110500">
        <w:t xml:space="preserve">onsultation with </w:t>
      </w:r>
      <w:r w:rsidRPr="00110500">
        <w:t>the general public</w:t>
      </w:r>
      <w:r w:rsidR="00D257E7" w:rsidRPr="00110500">
        <w:t xml:space="preserve"> </w:t>
      </w:r>
      <w:r w:rsidRPr="00110500">
        <w:t>will</w:t>
      </w:r>
      <w:r w:rsidR="00D257E7" w:rsidRPr="00110500">
        <w:t xml:space="preserve"> inform whether community concerns about drone noise are being adequately addressed.</w:t>
      </w:r>
      <w:r w:rsidRPr="00110500">
        <w:t xml:space="preserve"> Consultation with industry will provide an avenue for the flow-on economic impacts to the sector to be assessed. Evaluation of the operations of the amendments will be assessed on an ongoing basis, with key milestones at three months and twelve months after operation. </w:t>
      </w:r>
    </w:p>
    <w:p w14:paraId="40E8006C" w14:textId="77777777" w:rsidR="00D257E7" w:rsidRPr="00110500" w:rsidRDefault="003E6E1B" w:rsidP="00132453">
      <w:pPr>
        <w:keepLines/>
      </w:pPr>
      <w:r w:rsidRPr="00110500">
        <w:lastRenderedPageBreak/>
        <w:t>Compliance with the amended regulations will be assessed by analysing the number of self-assessment forms completed and the number of written applications to the Department for noise approval. This information can be cross-referenced against applications to CASA for permission to operate outside of standard conditions</w:t>
      </w:r>
      <w:r w:rsidR="00B349BA" w:rsidRPr="00110500">
        <w:t>.</w:t>
      </w:r>
      <w:r w:rsidRPr="00110500">
        <w:t xml:space="preserve"> </w:t>
      </w:r>
      <w:r w:rsidR="00B349BA" w:rsidRPr="00110500">
        <w:t>O</w:t>
      </w:r>
      <w:r w:rsidR="00AA0EA1" w:rsidRPr="00110500">
        <w:t>perations outside of standard operating conditions are almost certain to require noise approval</w:t>
      </w:r>
      <w:r w:rsidR="00B349BA" w:rsidRPr="00110500">
        <w:t>, so w</w:t>
      </w:r>
      <w:r w:rsidR="00AA0EA1" w:rsidRPr="00110500">
        <w:t>here this cross-referencing identifies non-compliance with the amended Regulations, the Department will be able to undertake enforcement action.</w:t>
      </w:r>
    </w:p>
    <w:p w14:paraId="1F64FA51" w14:textId="77777777" w:rsidR="00E753E5" w:rsidRPr="00110500" w:rsidRDefault="00E753E5" w:rsidP="00E753E5">
      <w:pPr>
        <w:spacing w:line="259" w:lineRule="auto"/>
        <w:rPr>
          <w:rFonts w:ascii="Segoe UI Semibold" w:eastAsia="MingLiU" w:hAnsi="Segoe UI Semibold" w:cs="Segoe UI Semibold"/>
          <w:color w:val="002D72"/>
          <w:sz w:val="36"/>
          <w:szCs w:val="26"/>
        </w:rPr>
      </w:pPr>
      <w:r w:rsidRPr="00110500">
        <w:br w:type="page"/>
      </w:r>
    </w:p>
    <w:p w14:paraId="7FE3A90C" w14:textId="77777777" w:rsidR="00EF7BC5" w:rsidRPr="00110500" w:rsidRDefault="00841D97" w:rsidP="00B97F68">
      <w:pPr>
        <w:pStyle w:val="Heading2"/>
        <w:spacing w:before="360"/>
      </w:pPr>
      <w:bookmarkStart w:id="179" w:name="_Toc79154758"/>
      <w:bookmarkStart w:id="180" w:name="_Toc85218366"/>
      <w:bookmarkStart w:id="181" w:name="_Toc86336622"/>
      <w:bookmarkStart w:id="182" w:name="_Toc87255060"/>
      <w:r w:rsidRPr="00110500">
        <w:lastRenderedPageBreak/>
        <w:t>APPENDIX 1: REGULATORY BURDEN ESTIMATE (RBE) TABLE</w:t>
      </w:r>
      <w:bookmarkEnd w:id="179"/>
      <w:bookmarkEnd w:id="180"/>
      <w:bookmarkEnd w:id="181"/>
      <w:bookmarkEnd w:id="182"/>
    </w:p>
    <w:p w14:paraId="5BD93754" w14:textId="77777777" w:rsidR="00B97F68" w:rsidRPr="00110500" w:rsidRDefault="00CF3568" w:rsidP="00D9522F">
      <w:pPr>
        <w:rPr>
          <w:b/>
        </w:rPr>
      </w:pPr>
      <w:bookmarkStart w:id="183" w:name="_Toc85214648"/>
      <w:bookmarkStart w:id="184" w:name="_Toc79154759"/>
      <w:bookmarkStart w:id="185" w:name="_Toc85218367"/>
      <w:r w:rsidRPr="00110500">
        <w:rPr>
          <w:b/>
        </w:rPr>
        <w:t xml:space="preserve">Table </w:t>
      </w:r>
      <w:r w:rsidR="00DF315E" w:rsidRPr="00110500">
        <w:rPr>
          <w:b/>
        </w:rPr>
        <w:t>5</w:t>
      </w:r>
      <w:r w:rsidRPr="00110500">
        <w:rPr>
          <w:b/>
        </w:rPr>
        <w:t xml:space="preserve">: Start-up </w:t>
      </w:r>
      <w:r w:rsidR="00841D97" w:rsidRPr="00110500">
        <w:rPr>
          <w:b/>
        </w:rPr>
        <w:t xml:space="preserve">costs </w:t>
      </w:r>
      <w:bookmarkEnd w:id="183"/>
      <w:bookmarkEnd w:id="184"/>
      <w:bookmarkEnd w:id="185"/>
    </w:p>
    <w:tbl>
      <w:tblPr>
        <w:tblW w:w="0" w:type="auto"/>
        <w:tblLayout w:type="fixed"/>
        <w:tblCellMar>
          <w:top w:w="15" w:type="dxa"/>
          <w:left w:w="15" w:type="dxa"/>
          <w:bottom w:w="15" w:type="dxa"/>
          <w:right w:w="15" w:type="dxa"/>
        </w:tblCellMar>
        <w:tblLook w:val="04A0" w:firstRow="1" w:lastRow="0" w:firstColumn="1" w:lastColumn="0" w:noHBand="0" w:noVBand="1"/>
        <w:tblDescription w:val="Start up and ongoing costs by sector"/>
      </w:tblPr>
      <w:tblGrid>
        <w:gridCol w:w="1563"/>
        <w:gridCol w:w="1588"/>
        <w:gridCol w:w="1607"/>
        <w:gridCol w:w="1672"/>
        <w:gridCol w:w="1599"/>
        <w:gridCol w:w="1435"/>
      </w:tblGrid>
      <w:tr w:rsidR="004355F2" w:rsidRPr="00110500" w14:paraId="54C6913E" w14:textId="77777777" w:rsidTr="00CF3568">
        <w:tc>
          <w:tcPr>
            <w:tcW w:w="1563" w:type="dxa"/>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372C8907" w14:textId="77777777" w:rsidR="00E05757" w:rsidRPr="00110500" w:rsidRDefault="00E05757" w:rsidP="00E05757">
            <w:pPr>
              <w:spacing w:after="0"/>
            </w:pPr>
          </w:p>
        </w:tc>
        <w:tc>
          <w:tcPr>
            <w:tcW w:w="1588" w:type="dxa"/>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4291A084" w14:textId="77777777" w:rsidR="00E05757" w:rsidRPr="00110500" w:rsidRDefault="00841D97" w:rsidP="00E05757">
            <w:pPr>
              <w:spacing w:after="0"/>
              <w:rPr>
                <w:b/>
                <w:bCs/>
                <w:color w:val="FFFFFF" w:themeColor="background1"/>
              </w:rPr>
            </w:pPr>
            <w:r w:rsidRPr="00110500">
              <w:rPr>
                <w:b/>
                <w:bCs/>
                <w:color w:val="FFFFFF" w:themeColor="background1"/>
              </w:rPr>
              <w:t>Business</w:t>
            </w:r>
          </w:p>
        </w:tc>
        <w:tc>
          <w:tcPr>
            <w:tcW w:w="1607" w:type="dxa"/>
            <w:tcBorders>
              <w:top w:val="single" w:sz="2" w:space="0" w:color="FFFFFF"/>
              <w:left w:val="single" w:sz="2" w:space="0" w:color="FFFFFF"/>
              <w:bottom w:val="single" w:sz="6" w:space="0" w:color="FFFFFF"/>
              <w:right w:val="single" w:sz="2" w:space="0" w:color="FFFFFF"/>
            </w:tcBorders>
            <w:shd w:val="clear" w:color="auto" w:fill="2E74B5" w:themeFill="accent1" w:themeFillShade="BF"/>
            <w:vAlign w:val="center"/>
          </w:tcPr>
          <w:p w14:paraId="67C7D306" w14:textId="77777777" w:rsidR="00E05757" w:rsidRPr="00110500" w:rsidRDefault="00841D97" w:rsidP="00E05757">
            <w:pPr>
              <w:spacing w:after="0"/>
              <w:rPr>
                <w:b/>
                <w:bCs/>
                <w:color w:val="FFFFFF" w:themeColor="background1"/>
              </w:rPr>
            </w:pPr>
            <w:r w:rsidRPr="00110500">
              <w:rPr>
                <w:b/>
                <w:bCs/>
                <w:color w:val="FFFFFF" w:themeColor="background1"/>
              </w:rPr>
              <w:t>Individuals</w:t>
            </w:r>
          </w:p>
        </w:tc>
        <w:tc>
          <w:tcPr>
            <w:tcW w:w="1672" w:type="dxa"/>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77F77CAB" w14:textId="77777777" w:rsidR="00E05757" w:rsidRPr="00110500" w:rsidRDefault="00841D97" w:rsidP="00E05757">
            <w:pPr>
              <w:spacing w:after="0"/>
              <w:rPr>
                <w:b/>
                <w:bCs/>
                <w:color w:val="FFFFFF" w:themeColor="background1"/>
              </w:rPr>
            </w:pPr>
            <w:r w:rsidRPr="00110500">
              <w:rPr>
                <w:b/>
                <w:bCs/>
                <w:color w:val="FFFFFF" w:themeColor="background1"/>
              </w:rPr>
              <w:t>Community Organisations</w:t>
            </w:r>
          </w:p>
        </w:tc>
        <w:tc>
          <w:tcPr>
            <w:tcW w:w="1599" w:type="dxa"/>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6C76B71C" w14:textId="77777777" w:rsidR="00E05757" w:rsidRPr="00110500" w:rsidRDefault="00841D97" w:rsidP="00E05757">
            <w:pPr>
              <w:spacing w:after="0"/>
              <w:rPr>
                <w:b/>
                <w:bCs/>
                <w:color w:val="FFFFFF" w:themeColor="background1"/>
              </w:rPr>
            </w:pPr>
            <w:r w:rsidRPr="00110500">
              <w:rPr>
                <w:b/>
                <w:bCs/>
                <w:color w:val="FFFFFF" w:themeColor="background1"/>
              </w:rPr>
              <w:t>Total</w:t>
            </w:r>
          </w:p>
        </w:tc>
        <w:tc>
          <w:tcPr>
            <w:tcW w:w="1435" w:type="dxa"/>
            <w:tcBorders>
              <w:top w:val="single" w:sz="2" w:space="0" w:color="FFFFFF"/>
              <w:left w:val="single" w:sz="2" w:space="0" w:color="FFFFFF"/>
              <w:bottom w:val="single" w:sz="6" w:space="0" w:color="FFFFFF"/>
              <w:right w:val="single" w:sz="6" w:space="0" w:color="FFFFFF"/>
            </w:tcBorders>
            <w:shd w:val="clear" w:color="auto" w:fill="2E74B5" w:themeFill="accent1" w:themeFillShade="BF"/>
            <w:vAlign w:val="center"/>
          </w:tcPr>
          <w:p w14:paraId="215BAB47" w14:textId="77777777" w:rsidR="00E05757" w:rsidRPr="00110500" w:rsidRDefault="00C11A54" w:rsidP="00E05757">
            <w:pPr>
              <w:spacing w:after="0"/>
              <w:rPr>
                <w:b/>
                <w:bCs/>
                <w:color w:val="FFFFFF" w:themeColor="background1"/>
              </w:rPr>
            </w:pPr>
            <w:r w:rsidRPr="00110500">
              <w:rPr>
                <w:b/>
                <w:bCs/>
                <w:color w:val="FFFFFF" w:themeColor="background1"/>
              </w:rPr>
              <w:t>Change compared to Option 1</w:t>
            </w:r>
          </w:p>
        </w:tc>
      </w:tr>
      <w:tr w:rsidR="00C11A54" w:rsidRPr="00110500" w14:paraId="4A425862" w14:textId="77777777" w:rsidTr="00653411">
        <w:trPr>
          <w:trHeight w:val="22"/>
        </w:trPr>
        <w:tc>
          <w:tcPr>
            <w:tcW w:w="1563" w:type="dxa"/>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60BED82E" w14:textId="77777777" w:rsidR="00C11A54" w:rsidRPr="00110500" w:rsidRDefault="00653411" w:rsidP="00C11A54">
            <w:pPr>
              <w:spacing w:after="0"/>
              <w:rPr>
                <w:b/>
                <w:bCs/>
                <w:color w:val="FFFFFF" w:themeColor="background1"/>
              </w:rPr>
            </w:pPr>
            <w:r w:rsidRPr="00110500">
              <w:rPr>
                <w:b/>
                <w:bCs/>
                <w:color w:val="FFFFFF" w:themeColor="background1"/>
              </w:rPr>
              <w:t>Option 1</w:t>
            </w:r>
          </w:p>
        </w:tc>
        <w:tc>
          <w:tcPr>
            <w:tcW w:w="1588"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147842B1" w14:textId="77777777" w:rsidR="00C11A54" w:rsidRPr="00110500" w:rsidRDefault="00C11A54" w:rsidP="00C11A54">
            <w:pPr>
              <w:spacing w:after="0"/>
            </w:pPr>
            <w:r w:rsidRPr="00110500">
              <w:t>$</w:t>
            </w:r>
            <w:r w:rsidR="00CF3568" w:rsidRPr="00110500">
              <w:t>36,710</w:t>
            </w:r>
          </w:p>
        </w:tc>
        <w:tc>
          <w:tcPr>
            <w:tcW w:w="1607" w:type="dxa"/>
            <w:tcBorders>
              <w:top w:val="single" w:sz="2" w:space="0" w:color="FFFFFF"/>
              <w:left w:val="single" w:sz="2" w:space="0" w:color="FFFFFF"/>
              <w:bottom w:val="single" w:sz="6" w:space="0" w:color="FFFFFF"/>
              <w:right w:val="single" w:sz="2" w:space="0" w:color="FFFFFF"/>
            </w:tcBorders>
            <w:shd w:val="clear" w:color="auto" w:fill="E7E6E6" w:themeFill="background2"/>
            <w:vAlign w:val="center"/>
          </w:tcPr>
          <w:p w14:paraId="64A33BF1" w14:textId="77777777" w:rsidR="00C11A54" w:rsidRPr="00110500" w:rsidRDefault="00C11A54" w:rsidP="00C11A54">
            <w:pPr>
              <w:spacing w:after="0"/>
            </w:pPr>
            <w:r w:rsidRPr="00110500">
              <w:t>$0</w:t>
            </w:r>
          </w:p>
        </w:tc>
        <w:tc>
          <w:tcPr>
            <w:tcW w:w="1672"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653F7CDE" w14:textId="77777777" w:rsidR="00C11A54" w:rsidRPr="00110500" w:rsidRDefault="00C11A54" w:rsidP="00C11A54">
            <w:pPr>
              <w:spacing w:after="0"/>
            </w:pPr>
            <w:r w:rsidRPr="00110500">
              <w:t>$7,342</w:t>
            </w:r>
          </w:p>
        </w:tc>
        <w:tc>
          <w:tcPr>
            <w:tcW w:w="1599"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4FA63534" w14:textId="77777777" w:rsidR="00C11A54" w:rsidRPr="00110500" w:rsidRDefault="00CF3568" w:rsidP="00C11A54">
            <w:pPr>
              <w:spacing w:after="0"/>
            </w:pPr>
            <w:r w:rsidRPr="00110500">
              <w:t>$44,052</w:t>
            </w:r>
          </w:p>
        </w:tc>
        <w:tc>
          <w:tcPr>
            <w:tcW w:w="1435" w:type="dxa"/>
            <w:tcBorders>
              <w:top w:val="single" w:sz="2" w:space="0" w:color="FFFFFF"/>
              <w:left w:val="single" w:sz="2" w:space="0" w:color="FFFFFF"/>
              <w:bottom w:val="single" w:sz="6" w:space="0" w:color="FFFFFF"/>
              <w:right w:val="single" w:sz="6" w:space="0" w:color="FFFFFF"/>
            </w:tcBorders>
            <w:shd w:val="clear" w:color="auto" w:fill="E7E6E6" w:themeFill="background2"/>
            <w:vAlign w:val="center"/>
          </w:tcPr>
          <w:p w14:paraId="3653DC97" w14:textId="77777777" w:rsidR="00C11A54" w:rsidRPr="00110500" w:rsidRDefault="00C11A54" w:rsidP="00C11A54">
            <w:pPr>
              <w:spacing w:after="0"/>
            </w:pPr>
            <w:r w:rsidRPr="00110500">
              <w:t>-</w:t>
            </w:r>
          </w:p>
        </w:tc>
      </w:tr>
      <w:tr w:rsidR="00653411" w:rsidRPr="00110500" w14:paraId="59EF82A2" w14:textId="77777777" w:rsidTr="00653411">
        <w:trPr>
          <w:trHeight w:val="22"/>
        </w:trPr>
        <w:tc>
          <w:tcPr>
            <w:tcW w:w="1563" w:type="dxa"/>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6E458509" w14:textId="77777777" w:rsidR="00653411" w:rsidRPr="00110500" w:rsidRDefault="00653411" w:rsidP="00653411">
            <w:pPr>
              <w:spacing w:after="0"/>
              <w:rPr>
                <w:b/>
                <w:bCs/>
                <w:color w:val="FFFFFF" w:themeColor="background1"/>
              </w:rPr>
            </w:pPr>
            <w:r w:rsidRPr="00110500">
              <w:rPr>
                <w:b/>
                <w:bCs/>
                <w:color w:val="FFFFFF" w:themeColor="background1"/>
              </w:rPr>
              <w:t>Option 2</w:t>
            </w:r>
          </w:p>
        </w:tc>
        <w:tc>
          <w:tcPr>
            <w:tcW w:w="1588"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7C0D9783" w14:textId="77777777" w:rsidR="00653411" w:rsidRPr="00110500" w:rsidRDefault="00653411" w:rsidP="00653411">
            <w:pPr>
              <w:spacing w:after="0"/>
            </w:pPr>
            <w:r w:rsidRPr="00110500">
              <w:t>$0</w:t>
            </w:r>
          </w:p>
        </w:tc>
        <w:tc>
          <w:tcPr>
            <w:tcW w:w="1607" w:type="dxa"/>
            <w:tcBorders>
              <w:top w:val="single" w:sz="2" w:space="0" w:color="FFFFFF"/>
              <w:left w:val="single" w:sz="2" w:space="0" w:color="FFFFFF"/>
              <w:bottom w:val="single" w:sz="6" w:space="0" w:color="FFFFFF"/>
              <w:right w:val="single" w:sz="2" w:space="0" w:color="FFFFFF"/>
            </w:tcBorders>
            <w:shd w:val="clear" w:color="auto" w:fill="E7E6E6" w:themeFill="background2"/>
            <w:vAlign w:val="center"/>
          </w:tcPr>
          <w:p w14:paraId="307A7680" w14:textId="77777777" w:rsidR="00653411" w:rsidRPr="00110500" w:rsidRDefault="00653411" w:rsidP="00653411">
            <w:pPr>
              <w:spacing w:after="0"/>
            </w:pPr>
            <w:r w:rsidRPr="00110500">
              <w:t>$0</w:t>
            </w:r>
          </w:p>
        </w:tc>
        <w:tc>
          <w:tcPr>
            <w:tcW w:w="1672"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6520D45B" w14:textId="77777777" w:rsidR="00653411" w:rsidRPr="00110500" w:rsidRDefault="00653411" w:rsidP="00653411">
            <w:pPr>
              <w:spacing w:after="0"/>
            </w:pPr>
            <w:r w:rsidRPr="00110500">
              <w:t>$0</w:t>
            </w:r>
          </w:p>
        </w:tc>
        <w:tc>
          <w:tcPr>
            <w:tcW w:w="1599"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377F8851" w14:textId="77777777" w:rsidR="00653411" w:rsidRPr="00110500" w:rsidRDefault="00653411" w:rsidP="00653411">
            <w:pPr>
              <w:spacing w:after="0"/>
            </w:pPr>
            <w:r w:rsidRPr="00110500">
              <w:t>$0</w:t>
            </w:r>
          </w:p>
        </w:tc>
        <w:tc>
          <w:tcPr>
            <w:tcW w:w="1435" w:type="dxa"/>
            <w:tcBorders>
              <w:top w:val="single" w:sz="2" w:space="0" w:color="FFFFFF"/>
              <w:left w:val="single" w:sz="2" w:space="0" w:color="FFFFFF"/>
              <w:bottom w:val="single" w:sz="6" w:space="0" w:color="FFFFFF"/>
              <w:right w:val="single" w:sz="6" w:space="0" w:color="FFFFFF"/>
            </w:tcBorders>
            <w:shd w:val="clear" w:color="auto" w:fill="E7E6E6" w:themeFill="background2"/>
            <w:vAlign w:val="center"/>
          </w:tcPr>
          <w:p w14:paraId="329D5C6D" w14:textId="77777777" w:rsidR="00653411" w:rsidRPr="00110500" w:rsidRDefault="00653411" w:rsidP="00653411">
            <w:pPr>
              <w:spacing w:after="0"/>
              <w:rPr>
                <w:color w:val="FF0000"/>
              </w:rPr>
            </w:pPr>
            <w:r w:rsidRPr="00110500">
              <w:rPr>
                <w:color w:val="FF0000"/>
              </w:rPr>
              <w:t>-$44,052</w:t>
            </w:r>
          </w:p>
        </w:tc>
      </w:tr>
      <w:tr w:rsidR="00653411" w:rsidRPr="00110500" w14:paraId="49973840" w14:textId="77777777" w:rsidTr="00FE2CBD">
        <w:tc>
          <w:tcPr>
            <w:tcW w:w="1563" w:type="dxa"/>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5473742A" w14:textId="77777777" w:rsidR="00653411" w:rsidRPr="00110500" w:rsidRDefault="00653411" w:rsidP="00653411">
            <w:pPr>
              <w:spacing w:after="0"/>
              <w:rPr>
                <w:b/>
                <w:bCs/>
                <w:color w:val="FFFFFF" w:themeColor="background1"/>
              </w:rPr>
            </w:pPr>
            <w:r w:rsidRPr="00110500">
              <w:rPr>
                <w:b/>
                <w:bCs/>
                <w:color w:val="FFFFFF" w:themeColor="background1"/>
              </w:rPr>
              <w:t>Option 3</w:t>
            </w:r>
          </w:p>
        </w:tc>
        <w:tc>
          <w:tcPr>
            <w:tcW w:w="1588"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6C3C5E00" w14:textId="77777777" w:rsidR="00653411" w:rsidRPr="00110500" w:rsidRDefault="00653411" w:rsidP="00653411">
            <w:pPr>
              <w:spacing w:after="0"/>
            </w:pPr>
            <w:r w:rsidRPr="00110500">
              <w:t>$73,420</w:t>
            </w:r>
          </w:p>
        </w:tc>
        <w:tc>
          <w:tcPr>
            <w:tcW w:w="1607" w:type="dxa"/>
            <w:tcBorders>
              <w:top w:val="single" w:sz="2" w:space="0" w:color="FFFFFF"/>
              <w:left w:val="single" w:sz="2" w:space="0" w:color="FFFFFF"/>
              <w:bottom w:val="single" w:sz="6" w:space="0" w:color="FFFFFF"/>
              <w:right w:val="single" w:sz="2" w:space="0" w:color="FFFFFF"/>
            </w:tcBorders>
            <w:shd w:val="clear" w:color="auto" w:fill="E7E6E6" w:themeFill="background2"/>
            <w:vAlign w:val="center"/>
          </w:tcPr>
          <w:p w14:paraId="62EF11AC" w14:textId="77777777" w:rsidR="00653411" w:rsidRPr="00110500" w:rsidRDefault="00653411" w:rsidP="00653411">
            <w:pPr>
              <w:spacing w:after="0"/>
            </w:pPr>
            <w:r w:rsidRPr="00110500">
              <w:t>$0</w:t>
            </w:r>
          </w:p>
        </w:tc>
        <w:tc>
          <w:tcPr>
            <w:tcW w:w="1672"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0885CE14" w14:textId="77777777" w:rsidR="00653411" w:rsidRPr="00110500" w:rsidRDefault="00653411" w:rsidP="00653411">
            <w:pPr>
              <w:spacing w:after="0"/>
            </w:pPr>
            <w:r w:rsidRPr="00110500">
              <w:t>$14,684</w:t>
            </w:r>
          </w:p>
        </w:tc>
        <w:tc>
          <w:tcPr>
            <w:tcW w:w="1599"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103F7989" w14:textId="77777777" w:rsidR="00653411" w:rsidRPr="00110500" w:rsidRDefault="00653411" w:rsidP="00653411">
            <w:pPr>
              <w:spacing w:after="0"/>
            </w:pPr>
            <w:r w:rsidRPr="00110500">
              <w:t>$88,104</w:t>
            </w:r>
          </w:p>
        </w:tc>
        <w:tc>
          <w:tcPr>
            <w:tcW w:w="1435" w:type="dxa"/>
            <w:tcBorders>
              <w:top w:val="single" w:sz="2" w:space="0" w:color="FFFFFF"/>
              <w:left w:val="single" w:sz="2" w:space="0" w:color="FFFFFF"/>
              <w:bottom w:val="single" w:sz="6" w:space="0" w:color="FFFFFF"/>
              <w:right w:val="single" w:sz="6" w:space="0" w:color="FFFFFF"/>
            </w:tcBorders>
            <w:shd w:val="clear" w:color="auto" w:fill="E7E6E6" w:themeFill="background2"/>
            <w:vAlign w:val="center"/>
          </w:tcPr>
          <w:p w14:paraId="6E262CF2" w14:textId="77777777" w:rsidR="00653411" w:rsidRPr="00110500" w:rsidRDefault="00653411" w:rsidP="00653411">
            <w:pPr>
              <w:spacing w:after="0"/>
            </w:pPr>
            <w:r w:rsidRPr="00110500">
              <w:t>$44,052</w:t>
            </w:r>
          </w:p>
        </w:tc>
      </w:tr>
      <w:tr w:rsidR="00653411" w:rsidRPr="00110500" w14:paraId="1D299574" w14:textId="77777777" w:rsidTr="00CF3568">
        <w:trPr>
          <w:trHeight w:val="22"/>
        </w:trPr>
        <w:tc>
          <w:tcPr>
            <w:tcW w:w="1563" w:type="dxa"/>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4955BE4D" w14:textId="77777777" w:rsidR="00653411" w:rsidRPr="00110500" w:rsidRDefault="00653411" w:rsidP="00653411">
            <w:pPr>
              <w:spacing w:after="0"/>
              <w:rPr>
                <w:b/>
                <w:bCs/>
                <w:color w:val="FFFFFF" w:themeColor="background1"/>
              </w:rPr>
            </w:pPr>
            <w:r w:rsidRPr="00110500">
              <w:rPr>
                <w:b/>
                <w:bCs/>
                <w:color w:val="FFFFFF" w:themeColor="background1"/>
              </w:rPr>
              <w:t>Option 4</w:t>
            </w:r>
          </w:p>
        </w:tc>
        <w:tc>
          <w:tcPr>
            <w:tcW w:w="1588"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79725BA6" w14:textId="77777777" w:rsidR="00653411" w:rsidRPr="00110500" w:rsidRDefault="00653411" w:rsidP="00653411">
            <w:pPr>
              <w:spacing w:after="0"/>
            </w:pPr>
            <w:r w:rsidRPr="00110500">
              <w:t>$110,488</w:t>
            </w:r>
          </w:p>
        </w:tc>
        <w:tc>
          <w:tcPr>
            <w:tcW w:w="1607" w:type="dxa"/>
            <w:tcBorders>
              <w:top w:val="single" w:sz="2" w:space="0" w:color="FFFFFF"/>
              <w:left w:val="single" w:sz="2" w:space="0" w:color="FFFFFF"/>
              <w:bottom w:val="single" w:sz="6" w:space="0" w:color="FFFFFF"/>
              <w:right w:val="single" w:sz="2" w:space="0" w:color="FFFFFF"/>
            </w:tcBorders>
            <w:shd w:val="clear" w:color="auto" w:fill="E7E6E6" w:themeFill="background2"/>
            <w:vAlign w:val="center"/>
          </w:tcPr>
          <w:p w14:paraId="3332DAAE" w14:textId="77777777" w:rsidR="00653411" w:rsidRPr="00110500" w:rsidRDefault="00653411" w:rsidP="00653411">
            <w:pPr>
              <w:spacing w:after="0"/>
            </w:pPr>
            <w:r w:rsidRPr="00110500">
              <w:t>$0</w:t>
            </w:r>
          </w:p>
        </w:tc>
        <w:tc>
          <w:tcPr>
            <w:tcW w:w="1672"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40FC03ED" w14:textId="77777777" w:rsidR="00653411" w:rsidRPr="00110500" w:rsidRDefault="00653411" w:rsidP="00653411">
            <w:pPr>
              <w:spacing w:after="0"/>
            </w:pPr>
            <w:r w:rsidRPr="00110500">
              <w:t>$36,708</w:t>
            </w:r>
          </w:p>
        </w:tc>
        <w:tc>
          <w:tcPr>
            <w:tcW w:w="1599"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hideMark/>
          </w:tcPr>
          <w:p w14:paraId="1F2F7636" w14:textId="77777777" w:rsidR="00653411" w:rsidRPr="00110500" w:rsidRDefault="00653411" w:rsidP="00653411">
            <w:pPr>
              <w:spacing w:after="0"/>
            </w:pPr>
            <w:r w:rsidRPr="00110500">
              <w:t>$147,196</w:t>
            </w:r>
          </w:p>
        </w:tc>
        <w:tc>
          <w:tcPr>
            <w:tcW w:w="1435" w:type="dxa"/>
            <w:tcBorders>
              <w:top w:val="single" w:sz="2" w:space="0" w:color="FFFFFF"/>
              <w:left w:val="single" w:sz="2" w:space="0" w:color="FFFFFF"/>
              <w:bottom w:val="single" w:sz="6" w:space="0" w:color="FFFFFF"/>
              <w:right w:val="single" w:sz="6" w:space="0" w:color="FFFFFF"/>
            </w:tcBorders>
            <w:shd w:val="clear" w:color="auto" w:fill="E7E6E6" w:themeFill="background2"/>
            <w:vAlign w:val="center"/>
          </w:tcPr>
          <w:p w14:paraId="7AD6CAA8" w14:textId="77777777" w:rsidR="00653411" w:rsidRPr="00110500" w:rsidRDefault="00653411" w:rsidP="00653411">
            <w:pPr>
              <w:spacing w:after="0"/>
            </w:pPr>
            <w:r w:rsidRPr="00110500">
              <w:t>$103,146</w:t>
            </w:r>
          </w:p>
        </w:tc>
      </w:tr>
    </w:tbl>
    <w:p w14:paraId="5F5757E2" w14:textId="77777777" w:rsidR="00CF3568" w:rsidRPr="00110500" w:rsidRDefault="00CF3568" w:rsidP="009A6B6B"/>
    <w:p w14:paraId="34D363A7" w14:textId="77777777" w:rsidR="00CF3568" w:rsidRPr="00110500" w:rsidRDefault="00CF3568" w:rsidP="00CF3568">
      <w:pPr>
        <w:rPr>
          <w:b/>
        </w:rPr>
      </w:pPr>
      <w:r w:rsidRPr="00110500">
        <w:rPr>
          <w:b/>
        </w:rPr>
        <w:t xml:space="preserve">Table </w:t>
      </w:r>
      <w:r w:rsidR="00DF315E" w:rsidRPr="00110500">
        <w:rPr>
          <w:b/>
        </w:rPr>
        <w:t>6</w:t>
      </w:r>
      <w:r w:rsidRPr="00110500">
        <w:rPr>
          <w:b/>
        </w:rPr>
        <w:t xml:space="preserve">: Ongoing costs </w:t>
      </w:r>
    </w:p>
    <w:tbl>
      <w:tblPr>
        <w:tblW w:w="0" w:type="auto"/>
        <w:tblLayout w:type="fixed"/>
        <w:tblCellMar>
          <w:top w:w="15" w:type="dxa"/>
          <w:left w:w="15" w:type="dxa"/>
          <w:bottom w:w="15" w:type="dxa"/>
          <w:right w:w="15" w:type="dxa"/>
        </w:tblCellMar>
        <w:tblLook w:val="04A0" w:firstRow="1" w:lastRow="0" w:firstColumn="1" w:lastColumn="0" w:noHBand="0" w:noVBand="1"/>
        <w:tblDescription w:val="Start up and ongoing costs by sector"/>
      </w:tblPr>
      <w:tblGrid>
        <w:gridCol w:w="1563"/>
        <w:gridCol w:w="1588"/>
        <w:gridCol w:w="1607"/>
        <w:gridCol w:w="1672"/>
        <w:gridCol w:w="1599"/>
        <w:gridCol w:w="1435"/>
      </w:tblGrid>
      <w:tr w:rsidR="00CF3568" w:rsidRPr="00110500" w14:paraId="4B9B95FE" w14:textId="77777777" w:rsidTr="00CF3568">
        <w:tc>
          <w:tcPr>
            <w:tcW w:w="1563" w:type="dxa"/>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2CA2BC62" w14:textId="77777777" w:rsidR="00CF3568" w:rsidRPr="00110500" w:rsidRDefault="00CF3568" w:rsidP="00E5392F">
            <w:pPr>
              <w:spacing w:after="0"/>
            </w:pPr>
          </w:p>
        </w:tc>
        <w:tc>
          <w:tcPr>
            <w:tcW w:w="1588" w:type="dxa"/>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7A21D6B6" w14:textId="77777777" w:rsidR="00CF3568" w:rsidRPr="00110500" w:rsidRDefault="00CF3568" w:rsidP="00E5392F">
            <w:pPr>
              <w:spacing w:after="0"/>
              <w:rPr>
                <w:b/>
                <w:bCs/>
                <w:color w:val="FFFFFF" w:themeColor="background1"/>
              </w:rPr>
            </w:pPr>
            <w:r w:rsidRPr="00110500">
              <w:rPr>
                <w:b/>
                <w:bCs/>
                <w:color w:val="FFFFFF" w:themeColor="background1"/>
              </w:rPr>
              <w:t>Business</w:t>
            </w:r>
          </w:p>
        </w:tc>
        <w:tc>
          <w:tcPr>
            <w:tcW w:w="1607" w:type="dxa"/>
            <w:tcBorders>
              <w:top w:val="single" w:sz="2" w:space="0" w:color="FFFFFF"/>
              <w:left w:val="single" w:sz="2" w:space="0" w:color="FFFFFF"/>
              <w:bottom w:val="single" w:sz="6" w:space="0" w:color="FFFFFF"/>
              <w:right w:val="single" w:sz="2" w:space="0" w:color="FFFFFF"/>
            </w:tcBorders>
            <w:shd w:val="clear" w:color="auto" w:fill="2E74B5" w:themeFill="accent1" w:themeFillShade="BF"/>
            <w:vAlign w:val="center"/>
          </w:tcPr>
          <w:p w14:paraId="7F36FF85" w14:textId="77777777" w:rsidR="00CF3568" w:rsidRPr="00110500" w:rsidRDefault="00CF3568" w:rsidP="00E5392F">
            <w:pPr>
              <w:spacing w:after="0"/>
              <w:rPr>
                <w:b/>
                <w:bCs/>
                <w:color w:val="FFFFFF" w:themeColor="background1"/>
              </w:rPr>
            </w:pPr>
            <w:r w:rsidRPr="00110500">
              <w:rPr>
                <w:b/>
                <w:bCs/>
                <w:color w:val="FFFFFF" w:themeColor="background1"/>
              </w:rPr>
              <w:t>Individuals</w:t>
            </w:r>
          </w:p>
        </w:tc>
        <w:tc>
          <w:tcPr>
            <w:tcW w:w="1672" w:type="dxa"/>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7BF597CF" w14:textId="77777777" w:rsidR="00CF3568" w:rsidRPr="00110500" w:rsidRDefault="00CF3568" w:rsidP="00E5392F">
            <w:pPr>
              <w:spacing w:after="0"/>
              <w:rPr>
                <w:b/>
                <w:bCs/>
                <w:color w:val="FFFFFF" w:themeColor="background1"/>
              </w:rPr>
            </w:pPr>
            <w:r w:rsidRPr="00110500">
              <w:rPr>
                <w:b/>
                <w:bCs/>
                <w:color w:val="FFFFFF" w:themeColor="background1"/>
              </w:rPr>
              <w:t>Community Organisations</w:t>
            </w:r>
          </w:p>
        </w:tc>
        <w:tc>
          <w:tcPr>
            <w:tcW w:w="1599" w:type="dxa"/>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17CDE234" w14:textId="77777777" w:rsidR="00CF3568" w:rsidRPr="00110500" w:rsidRDefault="00CF3568" w:rsidP="00E5392F">
            <w:pPr>
              <w:spacing w:after="0"/>
              <w:rPr>
                <w:b/>
                <w:bCs/>
                <w:color w:val="FFFFFF" w:themeColor="background1"/>
              </w:rPr>
            </w:pPr>
            <w:r w:rsidRPr="00110500">
              <w:rPr>
                <w:b/>
                <w:bCs/>
                <w:color w:val="FFFFFF" w:themeColor="background1"/>
              </w:rPr>
              <w:t>Total</w:t>
            </w:r>
          </w:p>
        </w:tc>
        <w:tc>
          <w:tcPr>
            <w:tcW w:w="1435" w:type="dxa"/>
            <w:tcBorders>
              <w:top w:val="single" w:sz="2" w:space="0" w:color="FFFFFF"/>
              <w:left w:val="single" w:sz="2" w:space="0" w:color="FFFFFF"/>
              <w:bottom w:val="single" w:sz="6" w:space="0" w:color="FFFFFF"/>
              <w:right w:val="single" w:sz="6" w:space="0" w:color="FFFFFF"/>
            </w:tcBorders>
            <w:shd w:val="clear" w:color="auto" w:fill="2E74B5" w:themeFill="accent1" w:themeFillShade="BF"/>
            <w:vAlign w:val="center"/>
          </w:tcPr>
          <w:p w14:paraId="506B9E0F" w14:textId="77777777" w:rsidR="00CF3568" w:rsidRPr="00110500" w:rsidRDefault="00CF3568" w:rsidP="00E5392F">
            <w:pPr>
              <w:spacing w:after="0"/>
              <w:rPr>
                <w:b/>
                <w:bCs/>
                <w:color w:val="FFFFFF" w:themeColor="background1"/>
              </w:rPr>
            </w:pPr>
            <w:r w:rsidRPr="00110500">
              <w:rPr>
                <w:b/>
                <w:bCs/>
                <w:color w:val="FFFFFF" w:themeColor="background1"/>
              </w:rPr>
              <w:t>Change compared to Option 1</w:t>
            </w:r>
          </w:p>
        </w:tc>
      </w:tr>
      <w:tr w:rsidR="00653411" w:rsidRPr="00110500" w14:paraId="63D37061" w14:textId="77777777" w:rsidTr="00CF3568">
        <w:trPr>
          <w:trHeight w:val="22"/>
        </w:trPr>
        <w:tc>
          <w:tcPr>
            <w:tcW w:w="1563" w:type="dxa"/>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2AD6045F" w14:textId="77777777" w:rsidR="00653411" w:rsidRPr="00110500" w:rsidRDefault="00653411" w:rsidP="00653411">
            <w:pPr>
              <w:spacing w:after="0"/>
              <w:rPr>
                <w:b/>
                <w:bCs/>
                <w:color w:val="FFFFFF" w:themeColor="background1"/>
              </w:rPr>
            </w:pPr>
            <w:r w:rsidRPr="00110500">
              <w:rPr>
                <w:b/>
                <w:bCs/>
                <w:color w:val="FFFFFF" w:themeColor="background1"/>
              </w:rPr>
              <w:t>Option 1</w:t>
            </w:r>
          </w:p>
        </w:tc>
        <w:tc>
          <w:tcPr>
            <w:tcW w:w="1588"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tcPr>
          <w:p w14:paraId="6F7274D8" w14:textId="77777777" w:rsidR="00653411" w:rsidRPr="00110500" w:rsidRDefault="00653411" w:rsidP="00653411">
            <w:pPr>
              <w:spacing w:after="0"/>
            </w:pPr>
            <w:r w:rsidRPr="00110500">
              <w:t>$7,485</w:t>
            </w:r>
          </w:p>
        </w:tc>
        <w:tc>
          <w:tcPr>
            <w:tcW w:w="1607" w:type="dxa"/>
            <w:tcBorders>
              <w:top w:val="single" w:sz="2" w:space="0" w:color="FFFFFF"/>
              <w:left w:val="single" w:sz="2" w:space="0" w:color="FFFFFF"/>
              <w:bottom w:val="single" w:sz="6" w:space="0" w:color="FFFFFF"/>
              <w:right w:val="single" w:sz="2" w:space="0" w:color="FFFFFF"/>
            </w:tcBorders>
            <w:shd w:val="clear" w:color="auto" w:fill="E7E6E6" w:themeFill="background2"/>
            <w:vAlign w:val="center"/>
          </w:tcPr>
          <w:p w14:paraId="14F9757D" w14:textId="77777777" w:rsidR="00653411" w:rsidRPr="00110500" w:rsidRDefault="00653411" w:rsidP="00653411">
            <w:pPr>
              <w:spacing w:after="0"/>
            </w:pPr>
            <w:r w:rsidRPr="00110500">
              <w:t>$0</w:t>
            </w:r>
          </w:p>
        </w:tc>
        <w:tc>
          <w:tcPr>
            <w:tcW w:w="1672"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tcPr>
          <w:p w14:paraId="411CE8FE" w14:textId="77777777" w:rsidR="00653411" w:rsidRPr="00110500" w:rsidRDefault="00653411" w:rsidP="00653411">
            <w:pPr>
              <w:spacing w:after="0"/>
            </w:pPr>
            <w:r w:rsidRPr="00110500">
              <w:t>$1,497</w:t>
            </w:r>
          </w:p>
        </w:tc>
        <w:tc>
          <w:tcPr>
            <w:tcW w:w="1599"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tcPr>
          <w:p w14:paraId="0D23350A" w14:textId="77777777" w:rsidR="00653411" w:rsidRPr="00110500" w:rsidRDefault="00653411" w:rsidP="00653411">
            <w:pPr>
              <w:spacing w:after="0"/>
            </w:pPr>
            <w:r w:rsidRPr="00110500">
              <w:t>$8,982</w:t>
            </w:r>
          </w:p>
        </w:tc>
        <w:tc>
          <w:tcPr>
            <w:tcW w:w="1435" w:type="dxa"/>
            <w:tcBorders>
              <w:top w:val="single" w:sz="2" w:space="0" w:color="FFFFFF"/>
              <w:left w:val="single" w:sz="2" w:space="0" w:color="FFFFFF"/>
              <w:bottom w:val="single" w:sz="6" w:space="0" w:color="FFFFFF"/>
              <w:right w:val="single" w:sz="6" w:space="0" w:color="FFFFFF"/>
            </w:tcBorders>
            <w:shd w:val="clear" w:color="auto" w:fill="E7E6E6" w:themeFill="background2"/>
            <w:vAlign w:val="center"/>
          </w:tcPr>
          <w:p w14:paraId="1AB66F2A" w14:textId="77777777" w:rsidR="00653411" w:rsidRPr="00110500" w:rsidRDefault="00653411" w:rsidP="00653411">
            <w:pPr>
              <w:spacing w:after="0"/>
            </w:pPr>
            <w:r w:rsidRPr="00110500">
              <w:t>-</w:t>
            </w:r>
          </w:p>
        </w:tc>
      </w:tr>
      <w:tr w:rsidR="00653411" w:rsidRPr="00110500" w14:paraId="268D0B53" w14:textId="77777777" w:rsidTr="00CF3568">
        <w:trPr>
          <w:trHeight w:val="22"/>
        </w:trPr>
        <w:tc>
          <w:tcPr>
            <w:tcW w:w="1563" w:type="dxa"/>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418B1613" w14:textId="77777777" w:rsidR="00653411" w:rsidRPr="00110500" w:rsidRDefault="00653411" w:rsidP="00653411">
            <w:pPr>
              <w:spacing w:after="0"/>
              <w:rPr>
                <w:b/>
                <w:bCs/>
                <w:color w:val="FFFFFF" w:themeColor="background1"/>
              </w:rPr>
            </w:pPr>
            <w:r w:rsidRPr="00110500">
              <w:rPr>
                <w:b/>
                <w:bCs/>
                <w:color w:val="FFFFFF" w:themeColor="background1"/>
              </w:rPr>
              <w:t>Option 2</w:t>
            </w:r>
          </w:p>
        </w:tc>
        <w:tc>
          <w:tcPr>
            <w:tcW w:w="1588"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tcPr>
          <w:p w14:paraId="0FDAB2C5" w14:textId="77777777" w:rsidR="00653411" w:rsidRPr="00110500" w:rsidRDefault="00653411" w:rsidP="00653411">
            <w:pPr>
              <w:spacing w:after="0"/>
            </w:pPr>
            <w:r w:rsidRPr="00110500">
              <w:t>$0</w:t>
            </w:r>
          </w:p>
        </w:tc>
        <w:tc>
          <w:tcPr>
            <w:tcW w:w="1607" w:type="dxa"/>
            <w:tcBorders>
              <w:top w:val="single" w:sz="2" w:space="0" w:color="FFFFFF"/>
              <w:left w:val="single" w:sz="2" w:space="0" w:color="FFFFFF"/>
              <w:bottom w:val="single" w:sz="6" w:space="0" w:color="FFFFFF"/>
              <w:right w:val="single" w:sz="2" w:space="0" w:color="FFFFFF"/>
            </w:tcBorders>
            <w:shd w:val="clear" w:color="auto" w:fill="E7E6E6" w:themeFill="background2"/>
            <w:vAlign w:val="center"/>
          </w:tcPr>
          <w:p w14:paraId="5408D734" w14:textId="77777777" w:rsidR="00653411" w:rsidRPr="00110500" w:rsidRDefault="00653411" w:rsidP="00653411">
            <w:pPr>
              <w:spacing w:after="0"/>
            </w:pPr>
            <w:r w:rsidRPr="00110500">
              <w:t>$0</w:t>
            </w:r>
          </w:p>
        </w:tc>
        <w:tc>
          <w:tcPr>
            <w:tcW w:w="1672"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tcPr>
          <w:p w14:paraId="7234C319" w14:textId="77777777" w:rsidR="00653411" w:rsidRPr="00110500" w:rsidRDefault="00653411" w:rsidP="00653411">
            <w:pPr>
              <w:spacing w:after="0"/>
            </w:pPr>
            <w:r w:rsidRPr="00110500">
              <w:t>$0</w:t>
            </w:r>
          </w:p>
        </w:tc>
        <w:tc>
          <w:tcPr>
            <w:tcW w:w="1599"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tcPr>
          <w:p w14:paraId="6D2D94C9" w14:textId="77777777" w:rsidR="00653411" w:rsidRPr="00110500" w:rsidRDefault="00653411" w:rsidP="00653411">
            <w:pPr>
              <w:spacing w:after="0"/>
            </w:pPr>
            <w:r w:rsidRPr="00110500">
              <w:t>$0</w:t>
            </w:r>
          </w:p>
        </w:tc>
        <w:tc>
          <w:tcPr>
            <w:tcW w:w="1435" w:type="dxa"/>
            <w:tcBorders>
              <w:top w:val="single" w:sz="2" w:space="0" w:color="FFFFFF"/>
              <w:left w:val="single" w:sz="2" w:space="0" w:color="FFFFFF"/>
              <w:bottom w:val="single" w:sz="6" w:space="0" w:color="FFFFFF"/>
              <w:right w:val="single" w:sz="6" w:space="0" w:color="FFFFFF"/>
            </w:tcBorders>
            <w:shd w:val="clear" w:color="auto" w:fill="E7E6E6" w:themeFill="background2"/>
            <w:vAlign w:val="center"/>
          </w:tcPr>
          <w:p w14:paraId="08B1C2DB" w14:textId="77777777" w:rsidR="00653411" w:rsidRPr="00110500" w:rsidRDefault="00653411" w:rsidP="00653411">
            <w:pPr>
              <w:spacing w:after="0"/>
              <w:rPr>
                <w:color w:val="FF0000"/>
              </w:rPr>
            </w:pPr>
            <w:r w:rsidRPr="00110500">
              <w:rPr>
                <w:color w:val="FF0000"/>
              </w:rPr>
              <w:t>-$8,982</w:t>
            </w:r>
          </w:p>
        </w:tc>
      </w:tr>
      <w:tr w:rsidR="00653411" w:rsidRPr="00110500" w14:paraId="0006116E" w14:textId="77777777" w:rsidTr="00CF3568">
        <w:trPr>
          <w:trHeight w:val="377"/>
        </w:trPr>
        <w:tc>
          <w:tcPr>
            <w:tcW w:w="1563" w:type="dxa"/>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0BF838BC" w14:textId="77777777" w:rsidR="00653411" w:rsidRPr="00110500" w:rsidRDefault="00653411" w:rsidP="00653411">
            <w:pPr>
              <w:spacing w:after="0"/>
              <w:rPr>
                <w:b/>
                <w:bCs/>
                <w:color w:val="FFFFFF" w:themeColor="background1"/>
              </w:rPr>
            </w:pPr>
            <w:r w:rsidRPr="00110500">
              <w:rPr>
                <w:b/>
                <w:bCs/>
                <w:color w:val="FFFFFF" w:themeColor="background1"/>
              </w:rPr>
              <w:t>Option 3</w:t>
            </w:r>
          </w:p>
        </w:tc>
        <w:tc>
          <w:tcPr>
            <w:tcW w:w="1588"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tcPr>
          <w:p w14:paraId="4CA54602" w14:textId="77777777" w:rsidR="00653411" w:rsidRPr="00110500" w:rsidRDefault="00653411" w:rsidP="00653411">
            <w:pPr>
              <w:spacing w:after="0"/>
            </w:pPr>
            <w:r w:rsidRPr="00110500">
              <w:t>$14,970</w:t>
            </w:r>
          </w:p>
        </w:tc>
        <w:tc>
          <w:tcPr>
            <w:tcW w:w="1607" w:type="dxa"/>
            <w:tcBorders>
              <w:top w:val="single" w:sz="2" w:space="0" w:color="FFFFFF"/>
              <w:left w:val="single" w:sz="2" w:space="0" w:color="FFFFFF"/>
              <w:bottom w:val="single" w:sz="6" w:space="0" w:color="FFFFFF"/>
              <w:right w:val="single" w:sz="2" w:space="0" w:color="FFFFFF"/>
            </w:tcBorders>
            <w:shd w:val="clear" w:color="auto" w:fill="E7E6E6" w:themeFill="background2"/>
            <w:vAlign w:val="center"/>
          </w:tcPr>
          <w:p w14:paraId="7B7BA007" w14:textId="77777777" w:rsidR="00653411" w:rsidRPr="00110500" w:rsidRDefault="00653411" w:rsidP="00653411">
            <w:pPr>
              <w:spacing w:after="0"/>
            </w:pPr>
            <w:r w:rsidRPr="00110500">
              <w:t>$0</w:t>
            </w:r>
          </w:p>
        </w:tc>
        <w:tc>
          <w:tcPr>
            <w:tcW w:w="1672"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tcPr>
          <w:p w14:paraId="50B71C8F" w14:textId="77777777" w:rsidR="00653411" w:rsidRPr="00110500" w:rsidRDefault="00653411" w:rsidP="00653411">
            <w:pPr>
              <w:spacing w:after="0"/>
            </w:pPr>
            <w:r w:rsidRPr="00110500">
              <w:t>$2,994</w:t>
            </w:r>
          </w:p>
        </w:tc>
        <w:tc>
          <w:tcPr>
            <w:tcW w:w="1599"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tcPr>
          <w:p w14:paraId="1BCF8912" w14:textId="77777777" w:rsidR="00653411" w:rsidRPr="00110500" w:rsidRDefault="00653411" w:rsidP="00653411">
            <w:pPr>
              <w:spacing w:after="0"/>
            </w:pPr>
            <w:r w:rsidRPr="00110500">
              <w:t>$17,964</w:t>
            </w:r>
          </w:p>
        </w:tc>
        <w:tc>
          <w:tcPr>
            <w:tcW w:w="1435" w:type="dxa"/>
            <w:tcBorders>
              <w:top w:val="single" w:sz="2" w:space="0" w:color="FFFFFF"/>
              <w:left w:val="single" w:sz="2" w:space="0" w:color="FFFFFF"/>
              <w:bottom w:val="single" w:sz="6" w:space="0" w:color="FFFFFF"/>
              <w:right w:val="single" w:sz="6" w:space="0" w:color="FFFFFF"/>
            </w:tcBorders>
            <w:shd w:val="clear" w:color="auto" w:fill="E7E6E6" w:themeFill="background2"/>
            <w:vAlign w:val="center"/>
          </w:tcPr>
          <w:p w14:paraId="03CA3955" w14:textId="77777777" w:rsidR="00653411" w:rsidRPr="00110500" w:rsidRDefault="00653411" w:rsidP="00653411">
            <w:pPr>
              <w:spacing w:after="0"/>
            </w:pPr>
            <w:r w:rsidRPr="00110500">
              <w:t>$8,982</w:t>
            </w:r>
          </w:p>
        </w:tc>
      </w:tr>
      <w:tr w:rsidR="00653411" w:rsidRPr="00110500" w14:paraId="5CA9347A" w14:textId="77777777" w:rsidTr="00CF3568">
        <w:trPr>
          <w:trHeight w:val="22"/>
        </w:trPr>
        <w:tc>
          <w:tcPr>
            <w:tcW w:w="1563" w:type="dxa"/>
            <w:tcBorders>
              <w:top w:val="single" w:sz="2" w:space="0" w:color="FFFFFF"/>
              <w:left w:val="single" w:sz="2" w:space="0" w:color="FFFFFF"/>
              <w:bottom w:val="single" w:sz="6" w:space="0" w:color="FFFFFF"/>
              <w:right w:val="single" w:sz="6" w:space="0" w:color="FFFFFF"/>
            </w:tcBorders>
            <w:shd w:val="clear" w:color="auto" w:fill="2E74B5" w:themeFill="accent1" w:themeFillShade="BF"/>
            <w:tcMar>
              <w:top w:w="75" w:type="dxa"/>
              <w:left w:w="75" w:type="dxa"/>
              <w:bottom w:w="75" w:type="dxa"/>
              <w:right w:w="75" w:type="dxa"/>
            </w:tcMar>
            <w:vAlign w:val="center"/>
            <w:hideMark/>
          </w:tcPr>
          <w:p w14:paraId="03D74823" w14:textId="77777777" w:rsidR="00653411" w:rsidRPr="00110500" w:rsidRDefault="00653411" w:rsidP="00653411">
            <w:pPr>
              <w:spacing w:after="0"/>
              <w:rPr>
                <w:b/>
                <w:bCs/>
                <w:color w:val="FFFFFF" w:themeColor="background1"/>
              </w:rPr>
            </w:pPr>
            <w:r w:rsidRPr="00110500">
              <w:rPr>
                <w:b/>
                <w:bCs/>
                <w:color w:val="FFFFFF" w:themeColor="background1"/>
              </w:rPr>
              <w:t>Option 4</w:t>
            </w:r>
          </w:p>
        </w:tc>
        <w:tc>
          <w:tcPr>
            <w:tcW w:w="1588"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tcPr>
          <w:p w14:paraId="74F70968" w14:textId="77777777" w:rsidR="00653411" w:rsidRPr="00110500" w:rsidRDefault="00653411" w:rsidP="00653411">
            <w:pPr>
              <w:spacing w:after="0"/>
            </w:pPr>
            <w:r w:rsidRPr="00110500">
              <w:t>$37,438</w:t>
            </w:r>
          </w:p>
        </w:tc>
        <w:tc>
          <w:tcPr>
            <w:tcW w:w="1607" w:type="dxa"/>
            <w:tcBorders>
              <w:top w:val="single" w:sz="2" w:space="0" w:color="FFFFFF"/>
              <w:left w:val="single" w:sz="2" w:space="0" w:color="FFFFFF"/>
              <w:bottom w:val="single" w:sz="6" w:space="0" w:color="FFFFFF"/>
              <w:right w:val="single" w:sz="2" w:space="0" w:color="FFFFFF"/>
            </w:tcBorders>
            <w:shd w:val="clear" w:color="auto" w:fill="E7E6E6" w:themeFill="background2"/>
            <w:vAlign w:val="center"/>
          </w:tcPr>
          <w:p w14:paraId="4430C619" w14:textId="77777777" w:rsidR="00653411" w:rsidRPr="00110500" w:rsidRDefault="00653411" w:rsidP="00653411">
            <w:pPr>
              <w:spacing w:after="0"/>
            </w:pPr>
            <w:r w:rsidRPr="00110500">
              <w:t>$0</w:t>
            </w:r>
          </w:p>
        </w:tc>
        <w:tc>
          <w:tcPr>
            <w:tcW w:w="1672"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tcPr>
          <w:p w14:paraId="1E2C8354" w14:textId="77777777" w:rsidR="00653411" w:rsidRPr="00110500" w:rsidRDefault="00653411" w:rsidP="00653411">
            <w:pPr>
              <w:spacing w:after="0"/>
            </w:pPr>
            <w:r w:rsidRPr="00110500">
              <w:t>$7,487</w:t>
            </w:r>
          </w:p>
        </w:tc>
        <w:tc>
          <w:tcPr>
            <w:tcW w:w="1599" w:type="dxa"/>
            <w:tcBorders>
              <w:top w:val="single" w:sz="2" w:space="0" w:color="FFFFFF"/>
              <w:left w:val="single" w:sz="2" w:space="0" w:color="FFFFFF"/>
              <w:bottom w:val="single" w:sz="6" w:space="0" w:color="FFFFFF"/>
              <w:right w:val="single" w:sz="6" w:space="0" w:color="FFFFFF"/>
            </w:tcBorders>
            <w:shd w:val="clear" w:color="auto" w:fill="E7E6E6" w:themeFill="background2"/>
            <w:tcMar>
              <w:top w:w="75" w:type="dxa"/>
              <w:left w:w="75" w:type="dxa"/>
              <w:bottom w:w="75" w:type="dxa"/>
              <w:right w:w="75" w:type="dxa"/>
            </w:tcMar>
            <w:vAlign w:val="center"/>
          </w:tcPr>
          <w:p w14:paraId="2CB6E39E" w14:textId="77777777" w:rsidR="00653411" w:rsidRPr="00110500" w:rsidRDefault="00653411" w:rsidP="00653411">
            <w:pPr>
              <w:spacing w:after="0"/>
            </w:pPr>
            <w:r w:rsidRPr="00110500">
              <w:t>$44,925</w:t>
            </w:r>
          </w:p>
        </w:tc>
        <w:tc>
          <w:tcPr>
            <w:tcW w:w="1435" w:type="dxa"/>
            <w:tcBorders>
              <w:top w:val="single" w:sz="2" w:space="0" w:color="FFFFFF"/>
              <w:left w:val="single" w:sz="2" w:space="0" w:color="FFFFFF"/>
              <w:bottom w:val="single" w:sz="6" w:space="0" w:color="FFFFFF"/>
              <w:right w:val="single" w:sz="6" w:space="0" w:color="FFFFFF"/>
            </w:tcBorders>
            <w:shd w:val="clear" w:color="auto" w:fill="E7E6E6" w:themeFill="background2"/>
            <w:vAlign w:val="center"/>
          </w:tcPr>
          <w:p w14:paraId="7F46DD6A" w14:textId="77777777" w:rsidR="00653411" w:rsidRPr="00110500" w:rsidRDefault="00653411" w:rsidP="00653411">
            <w:pPr>
              <w:spacing w:after="0"/>
            </w:pPr>
            <w:r w:rsidRPr="00110500">
              <w:t>$35,943</w:t>
            </w:r>
          </w:p>
        </w:tc>
      </w:tr>
    </w:tbl>
    <w:p w14:paraId="624F07A8" w14:textId="77777777" w:rsidR="00CF3568" w:rsidRPr="00110500" w:rsidRDefault="00CF3568" w:rsidP="009A6B6B"/>
    <w:p w14:paraId="0CE5A1FC" w14:textId="77777777" w:rsidR="009A6B6B" w:rsidRPr="00110500" w:rsidRDefault="00841D97" w:rsidP="009A6B6B">
      <w:r w:rsidRPr="00110500">
        <w:t>Note: Negative dollar figures present a cost saving.</w:t>
      </w:r>
    </w:p>
    <w:p w14:paraId="6083EDE0" w14:textId="77777777" w:rsidR="00B24824" w:rsidRPr="00110500" w:rsidRDefault="00841D97" w:rsidP="009A6B6B">
      <w:r w:rsidRPr="00110500">
        <w:t>An assessment of compliance costs in itself do not provide an answer to the most effective and efficient regulatory proposal.</w:t>
      </w:r>
      <w:r w:rsidR="007A1FC0" w:rsidRPr="00110500">
        <w:t xml:space="preserve"> </w:t>
      </w:r>
      <w:r w:rsidRPr="00110500">
        <w:t>Rather, it provides information that needs to be considered alongside other factors when deciding between policy options.</w:t>
      </w:r>
    </w:p>
    <w:p w14:paraId="4049A675" w14:textId="77777777" w:rsidR="00B24824" w:rsidRPr="00110500" w:rsidRDefault="00B24824">
      <w:pPr>
        <w:spacing w:line="259" w:lineRule="auto"/>
      </w:pPr>
      <w:r w:rsidRPr="00110500">
        <w:br w:type="page"/>
      </w:r>
    </w:p>
    <w:p w14:paraId="6483A88C" w14:textId="77777777" w:rsidR="005D4507" w:rsidRPr="00110500" w:rsidRDefault="005D4507" w:rsidP="005D4507">
      <w:pPr>
        <w:pStyle w:val="Heading2"/>
        <w:spacing w:before="360"/>
      </w:pPr>
      <w:bookmarkStart w:id="186" w:name="_Toc86336623"/>
      <w:bookmarkStart w:id="187" w:name="_Toc87255061"/>
      <w:r w:rsidRPr="00110500">
        <w:lastRenderedPageBreak/>
        <w:t>APPENDIX 2: OPTION 1 APPLICATION PROCESS</w:t>
      </w:r>
      <w:bookmarkEnd w:id="186"/>
      <w:bookmarkEnd w:id="187"/>
    </w:p>
    <w:p w14:paraId="29E5FF18" w14:textId="77777777" w:rsidR="007F3AD3" w:rsidRPr="00110500" w:rsidRDefault="007F3AD3" w:rsidP="007F3AD3">
      <w:pPr>
        <w:rPr>
          <w:u w:val="single"/>
        </w:rPr>
      </w:pPr>
      <w:r w:rsidRPr="00110500">
        <w:t>The Regulations do not prescribe a formal process to apply for Section 17 approval, however the general process that has been followed to date is outlined below.</w:t>
      </w:r>
    </w:p>
    <w:p w14:paraId="7777F556" w14:textId="77777777" w:rsidR="007F3AD3" w:rsidRPr="00110500" w:rsidRDefault="007F3AD3" w:rsidP="007F3AD3">
      <w:pPr>
        <w:rPr>
          <w:b/>
        </w:rPr>
      </w:pPr>
      <w:r w:rsidRPr="00110500">
        <w:rPr>
          <w:b/>
        </w:rPr>
        <w:t xml:space="preserve">Step 1: Contact the Department </w:t>
      </w:r>
    </w:p>
    <w:p w14:paraId="500BD83B" w14:textId="77777777" w:rsidR="007F3AD3" w:rsidRPr="00110500" w:rsidRDefault="007F3AD3" w:rsidP="007F3AD3">
      <w:r w:rsidRPr="00110500">
        <w:t>Provide the following detail:</w:t>
      </w:r>
    </w:p>
    <w:p w14:paraId="7173302A" w14:textId="77777777" w:rsidR="007F3AD3" w:rsidRPr="00110500" w:rsidRDefault="007F3AD3" w:rsidP="007F3AD3">
      <w:pPr>
        <w:pStyle w:val="ListParagraph"/>
        <w:numPr>
          <w:ilvl w:val="0"/>
          <w:numId w:val="15"/>
        </w:numPr>
      </w:pPr>
      <w:r w:rsidRPr="00110500">
        <w:t>operator details</w:t>
      </w:r>
    </w:p>
    <w:p w14:paraId="6B0BA834" w14:textId="77777777" w:rsidR="007F3AD3" w:rsidRPr="00110500" w:rsidRDefault="007F3AD3" w:rsidP="007F3AD3">
      <w:pPr>
        <w:pStyle w:val="ListParagraph"/>
        <w:numPr>
          <w:ilvl w:val="0"/>
          <w:numId w:val="15"/>
        </w:numPr>
      </w:pPr>
      <w:r w:rsidRPr="00110500">
        <w:t>aircraft make/model</w:t>
      </w:r>
    </w:p>
    <w:p w14:paraId="3940B0ED" w14:textId="77777777" w:rsidR="007F3AD3" w:rsidRPr="00110500" w:rsidRDefault="007F3AD3" w:rsidP="007F3AD3">
      <w:pPr>
        <w:pStyle w:val="ListParagraph"/>
        <w:numPr>
          <w:ilvl w:val="0"/>
          <w:numId w:val="15"/>
        </w:numPr>
      </w:pPr>
      <w:r w:rsidRPr="00110500">
        <w:t>maximum take-off weight (kgs)</w:t>
      </w:r>
    </w:p>
    <w:p w14:paraId="01D04C71" w14:textId="77777777" w:rsidR="007F3AD3" w:rsidRPr="00110500" w:rsidRDefault="007F3AD3" w:rsidP="007F3AD3">
      <w:pPr>
        <w:pStyle w:val="ListParagraph"/>
        <w:numPr>
          <w:ilvl w:val="0"/>
          <w:numId w:val="15"/>
        </w:numPr>
      </w:pPr>
      <w:r w:rsidRPr="00110500">
        <w:t>description of proposed operation</w:t>
      </w:r>
    </w:p>
    <w:p w14:paraId="2F114472" w14:textId="77777777" w:rsidR="007F3AD3" w:rsidRPr="00110500" w:rsidRDefault="007F3AD3" w:rsidP="007F3AD3">
      <w:pPr>
        <w:pStyle w:val="ListParagraph"/>
        <w:numPr>
          <w:ilvl w:val="0"/>
          <w:numId w:val="15"/>
        </w:numPr>
      </w:pPr>
      <w:r w:rsidRPr="00110500">
        <w:t>area/s of operation</w:t>
      </w:r>
    </w:p>
    <w:p w14:paraId="447BA880" w14:textId="77777777" w:rsidR="007F3AD3" w:rsidRPr="00110500" w:rsidRDefault="007F3AD3" w:rsidP="007F3AD3">
      <w:pPr>
        <w:pStyle w:val="ListParagraph"/>
        <w:numPr>
          <w:ilvl w:val="0"/>
          <w:numId w:val="15"/>
        </w:numPr>
      </w:pPr>
      <w:r w:rsidRPr="00110500">
        <w:t>proposed times of operation (daylight hours/weekdays)</w:t>
      </w:r>
    </w:p>
    <w:p w14:paraId="56FC143C" w14:textId="77777777" w:rsidR="007F3AD3" w:rsidRPr="00110500" w:rsidRDefault="007F3AD3" w:rsidP="007F3AD3">
      <w:pPr>
        <w:pStyle w:val="ListParagraph"/>
        <w:numPr>
          <w:ilvl w:val="0"/>
          <w:numId w:val="15"/>
        </w:numPr>
      </w:pPr>
      <w:r w:rsidRPr="00110500">
        <w:t>consultation and notification of operations to the community and relevant authorities in proposed area of operations</w:t>
      </w:r>
    </w:p>
    <w:p w14:paraId="1FA1248E" w14:textId="77777777" w:rsidR="007F3AD3" w:rsidRPr="00110500" w:rsidRDefault="007F3AD3" w:rsidP="007F3AD3">
      <w:pPr>
        <w:pStyle w:val="ListParagraph"/>
        <w:numPr>
          <w:ilvl w:val="0"/>
          <w:numId w:val="15"/>
        </w:numPr>
      </w:pPr>
      <w:r w:rsidRPr="00110500">
        <w:t>CASA Instrument of Approval for unmanned aircraft in an approved area reference number, in accordance with the Civil Aviation Safety Regulation 1998 reg 101.030</w:t>
      </w:r>
    </w:p>
    <w:p w14:paraId="04041E80" w14:textId="77777777" w:rsidR="007F3AD3" w:rsidRPr="00110500" w:rsidRDefault="007F3AD3" w:rsidP="007F3AD3">
      <w:pPr>
        <w:pStyle w:val="ListParagraph"/>
        <w:numPr>
          <w:ilvl w:val="0"/>
          <w:numId w:val="15"/>
        </w:numPr>
      </w:pPr>
      <w:r w:rsidRPr="00110500">
        <w:t>noise measurements from an acoustic expert as confirmed by Airservices.</w:t>
      </w:r>
    </w:p>
    <w:p w14:paraId="2D12CFD8" w14:textId="77777777" w:rsidR="007F3AD3" w:rsidRPr="00110500" w:rsidRDefault="007F3AD3" w:rsidP="007F3AD3">
      <w:pPr>
        <w:rPr>
          <w:b/>
        </w:rPr>
      </w:pPr>
      <w:r w:rsidRPr="00110500">
        <w:rPr>
          <w:b/>
        </w:rPr>
        <w:t>Step 2: Assessment of application</w:t>
      </w:r>
    </w:p>
    <w:p w14:paraId="45BC65EA" w14:textId="77777777" w:rsidR="007F3AD3" w:rsidRPr="00110500" w:rsidRDefault="007F3AD3" w:rsidP="007F3AD3">
      <w:r w:rsidRPr="00110500">
        <w:t>The Department assesses application and negotiates any operating conditions.</w:t>
      </w:r>
    </w:p>
    <w:p w14:paraId="679E90AE" w14:textId="77777777" w:rsidR="007F3AD3" w:rsidRPr="00110500" w:rsidRDefault="007F3AD3" w:rsidP="007F3AD3">
      <w:pPr>
        <w:rPr>
          <w:b/>
        </w:rPr>
      </w:pPr>
      <w:r w:rsidRPr="00110500">
        <w:rPr>
          <w:b/>
        </w:rPr>
        <w:t xml:space="preserve">Step 3: Noise certificate approval is issued </w:t>
      </w:r>
    </w:p>
    <w:p w14:paraId="492158C6" w14:textId="77777777" w:rsidR="007F3AD3" w:rsidRPr="00110500" w:rsidRDefault="007F3AD3" w:rsidP="007F3AD3">
      <w:r w:rsidRPr="00110500">
        <w:t>The Department issues an approval to operate without a noise certificate, which requires quarterly reporting of movements and complaints. Reporting requirements and operating conditions may be increased if community tolerance is unfavourable.</w:t>
      </w:r>
    </w:p>
    <w:p w14:paraId="1F577D8C" w14:textId="77777777" w:rsidR="007F3AD3" w:rsidRPr="00110500" w:rsidRDefault="007F3AD3" w:rsidP="007F3AD3">
      <w:pPr>
        <w:rPr>
          <w:b/>
        </w:rPr>
      </w:pPr>
      <w:r w:rsidRPr="00110500">
        <w:rPr>
          <w:b/>
        </w:rPr>
        <w:t>Step 4: Modification or revision</w:t>
      </w:r>
    </w:p>
    <w:p w14:paraId="7A78209F" w14:textId="77777777" w:rsidR="007F3AD3" w:rsidRPr="00110500" w:rsidRDefault="007F3AD3" w:rsidP="00D9522F">
      <w:r w:rsidRPr="00110500">
        <w:t>Modifications to the approval would need to be sought if there were proposed updates to the previously agreed operations or if the aircraft is modified. Reapplic</w:t>
      </w:r>
      <w:r w:rsidR="005D4507" w:rsidRPr="00110500">
        <w:t xml:space="preserve">ation must be sought annually. </w:t>
      </w:r>
    </w:p>
    <w:p w14:paraId="6D887FE0" w14:textId="77777777" w:rsidR="005D4507" w:rsidRPr="00110500" w:rsidRDefault="005D4507">
      <w:pPr>
        <w:spacing w:line="259" w:lineRule="auto"/>
        <w:rPr>
          <w:rFonts w:ascii="Segoe UI Semibold" w:eastAsia="MingLiU" w:hAnsi="Segoe UI Semibold" w:cs="Segoe UI Semibold"/>
          <w:color w:val="002D72"/>
          <w:sz w:val="36"/>
          <w:szCs w:val="26"/>
        </w:rPr>
      </w:pPr>
      <w:r w:rsidRPr="00110500">
        <w:br w:type="page"/>
      </w:r>
    </w:p>
    <w:p w14:paraId="289EA7FE" w14:textId="77777777" w:rsidR="00E303E3" w:rsidRPr="00110500" w:rsidRDefault="00325C08" w:rsidP="00D9522F">
      <w:pPr>
        <w:pStyle w:val="Heading2"/>
        <w:spacing w:before="360"/>
      </w:pPr>
      <w:bookmarkStart w:id="188" w:name="_Toc86336624"/>
      <w:bookmarkStart w:id="189" w:name="_Toc87255062"/>
      <w:r w:rsidRPr="00110500">
        <w:lastRenderedPageBreak/>
        <w:t>APPENDIX</w:t>
      </w:r>
      <w:r w:rsidR="00E303E3" w:rsidRPr="00110500">
        <w:t xml:space="preserve"> </w:t>
      </w:r>
      <w:r w:rsidR="005D4507" w:rsidRPr="00110500">
        <w:t>3: OPTION 3 APPLICATION PROCESS</w:t>
      </w:r>
      <w:bookmarkEnd w:id="188"/>
      <w:bookmarkEnd w:id="189"/>
      <w:r w:rsidR="00E303E3" w:rsidRPr="00110500">
        <w:t xml:space="preserve"> </w:t>
      </w:r>
    </w:p>
    <w:p w14:paraId="699F793D" w14:textId="77777777" w:rsidR="008271C8" w:rsidRPr="00110500" w:rsidRDefault="008271C8" w:rsidP="008271C8">
      <w:pPr>
        <w:spacing w:line="259" w:lineRule="auto"/>
        <w:rPr>
          <w:lang w:val="en-US"/>
        </w:rPr>
      </w:pPr>
      <w:r w:rsidRPr="00110500">
        <w:rPr>
          <w:lang w:val="en-US"/>
        </w:rPr>
        <w:t>Changes could be made to the Regulations to outline an application process for other drone operations to obtain an approval to operate under the noise regulations.</w:t>
      </w:r>
    </w:p>
    <w:p w14:paraId="25FAFB51" w14:textId="77777777" w:rsidR="008271C8" w:rsidRPr="00110500" w:rsidRDefault="008271C8" w:rsidP="008271C8">
      <w:pPr>
        <w:rPr>
          <w:b/>
        </w:rPr>
      </w:pPr>
      <w:r w:rsidRPr="00110500">
        <w:rPr>
          <w:b/>
        </w:rPr>
        <w:t>Step 1: Self-assessment</w:t>
      </w:r>
      <w:r w:rsidR="008D2224" w:rsidRPr="00110500">
        <w:rPr>
          <w:b/>
        </w:rPr>
        <w:t xml:space="preserve"> </w:t>
      </w:r>
    </w:p>
    <w:p w14:paraId="28882A52" w14:textId="77777777" w:rsidR="008271C8" w:rsidRPr="00110500" w:rsidRDefault="008271C8" w:rsidP="008271C8">
      <w:r w:rsidRPr="00110500">
        <w:t>Step 1 would consist of a self-assessment process where operators determine whether they need to continue to Step 2 and apply for approval. This process would use criteria to determine whether their operations would be likely to have a significant noise impact on the community. This would include factors such as:</w:t>
      </w:r>
    </w:p>
    <w:p w14:paraId="0ACC41BE" w14:textId="77777777" w:rsidR="008271C8" w:rsidRPr="00110500" w:rsidRDefault="008271C8" w:rsidP="008271C8">
      <w:pPr>
        <w:pStyle w:val="ListParagraph"/>
        <w:numPr>
          <w:ilvl w:val="0"/>
          <w:numId w:val="27"/>
        </w:numPr>
      </w:pPr>
      <w:r w:rsidRPr="00110500">
        <w:t>the noise sensitivity of the area in which operations occur (for example, residential areas, public parks)</w:t>
      </w:r>
    </w:p>
    <w:p w14:paraId="5902C11B" w14:textId="77777777" w:rsidR="008271C8" w:rsidRPr="00110500" w:rsidRDefault="008271C8" w:rsidP="008271C8">
      <w:pPr>
        <w:pStyle w:val="ListParagraph"/>
        <w:numPr>
          <w:ilvl w:val="0"/>
          <w:numId w:val="27"/>
        </w:numPr>
      </w:pPr>
      <w:r w:rsidRPr="00110500">
        <w:t>whether the operation takes place over the operator’s own land</w:t>
      </w:r>
    </w:p>
    <w:p w14:paraId="59B713A8" w14:textId="77777777" w:rsidR="008271C8" w:rsidRPr="00110500" w:rsidRDefault="008271C8" w:rsidP="008271C8">
      <w:pPr>
        <w:pStyle w:val="ListParagraph"/>
        <w:numPr>
          <w:ilvl w:val="0"/>
          <w:numId w:val="27"/>
        </w:numPr>
      </w:pPr>
      <w:r w:rsidRPr="00110500">
        <w:t>the frequency of operations in a particular area</w:t>
      </w:r>
    </w:p>
    <w:p w14:paraId="5F79EE9E" w14:textId="77777777" w:rsidR="008271C8" w:rsidRPr="00110500" w:rsidRDefault="008271C8" w:rsidP="008271C8">
      <w:pPr>
        <w:pStyle w:val="ListParagraph"/>
        <w:numPr>
          <w:ilvl w:val="0"/>
          <w:numId w:val="27"/>
        </w:numPr>
      </w:pPr>
      <w:r w:rsidRPr="00110500">
        <w:t>noise mitigation strategies being used by the operator</w:t>
      </w:r>
    </w:p>
    <w:p w14:paraId="63C41463" w14:textId="77777777" w:rsidR="008271C8" w:rsidRPr="00110500" w:rsidRDefault="008271C8" w:rsidP="008271C8">
      <w:pPr>
        <w:pStyle w:val="ListParagraph"/>
        <w:numPr>
          <w:ilvl w:val="0"/>
          <w:numId w:val="27"/>
        </w:numPr>
      </w:pPr>
      <w:r w:rsidRPr="00110500">
        <w:t>the noise output of the drone.</w:t>
      </w:r>
    </w:p>
    <w:p w14:paraId="744F16DE" w14:textId="77777777" w:rsidR="008271C8" w:rsidRPr="00110500" w:rsidRDefault="008271C8" w:rsidP="008271C8">
      <w:r w:rsidRPr="00110500">
        <w:t>Operations that are unlikely to have any significant noise impact would be automatically approved on the basis of the self-asse</w:t>
      </w:r>
      <w:r w:rsidR="008839F1" w:rsidRPr="00110500">
        <w:t>ss</w:t>
      </w:r>
      <w:r w:rsidRPr="00110500">
        <w:t>ment. Operations that may have an impact would be required to proceed to step 2 and apply for an approval.</w:t>
      </w:r>
    </w:p>
    <w:p w14:paraId="192D3AFC" w14:textId="77777777" w:rsidR="008271C8" w:rsidRPr="00110500" w:rsidRDefault="008271C8" w:rsidP="008271C8">
      <w:pPr>
        <w:rPr>
          <w:u w:val="single"/>
        </w:rPr>
      </w:pPr>
      <w:r w:rsidRPr="00110500">
        <w:t>Where an operator has self-assessed as not requiring an approval, the operator may still be required to provide further information or seek an approval if the Department deems it to be necessary.</w:t>
      </w:r>
    </w:p>
    <w:p w14:paraId="773CA498" w14:textId="77777777" w:rsidR="008271C8" w:rsidRPr="00110500" w:rsidRDefault="008271C8" w:rsidP="008271C8">
      <w:pPr>
        <w:keepNext/>
        <w:rPr>
          <w:b/>
        </w:rPr>
      </w:pPr>
      <w:r w:rsidRPr="00110500">
        <w:rPr>
          <w:b/>
        </w:rPr>
        <w:t>Step 2: Application process</w:t>
      </w:r>
    </w:p>
    <w:p w14:paraId="6C834D42" w14:textId="77777777" w:rsidR="008271C8" w:rsidRPr="00110500" w:rsidRDefault="008271C8" w:rsidP="008271C8">
      <w:r w:rsidRPr="00110500">
        <w:t xml:space="preserve">The operator would apply to the Department for an approval. The application would include information such as: </w:t>
      </w:r>
    </w:p>
    <w:p w14:paraId="0437C881" w14:textId="77777777" w:rsidR="008271C8" w:rsidRPr="00110500" w:rsidRDefault="008271C8" w:rsidP="008271C8">
      <w:pPr>
        <w:pStyle w:val="ListParagraph"/>
        <w:numPr>
          <w:ilvl w:val="0"/>
          <w:numId w:val="15"/>
        </w:numPr>
      </w:pPr>
      <w:r w:rsidRPr="00110500">
        <w:t>operator details</w:t>
      </w:r>
    </w:p>
    <w:p w14:paraId="6B13A326" w14:textId="77777777" w:rsidR="008271C8" w:rsidRPr="00110500" w:rsidRDefault="008271C8" w:rsidP="008271C8">
      <w:pPr>
        <w:pStyle w:val="ListParagraph"/>
        <w:numPr>
          <w:ilvl w:val="0"/>
          <w:numId w:val="15"/>
        </w:numPr>
      </w:pPr>
      <w:r w:rsidRPr="00110500">
        <w:t>aircraft make/model</w:t>
      </w:r>
    </w:p>
    <w:p w14:paraId="6B66E209" w14:textId="77777777" w:rsidR="008271C8" w:rsidRPr="00110500" w:rsidRDefault="008271C8" w:rsidP="008271C8">
      <w:pPr>
        <w:pStyle w:val="ListParagraph"/>
        <w:numPr>
          <w:ilvl w:val="0"/>
          <w:numId w:val="15"/>
        </w:numPr>
      </w:pPr>
      <w:r w:rsidRPr="00110500">
        <w:t>maximum take-off weight</w:t>
      </w:r>
    </w:p>
    <w:p w14:paraId="64FA6F93" w14:textId="77777777" w:rsidR="008271C8" w:rsidRPr="00110500" w:rsidRDefault="008271C8" w:rsidP="008271C8">
      <w:pPr>
        <w:pStyle w:val="ListParagraph"/>
        <w:numPr>
          <w:ilvl w:val="0"/>
          <w:numId w:val="15"/>
        </w:numPr>
      </w:pPr>
      <w:r w:rsidRPr="00110500">
        <w:t>description of proposed operation</w:t>
      </w:r>
    </w:p>
    <w:p w14:paraId="7697416D" w14:textId="77777777" w:rsidR="008271C8" w:rsidRPr="00110500" w:rsidRDefault="008271C8" w:rsidP="008271C8">
      <w:pPr>
        <w:pStyle w:val="ListParagraph"/>
        <w:numPr>
          <w:ilvl w:val="0"/>
          <w:numId w:val="15"/>
        </w:numPr>
      </w:pPr>
      <w:r w:rsidRPr="00110500">
        <w:t>area/s of operation</w:t>
      </w:r>
    </w:p>
    <w:p w14:paraId="23B5E970" w14:textId="77777777" w:rsidR="008271C8" w:rsidRPr="00110500" w:rsidRDefault="008271C8" w:rsidP="008271C8">
      <w:pPr>
        <w:pStyle w:val="ListParagraph"/>
        <w:numPr>
          <w:ilvl w:val="0"/>
          <w:numId w:val="15"/>
        </w:numPr>
      </w:pPr>
      <w:r w:rsidRPr="00110500">
        <w:t>proposed times of operation (daylight hours/weekdays)</w:t>
      </w:r>
    </w:p>
    <w:p w14:paraId="14C92477" w14:textId="77777777" w:rsidR="008271C8" w:rsidRPr="00110500" w:rsidRDefault="008271C8" w:rsidP="008271C8">
      <w:pPr>
        <w:pStyle w:val="ListParagraph"/>
        <w:numPr>
          <w:ilvl w:val="0"/>
          <w:numId w:val="15"/>
        </w:numPr>
      </w:pPr>
      <w:r w:rsidRPr="00110500">
        <w:t>CASA Instrument of Approval for unmanned aircraft in an approved area reference number, in accordance with the Civil Aviation Safety Regulations 1998 reg 101.030, if one is held.</w:t>
      </w:r>
    </w:p>
    <w:p w14:paraId="0388943E" w14:textId="77777777" w:rsidR="008271C8" w:rsidRPr="00110500" w:rsidRDefault="008271C8" w:rsidP="008271C8">
      <w:r w:rsidRPr="00110500">
        <w:t>Where this information is contained within ReOC applications, applicants can provide their ReOC application.</w:t>
      </w:r>
    </w:p>
    <w:p w14:paraId="29ABCC0B" w14:textId="77777777" w:rsidR="008271C8" w:rsidRPr="00110500" w:rsidRDefault="008271C8" w:rsidP="008271C8">
      <w:pPr>
        <w:rPr>
          <w:b/>
        </w:rPr>
      </w:pPr>
      <w:r w:rsidRPr="00110500">
        <w:rPr>
          <w:b/>
        </w:rPr>
        <w:t>Step 3: Initial assessment of application</w:t>
      </w:r>
    </w:p>
    <w:p w14:paraId="3EBF7A58" w14:textId="77777777" w:rsidR="008271C8" w:rsidRPr="00110500" w:rsidRDefault="008271C8" w:rsidP="008271C8">
      <w:r w:rsidRPr="00110500">
        <w:t>The Department determines if the application includes enough information or if further information is required. This also provides an opportunity for further quality assurance processes.</w:t>
      </w:r>
    </w:p>
    <w:p w14:paraId="52C54C39" w14:textId="77777777" w:rsidR="008271C8" w:rsidRPr="00110500" w:rsidRDefault="008271C8" w:rsidP="008271C8">
      <w:r w:rsidRPr="00110500">
        <w:t>If it is determined that enough information has been provided, proceed to Step 5.</w:t>
      </w:r>
    </w:p>
    <w:p w14:paraId="760A00C5" w14:textId="77777777" w:rsidR="008271C8" w:rsidRPr="00110500" w:rsidRDefault="008271C8" w:rsidP="00132453">
      <w:pPr>
        <w:keepNext/>
        <w:rPr>
          <w:b/>
        </w:rPr>
      </w:pPr>
      <w:r w:rsidRPr="00110500">
        <w:rPr>
          <w:b/>
        </w:rPr>
        <w:lastRenderedPageBreak/>
        <w:t>Step 4: Additional information provided (if required)</w:t>
      </w:r>
    </w:p>
    <w:p w14:paraId="78CC6C24" w14:textId="77777777" w:rsidR="008271C8" w:rsidRPr="00110500" w:rsidRDefault="008271C8" w:rsidP="008271C8">
      <w:r w:rsidRPr="00110500">
        <w:t>If more information is needed for a full application process, additional information would be sought, which may include:</w:t>
      </w:r>
    </w:p>
    <w:p w14:paraId="555D948B" w14:textId="77777777" w:rsidR="008271C8" w:rsidRPr="00110500" w:rsidRDefault="008271C8" w:rsidP="008271C8">
      <w:pPr>
        <w:pStyle w:val="ListParagraph"/>
        <w:numPr>
          <w:ilvl w:val="0"/>
          <w:numId w:val="15"/>
        </w:numPr>
      </w:pPr>
      <w:r w:rsidRPr="00110500">
        <w:t>details on the consultation undertaken and notification of operations in proposed area of operations (including consultation with local councils)</w:t>
      </w:r>
    </w:p>
    <w:p w14:paraId="02186EE4" w14:textId="77777777" w:rsidR="008271C8" w:rsidRPr="00110500" w:rsidRDefault="008271C8" w:rsidP="008271C8">
      <w:pPr>
        <w:pStyle w:val="ListParagraph"/>
        <w:numPr>
          <w:ilvl w:val="0"/>
          <w:numId w:val="15"/>
        </w:numPr>
      </w:pPr>
      <w:r w:rsidRPr="00110500">
        <w:t>noise measurements from an acoustic expert.</w:t>
      </w:r>
    </w:p>
    <w:p w14:paraId="7E62E4DC" w14:textId="77777777" w:rsidR="008271C8" w:rsidRPr="00110500" w:rsidRDefault="008271C8" w:rsidP="008271C8">
      <w:pPr>
        <w:rPr>
          <w:b/>
        </w:rPr>
      </w:pPr>
      <w:r w:rsidRPr="00110500">
        <w:rPr>
          <w:b/>
        </w:rPr>
        <w:t>Step 5: Approval (including conditions)</w:t>
      </w:r>
    </w:p>
    <w:p w14:paraId="32F2C96E" w14:textId="77777777" w:rsidR="008271C8" w:rsidRPr="00110500" w:rsidRDefault="008271C8" w:rsidP="008271C8">
      <w:r w:rsidRPr="00110500">
        <w:t>The Department assesses the application and grants an approval to operate without a noise certificate. Approvals may include operating conditions as necessary to ensure the noise impacts from the applicant’s drone operations remain within a level that is acceptable to the community (such as restricted days and hours of operations, operating locations areas/suburbs).</w:t>
      </w:r>
    </w:p>
    <w:p w14:paraId="272654F5" w14:textId="77777777" w:rsidR="008271C8" w:rsidRPr="00110500" w:rsidRDefault="008271C8" w:rsidP="008271C8">
      <w:r w:rsidRPr="00110500">
        <w:t xml:space="preserve">Modifications to the application may need to be sought if operators change the nature of their operations which could lead to an increased noise impact. </w:t>
      </w:r>
    </w:p>
    <w:p w14:paraId="0496063C" w14:textId="77777777" w:rsidR="008271C8" w:rsidRPr="00110500" w:rsidRDefault="008271C8" w:rsidP="008271C8">
      <w:r w:rsidRPr="00110500">
        <w:t>Approvals would typically have a duration of 12 months, unless special circumstances apply.</w:t>
      </w:r>
    </w:p>
    <w:p w14:paraId="0A79ED5D" w14:textId="77777777" w:rsidR="005D4507" w:rsidRPr="00110500" w:rsidRDefault="005D4507">
      <w:pPr>
        <w:spacing w:line="259" w:lineRule="auto"/>
        <w:rPr>
          <w:rFonts w:ascii="Segoe UI Semibold" w:eastAsia="MingLiU" w:hAnsi="Segoe UI Semibold" w:cs="Segoe UI Semibold"/>
          <w:color w:val="002D72"/>
          <w:sz w:val="36"/>
          <w:szCs w:val="26"/>
        </w:rPr>
      </w:pPr>
      <w:r w:rsidRPr="00110500">
        <w:br w:type="page"/>
      </w:r>
    </w:p>
    <w:p w14:paraId="0293B9CB" w14:textId="77777777" w:rsidR="009B296D" w:rsidRPr="00110500" w:rsidRDefault="00325C08" w:rsidP="00D9522F">
      <w:pPr>
        <w:pStyle w:val="Heading2"/>
        <w:spacing w:before="360"/>
      </w:pPr>
      <w:bookmarkStart w:id="190" w:name="_Toc86336625"/>
      <w:bookmarkStart w:id="191" w:name="_Toc87255063"/>
      <w:r w:rsidRPr="00110500">
        <w:lastRenderedPageBreak/>
        <w:t>APPENDIX</w:t>
      </w:r>
      <w:r w:rsidR="008D2224" w:rsidRPr="00110500">
        <w:t xml:space="preserve"> </w:t>
      </w:r>
      <w:r w:rsidR="005D4507" w:rsidRPr="00110500">
        <w:t>4: OPTION 4</w:t>
      </w:r>
      <w:r w:rsidR="009B296D" w:rsidRPr="00110500">
        <w:t xml:space="preserve"> </w:t>
      </w:r>
      <w:r w:rsidR="005D4507" w:rsidRPr="00110500">
        <w:t>APPLICATION PROCESS</w:t>
      </w:r>
      <w:bookmarkEnd w:id="190"/>
      <w:bookmarkEnd w:id="191"/>
    </w:p>
    <w:p w14:paraId="784B4C47" w14:textId="77777777" w:rsidR="009B296D" w:rsidRPr="00110500" w:rsidRDefault="009B296D" w:rsidP="009B296D">
      <w:r w:rsidRPr="00110500">
        <w:t>Initially an agreed drone-noise-classification tool would need to be established. This would need to be agreed across jurisdictions with relevant regulatory/legislative powers and reflected in the Regulations. It is likely that an ICT tool would need to be developed for this complex system and it would be a resource intensive process for development and implementation of option 4.</w:t>
      </w:r>
    </w:p>
    <w:p w14:paraId="7BBA2E16" w14:textId="77777777" w:rsidR="009B296D" w:rsidRPr="00110500" w:rsidRDefault="009B296D" w:rsidP="009B296D">
      <w:r w:rsidRPr="00110500">
        <w:t>The proposed process for applying for a noise certificate as per a classification is outlined below.</w:t>
      </w:r>
    </w:p>
    <w:p w14:paraId="3087014C" w14:textId="77777777" w:rsidR="009B296D" w:rsidRPr="00110500" w:rsidRDefault="009B296D" w:rsidP="009B296D">
      <w:pPr>
        <w:rPr>
          <w:b/>
        </w:rPr>
      </w:pPr>
      <w:r w:rsidRPr="00110500">
        <w:rPr>
          <w:b/>
        </w:rPr>
        <w:t>Step 1: Establish requested operations</w:t>
      </w:r>
    </w:p>
    <w:p w14:paraId="46498B76" w14:textId="77777777" w:rsidR="009B296D" w:rsidRPr="00110500" w:rsidRDefault="009B296D" w:rsidP="009B296D">
      <w:r w:rsidRPr="00110500">
        <w:t>Establish if the drone fits within the exempted categories:</w:t>
      </w:r>
    </w:p>
    <w:p w14:paraId="0E781951" w14:textId="77777777" w:rsidR="009B296D" w:rsidRPr="00110500" w:rsidRDefault="009B296D" w:rsidP="009B296D">
      <w:pPr>
        <w:pStyle w:val="ListParagraph"/>
        <w:numPr>
          <w:ilvl w:val="0"/>
          <w:numId w:val="14"/>
        </w:numPr>
      </w:pPr>
      <w:r w:rsidRPr="00110500">
        <w:t>operations under current SOCs should not require drone noise classification</w:t>
      </w:r>
    </w:p>
    <w:p w14:paraId="306FFE09" w14:textId="77777777" w:rsidR="009B296D" w:rsidRPr="00110500" w:rsidRDefault="009B296D" w:rsidP="009B296D">
      <w:pPr>
        <w:pStyle w:val="ListParagraph"/>
        <w:numPr>
          <w:ilvl w:val="0"/>
          <w:numId w:val="14"/>
        </w:numPr>
      </w:pPr>
      <w:r w:rsidRPr="00110500">
        <w:t>other operations should only be noise classified where a drone weight-criteria is exceeded and/or</w:t>
      </w:r>
    </w:p>
    <w:p w14:paraId="53716F4B" w14:textId="77777777" w:rsidR="009B296D" w:rsidRPr="00110500" w:rsidRDefault="009B296D" w:rsidP="009B296D">
      <w:pPr>
        <w:pStyle w:val="ListParagraph"/>
        <w:numPr>
          <w:ilvl w:val="0"/>
          <w:numId w:val="14"/>
        </w:numPr>
      </w:pPr>
      <w:r w:rsidRPr="00110500">
        <w:t xml:space="preserve">the drone operations revolve around delivery and continuous high density operations. </w:t>
      </w:r>
    </w:p>
    <w:p w14:paraId="41C769C9" w14:textId="77777777" w:rsidR="009B296D" w:rsidRPr="00110500" w:rsidRDefault="009B296D" w:rsidP="009B296D">
      <w:r w:rsidRPr="00110500">
        <w:t>The aim is to encourage noise level reductions from relevant commercial emerging aviation technology. If one of the above categories are met, a noise certificate/approval is not required.</w:t>
      </w:r>
    </w:p>
    <w:p w14:paraId="1A32202F" w14:textId="77777777" w:rsidR="009B296D" w:rsidRPr="00110500" w:rsidRDefault="009B296D" w:rsidP="009B296D">
      <w:r w:rsidRPr="00110500">
        <w:t>If the operation does not meet the above, proceed to Step 2.</w:t>
      </w:r>
    </w:p>
    <w:p w14:paraId="10096E96" w14:textId="77777777" w:rsidR="009B296D" w:rsidRPr="00110500" w:rsidRDefault="009B296D" w:rsidP="009B296D">
      <w:pPr>
        <w:rPr>
          <w:b/>
        </w:rPr>
      </w:pPr>
      <w:r w:rsidRPr="00110500">
        <w:rPr>
          <w:b/>
        </w:rPr>
        <w:t>Step 2: Establish noise measurements</w:t>
      </w:r>
    </w:p>
    <w:p w14:paraId="54E43D38" w14:textId="77777777" w:rsidR="009B296D" w:rsidRPr="00110500" w:rsidRDefault="009B296D" w:rsidP="009B296D">
      <w:r w:rsidRPr="00110500">
        <w:t>The Department would request operators to provide noise measurement data for their aircraft from an acoustic expert. Measurements should be based on the specific flight characteristics such as take-off, landing, slow-stationary flight and rapid movement operations, having consideration for acoustic weighting and potential for tonal characteristics.</w:t>
      </w:r>
    </w:p>
    <w:p w14:paraId="530D672F" w14:textId="77777777" w:rsidR="009B296D" w:rsidRPr="00110500" w:rsidRDefault="009B296D" w:rsidP="009B296D">
      <w:r w:rsidRPr="00110500">
        <w:t>This data would correlate with the established and agreed drone-noise-classification tool.</w:t>
      </w:r>
    </w:p>
    <w:p w14:paraId="443C47BF" w14:textId="77777777" w:rsidR="009B296D" w:rsidRPr="00110500" w:rsidRDefault="009B296D" w:rsidP="009B296D">
      <w:pPr>
        <w:rPr>
          <w:b/>
        </w:rPr>
      </w:pPr>
      <w:r w:rsidRPr="00110500">
        <w:rPr>
          <w:b/>
        </w:rPr>
        <w:t>Step 3: Application process</w:t>
      </w:r>
    </w:p>
    <w:p w14:paraId="579943C6" w14:textId="77777777" w:rsidR="009B296D" w:rsidRPr="00110500" w:rsidRDefault="009B296D" w:rsidP="009B296D">
      <w:r w:rsidRPr="00110500">
        <w:t>Contact the Department and provide information required for Step 1 and 2 in addition to the information below:</w:t>
      </w:r>
    </w:p>
    <w:p w14:paraId="2DC9F785" w14:textId="77777777" w:rsidR="009B296D" w:rsidRPr="00110500" w:rsidRDefault="009B296D" w:rsidP="009B296D">
      <w:pPr>
        <w:pStyle w:val="ListParagraph"/>
        <w:numPr>
          <w:ilvl w:val="0"/>
          <w:numId w:val="15"/>
        </w:numPr>
      </w:pPr>
      <w:r w:rsidRPr="00110500">
        <w:t>operator details</w:t>
      </w:r>
    </w:p>
    <w:p w14:paraId="38297512" w14:textId="77777777" w:rsidR="009B296D" w:rsidRPr="00110500" w:rsidRDefault="009B296D" w:rsidP="009B296D">
      <w:pPr>
        <w:pStyle w:val="ListParagraph"/>
        <w:numPr>
          <w:ilvl w:val="0"/>
          <w:numId w:val="15"/>
        </w:numPr>
      </w:pPr>
      <w:r w:rsidRPr="00110500">
        <w:t>aircraft make/model</w:t>
      </w:r>
    </w:p>
    <w:p w14:paraId="297CFF85" w14:textId="77777777" w:rsidR="009B296D" w:rsidRPr="00110500" w:rsidRDefault="009B296D" w:rsidP="009B296D">
      <w:pPr>
        <w:pStyle w:val="ListParagraph"/>
        <w:numPr>
          <w:ilvl w:val="0"/>
          <w:numId w:val="15"/>
        </w:numPr>
      </w:pPr>
      <w:r w:rsidRPr="00110500">
        <w:t>maximum take-off weight (kgs)</w:t>
      </w:r>
    </w:p>
    <w:p w14:paraId="3B634BD6" w14:textId="77777777" w:rsidR="009B296D" w:rsidRPr="00110500" w:rsidRDefault="009B296D" w:rsidP="009B296D">
      <w:pPr>
        <w:pStyle w:val="ListParagraph"/>
        <w:numPr>
          <w:ilvl w:val="0"/>
          <w:numId w:val="15"/>
        </w:numPr>
      </w:pPr>
      <w:r w:rsidRPr="00110500">
        <w:t>description of proposed operation</w:t>
      </w:r>
    </w:p>
    <w:p w14:paraId="6B612542" w14:textId="77777777" w:rsidR="009B296D" w:rsidRPr="00110500" w:rsidRDefault="009B296D" w:rsidP="009B296D">
      <w:pPr>
        <w:pStyle w:val="ListParagraph"/>
        <w:numPr>
          <w:ilvl w:val="0"/>
          <w:numId w:val="15"/>
        </w:numPr>
      </w:pPr>
      <w:r w:rsidRPr="00110500">
        <w:t>area/s of operation</w:t>
      </w:r>
    </w:p>
    <w:p w14:paraId="08DF50FD" w14:textId="77777777" w:rsidR="009B296D" w:rsidRPr="00110500" w:rsidRDefault="009B296D" w:rsidP="009B296D">
      <w:pPr>
        <w:pStyle w:val="ListParagraph"/>
        <w:numPr>
          <w:ilvl w:val="0"/>
          <w:numId w:val="15"/>
        </w:numPr>
      </w:pPr>
      <w:r w:rsidRPr="00110500">
        <w:t>proposed times of operation (daylight hours/weekdays)</w:t>
      </w:r>
    </w:p>
    <w:p w14:paraId="7A329EB2" w14:textId="77777777" w:rsidR="009B296D" w:rsidRPr="00110500" w:rsidRDefault="009B296D" w:rsidP="009B296D">
      <w:pPr>
        <w:pStyle w:val="ListParagraph"/>
        <w:numPr>
          <w:ilvl w:val="0"/>
          <w:numId w:val="15"/>
        </w:numPr>
      </w:pPr>
      <w:r w:rsidRPr="00110500">
        <w:t>CASA Instrument of Approval for unmanned aircraft in an approved area reference number, in accordance with the Civil Aviation Safety Regulation 1998 reg 101.030, if one is held.</w:t>
      </w:r>
    </w:p>
    <w:p w14:paraId="02FF19FD" w14:textId="77777777" w:rsidR="009B296D" w:rsidRPr="00110500" w:rsidRDefault="009B296D" w:rsidP="009B296D">
      <w:r w:rsidRPr="00110500">
        <w:t xml:space="preserve">Where this information is contained within ReOC applications, applicants may be provided to65 the </w:t>
      </w:r>
      <w:r w:rsidR="00B24824" w:rsidRPr="00110500">
        <w:t>Department</w:t>
      </w:r>
      <w:r w:rsidRPr="00110500">
        <w:t xml:space="preserve"> their ReOC application.</w:t>
      </w:r>
    </w:p>
    <w:p w14:paraId="0F94B430" w14:textId="77777777" w:rsidR="009B296D" w:rsidRPr="00110500" w:rsidRDefault="009B296D" w:rsidP="009B296D">
      <w:pPr>
        <w:rPr>
          <w:b/>
        </w:rPr>
      </w:pPr>
      <w:r w:rsidRPr="00110500">
        <w:rPr>
          <w:b/>
        </w:rPr>
        <w:t>Step 4: Assessment of application</w:t>
      </w:r>
    </w:p>
    <w:p w14:paraId="56D14E89" w14:textId="77777777" w:rsidR="009B296D" w:rsidRPr="00110500" w:rsidRDefault="009B296D" w:rsidP="009B296D">
      <w:r w:rsidRPr="00110500">
        <w:t>The Department assesses application and negotiates any operating conditions.</w:t>
      </w:r>
    </w:p>
    <w:p w14:paraId="36BEB7FC" w14:textId="77777777" w:rsidR="009B296D" w:rsidRPr="00110500" w:rsidRDefault="009B296D" w:rsidP="00132453">
      <w:pPr>
        <w:keepNext/>
        <w:rPr>
          <w:b/>
        </w:rPr>
      </w:pPr>
      <w:r w:rsidRPr="00110500">
        <w:rPr>
          <w:b/>
        </w:rPr>
        <w:lastRenderedPageBreak/>
        <w:t>Step 5: Noise certificate issued</w:t>
      </w:r>
    </w:p>
    <w:p w14:paraId="4DA50CB2" w14:textId="77777777" w:rsidR="009B296D" w:rsidRPr="00110500" w:rsidRDefault="009B296D" w:rsidP="009B296D">
      <w:r w:rsidRPr="00110500">
        <w:t>Noise certificate would have standard reporting requirements. Reporting requirements and operating conditions may be increased if community tolerance is unfavourable.</w:t>
      </w:r>
    </w:p>
    <w:p w14:paraId="4FE4F3D0" w14:textId="77777777" w:rsidR="009B296D" w:rsidRPr="00110500" w:rsidRDefault="009B296D" w:rsidP="009B296D">
      <w:pPr>
        <w:rPr>
          <w:b/>
        </w:rPr>
      </w:pPr>
      <w:r w:rsidRPr="00110500">
        <w:rPr>
          <w:b/>
        </w:rPr>
        <w:t>Step 6: Modifications or revisions</w:t>
      </w:r>
    </w:p>
    <w:p w14:paraId="1D6A42AA" w14:textId="77777777" w:rsidR="00325C08" w:rsidRDefault="009B296D" w:rsidP="005D4507">
      <w:r w:rsidRPr="00110500">
        <w:t>Modifications to the application would need to be sought if the aircraft is modified which may change which classification the aircraft could be classed in. Reapplication would need to be sought annually initially but mechanisms will be established for longer-term approvals as needed.</w:t>
      </w:r>
      <w:bookmarkStart w:id="192" w:name="_GoBack"/>
      <w:bookmarkEnd w:id="192"/>
      <w:r>
        <w:t xml:space="preserve"> </w:t>
      </w:r>
    </w:p>
    <w:sectPr w:rsidR="00325C08" w:rsidSect="00132453">
      <w:headerReference w:type="default" r:id="rId24"/>
      <w:pgSz w:w="11906" w:h="16838"/>
      <w:pgMar w:top="2155" w:right="992" w:bottom="1276" w:left="144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DDED8" w14:textId="77777777" w:rsidR="00800CBD" w:rsidRDefault="00800CBD">
      <w:pPr>
        <w:spacing w:after="0"/>
      </w:pPr>
      <w:r>
        <w:separator/>
      </w:r>
    </w:p>
  </w:endnote>
  <w:endnote w:type="continuationSeparator" w:id="0">
    <w:p w14:paraId="1E9AD6BE" w14:textId="77777777" w:rsidR="00800CBD" w:rsidRDefault="00800CBD">
      <w:pPr>
        <w:spacing w:after="0"/>
      </w:pPr>
      <w:r>
        <w:continuationSeparator/>
      </w:r>
    </w:p>
  </w:endnote>
  <w:endnote w:type="continuationNotice" w:id="1">
    <w:p w14:paraId="0EE2A6AB" w14:textId="77777777" w:rsidR="00800CBD" w:rsidRDefault="00800C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angal">
    <w:altName w:val="Courier New"/>
    <w:panose1 w:val="00000400000000000000"/>
    <w:charset w:val="01"/>
    <w:family w:val="roman"/>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754542"/>
      <w:docPartObj>
        <w:docPartGallery w:val="Page Numbers (Bottom of Page)"/>
        <w:docPartUnique/>
      </w:docPartObj>
    </w:sdtPr>
    <w:sdtEndPr>
      <w:rPr>
        <w:noProof/>
      </w:rPr>
    </w:sdtEndPr>
    <w:sdtContent>
      <w:p w14:paraId="7DCEF0E1" w14:textId="3A59891D" w:rsidR="0078614A" w:rsidRDefault="0078614A" w:rsidP="00DF315E">
        <w:pPr>
          <w:pStyle w:val="Footer"/>
          <w:jc w:val="right"/>
          <w:rPr>
            <w:noProof/>
          </w:rPr>
        </w:pPr>
        <w:r>
          <w:fldChar w:fldCharType="begin"/>
        </w:r>
        <w:r>
          <w:instrText xml:space="preserve"> PAGE   \* MERGEFORMAT </w:instrText>
        </w:r>
        <w:r>
          <w:fldChar w:fldCharType="separate"/>
        </w:r>
        <w:r w:rsidR="00090EE5">
          <w:rPr>
            <w:noProof/>
          </w:rPr>
          <w:t>2</w:t>
        </w:r>
        <w:r>
          <w:rPr>
            <w:noProof/>
          </w:rPr>
          <w:fldChar w:fldCharType="end"/>
        </w:r>
      </w:p>
      <w:p w14:paraId="06FBE386" w14:textId="77777777" w:rsidR="0078614A" w:rsidRDefault="0078614A" w:rsidP="00DF315E">
        <w:pPr>
          <w:pStyle w:val="Footer"/>
          <w:tabs>
            <w:tab w:val="clear" w:pos="4513"/>
            <w:tab w:val="clear" w:pos="9026"/>
          </w:tabs>
          <w:ind w:left="-567"/>
          <w:jc w:val="center"/>
          <w:rPr>
            <w:rFonts w:cs="Segoe UI"/>
            <w:noProof/>
            <w:szCs w:val="18"/>
          </w:rPr>
        </w:pPr>
        <w:r w:rsidRPr="0014131D">
          <w:rPr>
            <w:rFonts w:cs="Segoe UI"/>
            <w:noProof/>
            <w:szCs w:val="18"/>
          </w:rPr>
          <w:t>Regulation Impact Statement for proposed reform to Remotely Piloted Aircraft noise regulations</w:t>
        </w:r>
      </w:p>
      <w:p w14:paraId="085441DB" w14:textId="460A72C5" w:rsidR="0078614A" w:rsidRPr="00DF315E" w:rsidRDefault="00090EE5" w:rsidP="00DF315E">
        <w:pPr>
          <w:pStyle w:val="Footer"/>
          <w:tabs>
            <w:tab w:val="clear" w:pos="4513"/>
            <w:tab w:val="clear" w:pos="9026"/>
          </w:tabs>
          <w:ind w:left="-567"/>
          <w:jc w:val="center"/>
          <w:rPr>
            <w:rFonts w:cs="Segoe UI"/>
            <w:szCs w:val="18"/>
          </w:rPr>
        </w:pPr>
        <w:hyperlink r:id="rId1" w:history="1">
          <w:r w:rsidR="0078614A" w:rsidRPr="0014131D">
            <w:rPr>
              <w:rStyle w:val="Hyperlink"/>
              <w:rFonts w:cs="Segoe UI"/>
              <w:szCs w:val="18"/>
            </w:rPr>
            <w:t>infrastructure.gov.au</w:t>
          </w:r>
        </w:hyperlink>
        <w:r w:rsidR="0078614A">
          <w:rPr>
            <w:rFonts w:cs="Segoe UI"/>
            <w:szCs w:val="1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57741" w14:textId="77777777" w:rsidR="00800CBD" w:rsidRDefault="00800CBD" w:rsidP="00FC413F">
      <w:pPr>
        <w:spacing w:after="0"/>
      </w:pPr>
      <w:r>
        <w:separator/>
      </w:r>
    </w:p>
  </w:footnote>
  <w:footnote w:type="continuationSeparator" w:id="0">
    <w:p w14:paraId="738CC1F7" w14:textId="77777777" w:rsidR="00800CBD" w:rsidRDefault="00800CBD" w:rsidP="00FC413F">
      <w:pPr>
        <w:spacing w:after="0"/>
      </w:pPr>
      <w:r>
        <w:continuationSeparator/>
      </w:r>
    </w:p>
  </w:footnote>
  <w:footnote w:type="continuationNotice" w:id="1">
    <w:p w14:paraId="2C64CB13" w14:textId="77777777" w:rsidR="00800CBD" w:rsidRDefault="00800CBD">
      <w:pPr>
        <w:spacing w:after="0"/>
      </w:pPr>
    </w:p>
  </w:footnote>
  <w:footnote w:id="2">
    <w:p w14:paraId="31CF69E0" w14:textId="77777777" w:rsidR="0078614A" w:rsidRDefault="0078614A" w:rsidP="00DF315E">
      <w:pPr>
        <w:pStyle w:val="FootnoteText"/>
      </w:pPr>
      <w:r>
        <w:rPr>
          <w:rStyle w:val="FootnoteReference"/>
        </w:rPr>
        <w:footnoteRef/>
      </w:r>
      <w:r>
        <w:t xml:space="preserve"> The Ripper Group International. The Little Ripper Life Saver. [online]. Available at:</w:t>
      </w:r>
    </w:p>
    <w:p w14:paraId="7D1D8545" w14:textId="2AE6438B" w:rsidR="0078614A" w:rsidRDefault="00090EE5" w:rsidP="00DF315E">
      <w:pPr>
        <w:pStyle w:val="FootnoteText"/>
      </w:pPr>
      <w:hyperlink r:id="rId1" w:history="1">
        <w:r w:rsidR="0078614A" w:rsidRPr="00E15A56">
          <w:rPr>
            <w:rStyle w:val="Hyperlink"/>
          </w:rPr>
          <w:t>https://thelittleripper.com.au/</w:t>
        </w:r>
      </w:hyperlink>
      <w:r w:rsidR="0078614A">
        <w:t xml:space="preserve">  [accessed 6 April 2021].</w:t>
      </w:r>
    </w:p>
  </w:footnote>
  <w:footnote w:id="3">
    <w:p w14:paraId="708EB288" w14:textId="5EB9E87C" w:rsidR="0078614A" w:rsidRDefault="0078614A" w:rsidP="00DF315E">
      <w:pPr>
        <w:pStyle w:val="FootnoteText"/>
      </w:pPr>
      <w:r>
        <w:rPr>
          <w:rStyle w:val="FootnoteReference"/>
        </w:rPr>
        <w:footnoteRef/>
      </w:r>
      <w:r>
        <w:t xml:space="preserve"> </w:t>
      </w:r>
      <w:r w:rsidRPr="00F575D4">
        <w:t xml:space="preserve">Swoop Aero. The world’s first two-way medical drone logistics network in Vanuatu. [online]. Available at: </w:t>
      </w:r>
      <w:hyperlink r:id="rId2" w:history="1">
        <w:r w:rsidRPr="00E15A56">
          <w:rPr>
            <w:rStyle w:val="Hyperlink"/>
          </w:rPr>
          <w:t>https://swoop.aero/stories/vanuatu</w:t>
        </w:r>
      </w:hyperlink>
      <w:r w:rsidRPr="00F575D4">
        <w:t xml:space="preserve">  [accessed 8 April 2021]</w:t>
      </w:r>
    </w:p>
  </w:footnote>
  <w:footnote w:id="4">
    <w:p w14:paraId="2D63FF06" w14:textId="1D18D7B5" w:rsidR="0078614A" w:rsidRDefault="0078614A">
      <w:pPr>
        <w:pStyle w:val="FootnoteText"/>
      </w:pPr>
      <w:r>
        <w:rPr>
          <w:rStyle w:val="FootnoteReference"/>
        </w:rPr>
        <w:footnoteRef/>
      </w:r>
      <w:r>
        <w:t xml:space="preserve"> </w:t>
      </w:r>
      <w:r w:rsidRPr="00F575D4">
        <w:t xml:space="preserve">Wing. Celebrating one year of drone delivery in Logan. [online]. Available at: </w:t>
      </w:r>
      <w:hyperlink r:id="rId3" w:history="1">
        <w:r w:rsidRPr="00E15A56">
          <w:rPr>
            <w:rStyle w:val="Hyperlink"/>
          </w:rPr>
          <w:t>https://blog.wing.com/2020/09/celebrating-one-year-of-drone-delivery.html</w:t>
        </w:r>
      </w:hyperlink>
      <w:r>
        <w:t xml:space="preserve"> </w:t>
      </w:r>
      <w:r w:rsidRPr="00F575D4">
        <w:t xml:space="preserve">  [accessed 8 April 2021]</w:t>
      </w:r>
    </w:p>
  </w:footnote>
  <w:footnote w:id="5">
    <w:p w14:paraId="703B4725" w14:textId="5D17FB7E" w:rsidR="0078614A" w:rsidRDefault="0078614A">
      <w:pPr>
        <w:pStyle w:val="FootnoteText"/>
      </w:pPr>
      <w:r>
        <w:rPr>
          <w:rStyle w:val="FootnoteReference"/>
        </w:rPr>
        <w:footnoteRef/>
      </w:r>
      <w:r>
        <w:t xml:space="preserve"> </w:t>
      </w:r>
      <w:r>
        <w:rPr>
          <w:lang w:val="en-US"/>
        </w:rPr>
        <w:t xml:space="preserve">Deloitte Access Economics, </w:t>
      </w:r>
      <w:r w:rsidRPr="00B3465F">
        <w:rPr>
          <w:i/>
          <w:lang w:val="en-US"/>
        </w:rPr>
        <w:t>Economic Benefit Analysis of Drones in Australia, Final Report</w:t>
      </w:r>
      <w:r>
        <w:rPr>
          <w:lang w:val="en-US"/>
        </w:rPr>
        <w:t xml:space="preserve">, 2020, </w:t>
      </w:r>
      <w:hyperlink r:id="rId4" w:history="1">
        <w:r w:rsidRPr="004E7789">
          <w:rPr>
            <w:rStyle w:val="Hyperlink"/>
            <w:lang w:val="en-US"/>
          </w:rPr>
          <w:t>https://www.infrastructure.gov.au/aviation/technology/files/economic-benefit-analysis-of-drones-to-australia-final-report.pdf</w:t>
        </w:r>
      </w:hyperlink>
    </w:p>
  </w:footnote>
  <w:footnote w:id="6">
    <w:p w14:paraId="2D253899" w14:textId="7C17E836" w:rsidR="0078614A" w:rsidRPr="0038669F" w:rsidRDefault="0078614A" w:rsidP="008D38EE">
      <w:pPr>
        <w:pStyle w:val="FootnoteText"/>
        <w:rPr>
          <w:lang w:val="en-US"/>
        </w:rPr>
      </w:pPr>
      <w:r>
        <w:rPr>
          <w:rStyle w:val="FootnoteReference"/>
        </w:rPr>
        <w:footnoteRef/>
      </w:r>
      <w:r>
        <w:t xml:space="preserve"> </w:t>
      </w:r>
      <w:r w:rsidRPr="0038669F">
        <w:rPr>
          <w:lang w:val="en-US"/>
        </w:rPr>
        <w:t>International Civil Aviation Organization</w:t>
      </w:r>
      <w:r>
        <w:rPr>
          <w:lang w:val="en-US"/>
        </w:rPr>
        <w:t xml:space="preserve">. </w:t>
      </w:r>
      <w:r w:rsidRPr="0038669F">
        <w:rPr>
          <w:i/>
          <w:lang w:val="en-US"/>
        </w:rPr>
        <w:t>ICAO Model UAS Regulations</w:t>
      </w:r>
      <w:r>
        <w:rPr>
          <w:lang w:val="en-US"/>
        </w:rPr>
        <w:t xml:space="preserve">. [online]. Available at: </w:t>
      </w:r>
      <w:hyperlink r:id="rId5" w:history="1">
        <w:r w:rsidRPr="007F62B4">
          <w:rPr>
            <w:rStyle w:val="Hyperlink"/>
            <w:lang w:val="en-US"/>
          </w:rPr>
          <w:t>https://www.icao.int/safety/UA/Pages/ICAO-Model-UAS-Regulations.aspx</w:t>
        </w:r>
      </w:hyperlink>
      <w:r>
        <w:rPr>
          <w:lang w:val="en-US"/>
        </w:rPr>
        <w:t xml:space="preserve"> [accessed 6 April 2021]</w:t>
      </w:r>
    </w:p>
  </w:footnote>
  <w:footnote w:id="7">
    <w:p w14:paraId="07F91DA0" w14:textId="3C345ED9" w:rsidR="0078614A" w:rsidRDefault="0078614A">
      <w:pPr>
        <w:pStyle w:val="FootnoteText"/>
      </w:pPr>
      <w:r>
        <w:rPr>
          <w:rStyle w:val="FootnoteReference"/>
        </w:rPr>
        <w:footnoteRef/>
      </w:r>
      <w:r>
        <w:t xml:space="preserve"> </w:t>
      </w:r>
      <w:r w:rsidRPr="00F575D4">
        <w:t xml:space="preserve">Australian Government Federal Register of Legislation. Air Navigation (Aircraft Noise) Regulations 2018. [online]. Available at:  </w:t>
      </w:r>
      <w:hyperlink r:id="rId6" w:history="1">
        <w:r w:rsidRPr="00E15A56">
          <w:rPr>
            <w:rStyle w:val="Hyperlink"/>
          </w:rPr>
          <w:t>https://www.legislation.gov.au/Details/F2019C00285</w:t>
        </w:r>
      </w:hyperlink>
      <w:r w:rsidRPr="00F575D4">
        <w:t xml:space="preserve">  [accessed 2 April 2021]</w:t>
      </w:r>
    </w:p>
  </w:footnote>
  <w:footnote w:id="8">
    <w:p w14:paraId="7AF24702" w14:textId="40276ECB" w:rsidR="0078614A" w:rsidRPr="001678D2" w:rsidRDefault="0078614A" w:rsidP="00577198">
      <w:pPr>
        <w:pStyle w:val="FootnoteText"/>
        <w:rPr>
          <w:lang w:val="en-US"/>
        </w:rPr>
      </w:pPr>
      <w:r>
        <w:rPr>
          <w:rStyle w:val="FootnoteReference"/>
        </w:rPr>
        <w:footnoteRef/>
      </w:r>
      <w:r>
        <w:t xml:space="preserve"> </w:t>
      </w:r>
      <w:r>
        <w:rPr>
          <w:lang w:val="en-US"/>
        </w:rPr>
        <w:t xml:space="preserve">Civil Aviation Safety Authority. </w:t>
      </w:r>
      <w:r w:rsidRPr="00AD2672">
        <w:rPr>
          <w:i/>
          <w:lang w:val="en-US"/>
        </w:rPr>
        <w:t>Drone Safety Rules</w:t>
      </w:r>
      <w:r>
        <w:rPr>
          <w:lang w:val="en-US"/>
        </w:rPr>
        <w:t xml:space="preserve">. [online]. Available at: </w:t>
      </w:r>
      <w:hyperlink r:id="rId7" w:history="1">
        <w:r w:rsidRPr="007F62B4">
          <w:rPr>
            <w:rStyle w:val="Hyperlink"/>
            <w:lang w:val="en-US"/>
          </w:rPr>
          <w:t>https://www.casa.gov.au/drones/rules/drone-safety-rules</w:t>
        </w:r>
      </w:hyperlink>
      <w:r>
        <w:rPr>
          <w:lang w:val="en-US"/>
        </w:rPr>
        <w:t xml:space="preserve"> [accessed 2 April 2021].</w:t>
      </w:r>
    </w:p>
  </w:footnote>
  <w:footnote w:id="9">
    <w:p w14:paraId="3B9B074C" w14:textId="77777777" w:rsidR="0078614A" w:rsidRDefault="0078614A">
      <w:pPr>
        <w:pStyle w:val="FootnoteText"/>
      </w:pPr>
      <w:r>
        <w:rPr>
          <w:rStyle w:val="FootnoteReference"/>
        </w:rPr>
        <w:footnoteRef/>
      </w:r>
      <w:r>
        <w:t xml:space="preserve"> </w:t>
      </w:r>
      <w:r>
        <w:rPr>
          <w:sz w:val="21"/>
        </w:rPr>
        <w:t xml:space="preserve">Kloet, N., Watkins, S., and Clothier, R. (2017). </w:t>
      </w:r>
      <w:r>
        <w:rPr>
          <w:i/>
        </w:rPr>
        <w:t xml:space="preserve">Acoustic signature measurement of small multi-rotor unmanned aircraft systems. </w:t>
      </w:r>
      <w:r>
        <w:rPr>
          <w:sz w:val="21"/>
        </w:rPr>
        <w:t>International Journal of MicroAir Vehicles 9(1).</w:t>
      </w:r>
    </w:p>
  </w:footnote>
  <w:footnote w:id="10">
    <w:p w14:paraId="4573B3EB" w14:textId="43D231EB" w:rsidR="0078614A" w:rsidRPr="000517D0" w:rsidRDefault="0078614A" w:rsidP="00CE525D">
      <w:pPr>
        <w:pStyle w:val="FootnoteText"/>
        <w:rPr>
          <w:lang w:val="en-US"/>
        </w:rPr>
      </w:pPr>
      <w:r>
        <w:rPr>
          <w:rStyle w:val="FootnoteReference"/>
        </w:rPr>
        <w:footnoteRef/>
      </w:r>
      <w:r>
        <w:t xml:space="preserve"> </w:t>
      </w:r>
      <w:r>
        <w:rPr>
          <w:lang w:val="en-US"/>
        </w:rPr>
        <w:t>Airservices Australia</w:t>
      </w:r>
      <w:r w:rsidRPr="0048400A">
        <w:rPr>
          <w:lang w:val="x-none"/>
        </w:rPr>
        <w:t xml:space="preserve"> </w:t>
      </w:r>
      <w:r>
        <w:rPr>
          <w:lang w:val="x-none"/>
        </w:rPr>
        <w:t>(</w:t>
      </w:r>
      <w:r>
        <w:rPr>
          <w:lang w:val="en-US"/>
        </w:rPr>
        <w:t>n.d.</w:t>
      </w:r>
      <w:r w:rsidRPr="008E33FA">
        <w:rPr>
          <w:lang w:val="x-none"/>
        </w:rPr>
        <w:t xml:space="preserve">). </w:t>
      </w:r>
      <w:r w:rsidRPr="000517D0">
        <w:rPr>
          <w:i/>
          <w:lang w:val="x-none"/>
        </w:rPr>
        <w:t>Measuring aircraft noise</w:t>
      </w:r>
      <w:r>
        <w:rPr>
          <w:i/>
          <w:lang w:val="en-US"/>
        </w:rPr>
        <w:t>.</w:t>
      </w:r>
      <w:r w:rsidRPr="0048400A">
        <w:rPr>
          <w:i/>
          <w:lang w:val="x-none"/>
        </w:rPr>
        <w:t xml:space="preserve"> </w:t>
      </w:r>
      <w:r w:rsidRPr="008E33FA">
        <w:rPr>
          <w:lang w:val="x-none"/>
        </w:rPr>
        <w:t>[online]</w:t>
      </w:r>
      <w:r>
        <w:rPr>
          <w:lang w:val="en-US"/>
        </w:rPr>
        <w:t xml:space="preserve"> Available at:</w:t>
      </w:r>
      <w:r w:rsidRPr="0048400A">
        <w:t xml:space="preserve"> </w:t>
      </w:r>
      <w:hyperlink r:id="rId8" w:history="1">
        <w:r w:rsidRPr="00340CE7">
          <w:rPr>
            <w:rStyle w:val="Hyperlink"/>
          </w:rPr>
          <w:t>https://aircraftnoise.com.au/causes-of-aircraft-noise/measuring-aircraft-noise/</w:t>
        </w:r>
      </w:hyperlink>
      <w:r>
        <w:t xml:space="preserve"> </w:t>
      </w:r>
      <w:r>
        <w:rPr>
          <w:lang w:val="x-none"/>
        </w:rPr>
        <w:t xml:space="preserve">[accessed </w:t>
      </w:r>
      <w:r>
        <w:rPr>
          <w:lang w:val="en-US"/>
        </w:rPr>
        <w:t>11 May 2021</w:t>
      </w:r>
      <w:r>
        <w:rPr>
          <w:lang w:val="x-none"/>
        </w:rPr>
        <w:t>].</w:t>
      </w:r>
    </w:p>
  </w:footnote>
  <w:footnote w:id="11">
    <w:p w14:paraId="02CA18E3" w14:textId="71D1EBD8" w:rsidR="0078614A" w:rsidRPr="008E33FA" w:rsidRDefault="0078614A" w:rsidP="009E5A5A">
      <w:pPr>
        <w:pStyle w:val="FootnoteText"/>
        <w:rPr>
          <w:lang w:val="x-none"/>
        </w:rPr>
      </w:pPr>
      <w:r>
        <w:rPr>
          <w:rStyle w:val="FootnoteReference"/>
        </w:rPr>
        <w:footnoteRef/>
      </w:r>
      <w:r>
        <w:t xml:space="preserve"> </w:t>
      </w:r>
      <w:r w:rsidRPr="008E33FA">
        <w:rPr>
          <w:lang w:val="x-none"/>
        </w:rPr>
        <w:t>John A.</w:t>
      </w:r>
      <w:r>
        <w:rPr>
          <w:lang w:val="en-US"/>
        </w:rPr>
        <w:t xml:space="preserve"> (2017).</w:t>
      </w:r>
      <w:r w:rsidRPr="008E33FA">
        <w:rPr>
          <w:lang w:val="x-none"/>
        </w:rPr>
        <w:t xml:space="preserve"> </w:t>
      </w:r>
      <w:r w:rsidRPr="001678D2">
        <w:rPr>
          <w:i/>
          <w:lang w:val="x-none"/>
        </w:rPr>
        <w:t>What’s the Buzz</w:t>
      </w:r>
      <w:r>
        <w:rPr>
          <w:i/>
          <w:lang w:val="en-US"/>
        </w:rPr>
        <w:t>,</w:t>
      </w:r>
      <w:r w:rsidRPr="008E33FA">
        <w:rPr>
          <w:lang w:val="x-none"/>
        </w:rPr>
        <w:t xml:space="preserve"> RAND Corporation</w:t>
      </w:r>
      <w:r>
        <w:rPr>
          <w:lang w:val="en-US"/>
        </w:rPr>
        <w:t xml:space="preserve">. </w:t>
      </w:r>
      <w:r w:rsidRPr="008E33FA">
        <w:rPr>
          <w:lang w:val="x-none"/>
        </w:rPr>
        <w:t xml:space="preserve">[online] </w:t>
      </w:r>
      <w:r>
        <w:rPr>
          <w:lang w:val="en-US"/>
        </w:rPr>
        <w:t>Available at:</w:t>
      </w:r>
      <w:r w:rsidRPr="008E33FA">
        <w:rPr>
          <w:lang w:val="x-none"/>
        </w:rPr>
        <w:t xml:space="preserve"> </w:t>
      </w:r>
      <w:hyperlink r:id="rId9" w:history="1">
        <w:r w:rsidRPr="00EE1C3B">
          <w:rPr>
            <w:rStyle w:val="Hyperlink"/>
            <w:lang w:val="x-none"/>
          </w:rPr>
          <w:t>https://doi.org/10.7249/RR1718</w:t>
        </w:r>
      </w:hyperlink>
      <w:r>
        <w:rPr>
          <w:lang w:val="en-US"/>
        </w:rPr>
        <w:t xml:space="preserve"> </w:t>
      </w:r>
      <w:r>
        <w:rPr>
          <w:lang w:val="x-none"/>
        </w:rPr>
        <w:t xml:space="preserve">[accessed </w:t>
      </w:r>
      <w:r>
        <w:rPr>
          <w:lang w:val="en-US"/>
        </w:rPr>
        <w:t>2 April 2021</w:t>
      </w:r>
      <w:r>
        <w:rPr>
          <w:lang w:val="x-none"/>
        </w:rPr>
        <w:t>]</w:t>
      </w:r>
    </w:p>
  </w:footnote>
  <w:footnote w:id="12">
    <w:p w14:paraId="1E298021" w14:textId="1D51B7C1" w:rsidR="0078614A" w:rsidRPr="001E4663" w:rsidRDefault="0078614A" w:rsidP="000D4965">
      <w:pPr>
        <w:pStyle w:val="FootnoteText"/>
        <w:rPr>
          <w:lang w:val="en-US"/>
        </w:rPr>
      </w:pPr>
      <w:r>
        <w:rPr>
          <w:rStyle w:val="FootnoteReference"/>
        </w:rPr>
        <w:footnoteRef/>
      </w:r>
      <w:r>
        <w:t xml:space="preserve"> Queensland Government. (2018). </w:t>
      </w:r>
      <w:r w:rsidRPr="001678D2">
        <w:rPr>
          <w:i/>
        </w:rPr>
        <w:t>Queensland Drones Strategy</w:t>
      </w:r>
      <w:r>
        <w:t xml:space="preserve">. [online] Available at </w:t>
      </w:r>
      <w:hyperlink r:id="rId10" w:history="1">
        <w:r w:rsidRPr="0081624A">
          <w:rPr>
            <w:rStyle w:val="Hyperlink"/>
          </w:rPr>
          <w:t>https://www.premiers.qld.gov.au/publications/categories/plans/queensland-drones-strategy.aspx</w:t>
        </w:r>
      </w:hyperlink>
      <w:r>
        <w:t xml:space="preserve">  [accessed 6 April 2021]</w:t>
      </w:r>
    </w:p>
  </w:footnote>
  <w:footnote w:id="13">
    <w:p w14:paraId="3925264B" w14:textId="63032B5F" w:rsidR="0078614A" w:rsidRPr="008E33FA" w:rsidRDefault="0078614A" w:rsidP="000D4965">
      <w:pPr>
        <w:pStyle w:val="FootnoteText"/>
        <w:rPr>
          <w:lang w:val="x-none"/>
        </w:rPr>
      </w:pPr>
      <w:r>
        <w:rPr>
          <w:rStyle w:val="FootnoteReference"/>
        </w:rPr>
        <w:footnoteRef/>
      </w:r>
      <w:r>
        <w:t xml:space="preserve"> </w:t>
      </w:r>
      <w:r w:rsidRPr="008E33FA">
        <w:rPr>
          <w:lang w:val="x-none"/>
        </w:rPr>
        <w:t xml:space="preserve">Cabell, R., McSwain, R., and Grosveld, F. (2016). </w:t>
      </w:r>
      <w:r w:rsidRPr="008E33FA">
        <w:rPr>
          <w:i/>
          <w:lang w:val="x-none"/>
        </w:rPr>
        <w:t>Measured Noise from Small Unmanned Aerial</w:t>
      </w:r>
      <w:r>
        <w:rPr>
          <w:i/>
          <w:lang w:val="en-US"/>
        </w:rPr>
        <w:t xml:space="preserve"> </w:t>
      </w:r>
      <w:r w:rsidRPr="008E33FA">
        <w:rPr>
          <w:i/>
          <w:lang w:val="x-none"/>
        </w:rPr>
        <w:t xml:space="preserve">Vehicles. </w:t>
      </w:r>
      <w:r w:rsidRPr="008E33FA">
        <w:rPr>
          <w:lang w:val="x-none"/>
        </w:rPr>
        <w:t xml:space="preserve">Conference paper, Noise-Con 2016, Rhode Island. </w:t>
      </w:r>
      <w:r>
        <w:rPr>
          <w:lang w:val="en-US"/>
        </w:rPr>
        <w:t xml:space="preserve">[online] </w:t>
      </w:r>
      <w:r w:rsidRPr="008E33FA">
        <w:rPr>
          <w:lang w:val="x-none"/>
        </w:rPr>
        <w:t xml:space="preserve">Available at </w:t>
      </w:r>
      <w:hyperlink r:id="rId11" w:history="1">
        <w:r w:rsidRPr="00EE1C3B">
          <w:rPr>
            <w:rStyle w:val="Hyperlink"/>
            <w:lang w:val="x-none"/>
          </w:rPr>
          <w:t>https://ntrs.nasa.gov/api/citations/20160010139/downloads/20160010139.pdf</w:t>
        </w:r>
      </w:hyperlink>
      <w:r>
        <w:rPr>
          <w:lang w:val="en-US"/>
        </w:rPr>
        <w:t xml:space="preserve"> </w:t>
      </w:r>
      <w:r>
        <w:rPr>
          <w:lang w:val="x-none"/>
        </w:rPr>
        <w:t xml:space="preserve">[accessed </w:t>
      </w:r>
      <w:r>
        <w:rPr>
          <w:lang w:val="en-US"/>
        </w:rPr>
        <w:t>8 April 2021</w:t>
      </w:r>
      <w:r>
        <w:rPr>
          <w:lang w:val="x-none"/>
        </w:rPr>
        <w:t>]</w:t>
      </w:r>
    </w:p>
  </w:footnote>
  <w:footnote w:id="14">
    <w:p w14:paraId="613ACD7B" w14:textId="0BA3C790" w:rsidR="0078614A" w:rsidRPr="00EE4B7B" w:rsidRDefault="0078614A" w:rsidP="001037CB">
      <w:pPr>
        <w:pStyle w:val="FootnoteText"/>
        <w:rPr>
          <w:lang w:val="en-US"/>
        </w:rPr>
      </w:pPr>
      <w:r>
        <w:rPr>
          <w:rStyle w:val="FootnoteReference"/>
        </w:rPr>
        <w:footnoteRef/>
      </w:r>
      <w:r>
        <w:t xml:space="preserve"> </w:t>
      </w:r>
      <w:r w:rsidRPr="00EE4B7B">
        <w:t>The Department of Infrastructure, Transport, Regional Development and Communications</w:t>
      </w:r>
      <w:r>
        <w:t xml:space="preserve">. </w:t>
      </w:r>
      <w:r w:rsidRPr="00EE4B7B">
        <w:rPr>
          <w:i/>
        </w:rPr>
        <w:t>National Aviation Policy Issues Paper on Emerging Aviation Technologies</w:t>
      </w:r>
      <w:r>
        <w:t xml:space="preserve">. [online] Available at: </w:t>
      </w:r>
      <w:hyperlink r:id="rId12" w:history="1">
        <w:r w:rsidRPr="00EE1C3B">
          <w:rPr>
            <w:rStyle w:val="Hyperlink"/>
          </w:rPr>
          <w:t>https://www.infrastructure.gov.au/aviation/drones/files/drone-discussion-paper.pdf</w:t>
        </w:r>
      </w:hyperlink>
      <w:r>
        <w:t xml:space="preserve"> [accessed 2 April 2021]</w:t>
      </w:r>
    </w:p>
  </w:footnote>
  <w:footnote w:id="15">
    <w:p w14:paraId="27E9D767" w14:textId="252B8FF1" w:rsidR="0078614A" w:rsidRPr="00877DB5" w:rsidRDefault="0078614A">
      <w:pPr>
        <w:pStyle w:val="FootnoteText"/>
        <w:rPr>
          <w:lang w:val="en-GB"/>
        </w:rPr>
      </w:pPr>
      <w:r>
        <w:rPr>
          <w:rStyle w:val="FootnoteReference"/>
        </w:rPr>
        <w:footnoteRef/>
      </w:r>
      <w:r>
        <w:t xml:space="preserve">   </w:t>
      </w:r>
      <w:r w:rsidRPr="00EE4B7B">
        <w:t xml:space="preserve">The </w:t>
      </w:r>
      <w:r>
        <w:t xml:space="preserve">Civil Aviation Safety Authority. </w:t>
      </w:r>
      <w:r w:rsidRPr="00877DB5">
        <w:rPr>
          <w:i/>
        </w:rPr>
        <w:t>Types of drone</w:t>
      </w:r>
      <w:r>
        <w:t xml:space="preserve">. [online] Available at: </w:t>
      </w:r>
      <w:hyperlink r:id="rId13" w:history="1">
        <w:r w:rsidRPr="00C90197">
          <w:rPr>
            <w:rStyle w:val="Hyperlink"/>
          </w:rPr>
          <w:t>https://www.casa.gov.au/drones/rules/drone-types</w:t>
        </w:r>
      </w:hyperlink>
      <w:r>
        <w:t xml:space="preserve"> [accessed 30 April 2021]  </w:t>
      </w:r>
    </w:p>
  </w:footnote>
  <w:footnote w:id="16">
    <w:p w14:paraId="50F95D96" w14:textId="77777777" w:rsidR="0078614A" w:rsidRPr="00E15747" w:rsidRDefault="0078614A">
      <w:pPr>
        <w:pStyle w:val="FootnoteText"/>
        <w:rPr>
          <w:lang w:val="en-US"/>
        </w:rPr>
      </w:pPr>
      <w:r>
        <w:rPr>
          <w:rStyle w:val="FootnoteReference"/>
        </w:rPr>
        <w:footnoteRef/>
      </w:r>
      <w:r>
        <w:t xml:space="preserve"> </w:t>
      </w:r>
      <w:r>
        <w:rPr>
          <w:lang w:val="en-US"/>
        </w:rPr>
        <w:t xml:space="preserve">As defined by the Australian Taxation Office definition e.g. small businesses is </w:t>
      </w:r>
      <w:r w:rsidRPr="00E15747">
        <w:rPr>
          <w:lang w:val="en-US"/>
        </w:rPr>
        <w:t>a business that has an aggregated turnover (excluding GST) of less than $2 million.</w:t>
      </w:r>
    </w:p>
  </w:footnote>
  <w:footnote w:id="17">
    <w:p w14:paraId="09883529" w14:textId="77777777" w:rsidR="0078614A" w:rsidRPr="006C5F51" w:rsidRDefault="0078614A">
      <w:pPr>
        <w:pStyle w:val="FootnoteText"/>
        <w:rPr>
          <w:lang w:val="en-US"/>
        </w:rPr>
      </w:pPr>
      <w:r>
        <w:rPr>
          <w:rStyle w:val="FootnoteReference"/>
        </w:rPr>
        <w:footnoteRef/>
      </w:r>
      <w:r>
        <w:t xml:space="preserve"> </w:t>
      </w:r>
      <w:r w:rsidRPr="006C5F51">
        <w:t>Average weekly earnings estimates are published by the Australian Bureau of Statistics (ABS) before tax.</w:t>
      </w:r>
    </w:p>
  </w:footnote>
  <w:footnote w:id="18">
    <w:p w14:paraId="496C2E6D" w14:textId="48AC37A1" w:rsidR="0078614A" w:rsidRPr="006C5F51" w:rsidRDefault="0078614A">
      <w:pPr>
        <w:pStyle w:val="FootnoteText"/>
        <w:rPr>
          <w:lang w:val="en-US"/>
        </w:rPr>
      </w:pPr>
      <w:r>
        <w:rPr>
          <w:rStyle w:val="FootnoteReference"/>
        </w:rPr>
        <w:footnoteRef/>
      </w:r>
      <w:r>
        <w:t xml:space="preserve"> </w:t>
      </w:r>
      <w:r w:rsidRPr="006C5F51">
        <w:t xml:space="preserve">Based on </w:t>
      </w:r>
      <w:hyperlink r:id="rId14" w:history="1">
        <w:r w:rsidRPr="006C5F51">
          <w:rPr>
            <w:rStyle w:val="Hyperlink"/>
          </w:rPr>
          <w:t>ABS Cat. No. 6306.0 Employee Earnings and Hours, Australia, May 2018</w:t>
        </w:r>
      </w:hyperlink>
      <w:r w:rsidRPr="006C5F51">
        <w:t xml:space="preserve">. Data Cube 13 - Average weekly total cash earnings and hours paid for: full-time non-managerial employees paid at the adult rate (weekly ordinary time). Calculated using the </w:t>
      </w:r>
      <w:hyperlink r:id="rId15" w:history="1">
        <w:r w:rsidRPr="006C5F51">
          <w:rPr>
            <w:rStyle w:val="Hyperlink"/>
          </w:rPr>
          <w:t>ATO’s online Simple Tax Calculator</w:t>
        </w:r>
      </w:hyperlink>
      <w:r w:rsidRPr="006C5F51">
        <w:t>, 2017-18 tax rates.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2AB55" w14:textId="77777777" w:rsidR="0078614A" w:rsidRDefault="0078614A" w:rsidP="00FC413F">
    <w:pPr>
      <w:pStyle w:val="Header"/>
      <w:tabs>
        <w:tab w:val="right" w:pos="9475"/>
      </w:tabs>
      <w:ind w:left="-1418"/>
    </w:pPr>
    <w:r>
      <w:rPr>
        <w:noProof/>
        <w:lang w:eastAsia="en-AU"/>
      </w:rPr>
      <w:drawing>
        <wp:inline distT="0" distB="0" distL="0" distR="0" wp14:anchorId="0421E42C" wp14:editId="233B230F">
          <wp:extent cx="7570707" cy="1080198"/>
          <wp:effectExtent l="0" t="0" r="0" b="5715"/>
          <wp:docPr id="1" name="Picture 1"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082" cy="108396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9CEF5" w14:textId="77777777" w:rsidR="0078614A" w:rsidRDefault="0078614A" w:rsidP="00FC413F">
    <w:pPr>
      <w:pStyle w:val="Header"/>
      <w:tabs>
        <w:tab w:val="right" w:pos="9475"/>
      </w:tabs>
      <w:ind w:left="-1418"/>
    </w:pPr>
    <w:r>
      <w:rPr>
        <w:noProof/>
        <w:lang w:eastAsia="en-AU"/>
      </w:rPr>
      <w:drawing>
        <wp:inline distT="0" distB="0" distL="0" distR="0" wp14:anchorId="2EBCBD55" wp14:editId="19B83947">
          <wp:extent cx="7570707" cy="1080198"/>
          <wp:effectExtent l="0" t="0" r="0" b="5715"/>
          <wp:docPr id="8" name="Picture 8"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082" cy="10839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79CD"/>
    <w:multiLevelType w:val="hybridMultilevel"/>
    <w:tmpl w:val="193C8EC2"/>
    <w:lvl w:ilvl="0" w:tplc="965CEAF4">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3B74BB"/>
    <w:multiLevelType w:val="hybridMultilevel"/>
    <w:tmpl w:val="F01E6082"/>
    <w:lvl w:ilvl="0" w:tplc="D04C76CE">
      <w:start w:val="1"/>
      <w:numFmt w:val="bullet"/>
      <w:lvlText w:val=""/>
      <w:lvlJc w:val="left"/>
      <w:pPr>
        <w:ind w:left="720" w:hanging="360"/>
      </w:pPr>
      <w:rPr>
        <w:rFonts w:ascii="Symbol" w:hAnsi="Symbol" w:hint="default"/>
      </w:rPr>
    </w:lvl>
    <w:lvl w:ilvl="1" w:tplc="1E2608E6" w:tentative="1">
      <w:start w:val="1"/>
      <w:numFmt w:val="bullet"/>
      <w:lvlText w:val="o"/>
      <w:lvlJc w:val="left"/>
      <w:pPr>
        <w:ind w:left="1440" w:hanging="360"/>
      </w:pPr>
      <w:rPr>
        <w:rFonts w:ascii="Courier New" w:hAnsi="Courier New" w:cs="Courier New" w:hint="default"/>
      </w:rPr>
    </w:lvl>
    <w:lvl w:ilvl="2" w:tplc="C9DEEECC" w:tentative="1">
      <w:start w:val="1"/>
      <w:numFmt w:val="bullet"/>
      <w:lvlText w:val=""/>
      <w:lvlJc w:val="left"/>
      <w:pPr>
        <w:ind w:left="2160" w:hanging="360"/>
      </w:pPr>
      <w:rPr>
        <w:rFonts w:ascii="Wingdings" w:hAnsi="Wingdings" w:hint="default"/>
      </w:rPr>
    </w:lvl>
    <w:lvl w:ilvl="3" w:tplc="D0F62ACE" w:tentative="1">
      <w:start w:val="1"/>
      <w:numFmt w:val="bullet"/>
      <w:lvlText w:val=""/>
      <w:lvlJc w:val="left"/>
      <w:pPr>
        <w:ind w:left="2880" w:hanging="360"/>
      </w:pPr>
      <w:rPr>
        <w:rFonts w:ascii="Symbol" w:hAnsi="Symbol" w:hint="default"/>
      </w:rPr>
    </w:lvl>
    <w:lvl w:ilvl="4" w:tplc="97F066EE" w:tentative="1">
      <w:start w:val="1"/>
      <w:numFmt w:val="bullet"/>
      <w:lvlText w:val="o"/>
      <w:lvlJc w:val="left"/>
      <w:pPr>
        <w:ind w:left="3600" w:hanging="360"/>
      </w:pPr>
      <w:rPr>
        <w:rFonts w:ascii="Courier New" w:hAnsi="Courier New" w:cs="Courier New" w:hint="default"/>
      </w:rPr>
    </w:lvl>
    <w:lvl w:ilvl="5" w:tplc="546C2BA2" w:tentative="1">
      <w:start w:val="1"/>
      <w:numFmt w:val="bullet"/>
      <w:lvlText w:val=""/>
      <w:lvlJc w:val="left"/>
      <w:pPr>
        <w:ind w:left="4320" w:hanging="360"/>
      </w:pPr>
      <w:rPr>
        <w:rFonts w:ascii="Wingdings" w:hAnsi="Wingdings" w:hint="default"/>
      </w:rPr>
    </w:lvl>
    <w:lvl w:ilvl="6" w:tplc="3FF89066" w:tentative="1">
      <w:start w:val="1"/>
      <w:numFmt w:val="bullet"/>
      <w:lvlText w:val=""/>
      <w:lvlJc w:val="left"/>
      <w:pPr>
        <w:ind w:left="5040" w:hanging="360"/>
      </w:pPr>
      <w:rPr>
        <w:rFonts w:ascii="Symbol" w:hAnsi="Symbol" w:hint="default"/>
      </w:rPr>
    </w:lvl>
    <w:lvl w:ilvl="7" w:tplc="01FEEAFC" w:tentative="1">
      <w:start w:val="1"/>
      <w:numFmt w:val="bullet"/>
      <w:lvlText w:val="o"/>
      <w:lvlJc w:val="left"/>
      <w:pPr>
        <w:ind w:left="5760" w:hanging="360"/>
      </w:pPr>
      <w:rPr>
        <w:rFonts w:ascii="Courier New" w:hAnsi="Courier New" w:cs="Courier New" w:hint="default"/>
      </w:rPr>
    </w:lvl>
    <w:lvl w:ilvl="8" w:tplc="615224A8" w:tentative="1">
      <w:start w:val="1"/>
      <w:numFmt w:val="bullet"/>
      <w:lvlText w:val=""/>
      <w:lvlJc w:val="left"/>
      <w:pPr>
        <w:ind w:left="6480" w:hanging="360"/>
      </w:pPr>
      <w:rPr>
        <w:rFonts w:ascii="Wingdings" w:hAnsi="Wingdings" w:hint="default"/>
      </w:rPr>
    </w:lvl>
  </w:abstractNum>
  <w:abstractNum w:abstractNumId="2" w15:restartNumberingAfterBreak="0">
    <w:nsid w:val="05566D45"/>
    <w:multiLevelType w:val="hybridMultilevel"/>
    <w:tmpl w:val="6FD25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A70997"/>
    <w:multiLevelType w:val="hybridMultilevel"/>
    <w:tmpl w:val="50B6D022"/>
    <w:lvl w:ilvl="0" w:tplc="BE4CD8E0">
      <w:start w:val="1"/>
      <w:numFmt w:val="bullet"/>
      <w:lvlText w:val=""/>
      <w:lvlJc w:val="left"/>
      <w:pPr>
        <w:ind w:left="720" w:hanging="360"/>
      </w:pPr>
      <w:rPr>
        <w:rFonts w:ascii="Symbol" w:hAnsi="Symbol" w:hint="default"/>
      </w:rPr>
    </w:lvl>
    <w:lvl w:ilvl="1" w:tplc="A8E04CD6" w:tentative="1">
      <w:start w:val="1"/>
      <w:numFmt w:val="bullet"/>
      <w:lvlText w:val="o"/>
      <w:lvlJc w:val="left"/>
      <w:pPr>
        <w:ind w:left="1440" w:hanging="360"/>
      </w:pPr>
      <w:rPr>
        <w:rFonts w:ascii="Courier New" w:hAnsi="Courier New" w:cs="Courier New" w:hint="default"/>
      </w:rPr>
    </w:lvl>
    <w:lvl w:ilvl="2" w:tplc="0B669D02" w:tentative="1">
      <w:start w:val="1"/>
      <w:numFmt w:val="bullet"/>
      <w:lvlText w:val=""/>
      <w:lvlJc w:val="left"/>
      <w:pPr>
        <w:ind w:left="2160" w:hanging="360"/>
      </w:pPr>
      <w:rPr>
        <w:rFonts w:ascii="Wingdings" w:hAnsi="Wingdings" w:hint="default"/>
      </w:rPr>
    </w:lvl>
    <w:lvl w:ilvl="3" w:tplc="CB76EED4" w:tentative="1">
      <w:start w:val="1"/>
      <w:numFmt w:val="bullet"/>
      <w:lvlText w:val=""/>
      <w:lvlJc w:val="left"/>
      <w:pPr>
        <w:ind w:left="2880" w:hanging="360"/>
      </w:pPr>
      <w:rPr>
        <w:rFonts w:ascii="Symbol" w:hAnsi="Symbol" w:hint="default"/>
      </w:rPr>
    </w:lvl>
    <w:lvl w:ilvl="4" w:tplc="C35AC54E" w:tentative="1">
      <w:start w:val="1"/>
      <w:numFmt w:val="bullet"/>
      <w:lvlText w:val="o"/>
      <w:lvlJc w:val="left"/>
      <w:pPr>
        <w:ind w:left="3600" w:hanging="360"/>
      </w:pPr>
      <w:rPr>
        <w:rFonts w:ascii="Courier New" w:hAnsi="Courier New" w:cs="Courier New" w:hint="default"/>
      </w:rPr>
    </w:lvl>
    <w:lvl w:ilvl="5" w:tplc="F01CE45C" w:tentative="1">
      <w:start w:val="1"/>
      <w:numFmt w:val="bullet"/>
      <w:lvlText w:val=""/>
      <w:lvlJc w:val="left"/>
      <w:pPr>
        <w:ind w:left="4320" w:hanging="360"/>
      </w:pPr>
      <w:rPr>
        <w:rFonts w:ascii="Wingdings" w:hAnsi="Wingdings" w:hint="default"/>
      </w:rPr>
    </w:lvl>
    <w:lvl w:ilvl="6" w:tplc="5DCE1A16" w:tentative="1">
      <w:start w:val="1"/>
      <w:numFmt w:val="bullet"/>
      <w:lvlText w:val=""/>
      <w:lvlJc w:val="left"/>
      <w:pPr>
        <w:ind w:left="5040" w:hanging="360"/>
      </w:pPr>
      <w:rPr>
        <w:rFonts w:ascii="Symbol" w:hAnsi="Symbol" w:hint="default"/>
      </w:rPr>
    </w:lvl>
    <w:lvl w:ilvl="7" w:tplc="123E1D8C" w:tentative="1">
      <w:start w:val="1"/>
      <w:numFmt w:val="bullet"/>
      <w:lvlText w:val="o"/>
      <w:lvlJc w:val="left"/>
      <w:pPr>
        <w:ind w:left="5760" w:hanging="360"/>
      </w:pPr>
      <w:rPr>
        <w:rFonts w:ascii="Courier New" w:hAnsi="Courier New" w:cs="Courier New" w:hint="default"/>
      </w:rPr>
    </w:lvl>
    <w:lvl w:ilvl="8" w:tplc="028E40D4" w:tentative="1">
      <w:start w:val="1"/>
      <w:numFmt w:val="bullet"/>
      <w:lvlText w:val=""/>
      <w:lvlJc w:val="left"/>
      <w:pPr>
        <w:ind w:left="6480" w:hanging="360"/>
      </w:pPr>
      <w:rPr>
        <w:rFonts w:ascii="Wingdings" w:hAnsi="Wingdings" w:hint="default"/>
      </w:rPr>
    </w:lvl>
  </w:abstractNum>
  <w:abstractNum w:abstractNumId="4" w15:restartNumberingAfterBreak="0">
    <w:nsid w:val="07B436D1"/>
    <w:multiLevelType w:val="singleLevel"/>
    <w:tmpl w:val="6A51C77A"/>
    <w:lvl w:ilvl="0">
      <w:numFmt w:val="bullet"/>
      <w:lvlText w:val="·"/>
      <w:lvlJc w:val="left"/>
      <w:pPr>
        <w:tabs>
          <w:tab w:val="num" w:pos="1800"/>
        </w:tabs>
        <w:ind w:left="1440"/>
      </w:pPr>
      <w:rPr>
        <w:rFonts w:ascii="Symbol" w:hAnsi="Symbol"/>
        <w:snapToGrid/>
        <w:sz w:val="21"/>
      </w:rPr>
    </w:lvl>
  </w:abstractNum>
  <w:abstractNum w:abstractNumId="5" w15:restartNumberingAfterBreak="0">
    <w:nsid w:val="0D2C0F9E"/>
    <w:multiLevelType w:val="hybridMultilevel"/>
    <w:tmpl w:val="AD26118A"/>
    <w:lvl w:ilvl="0" w:tplc="F94460C2">
      <w:start w:val="1"/>
      <w:numFmt w:val="bullet"/>
      <w:lvlText w:val=""/>
      <w:lvlJc w:val="left"/>
      <w:pPr>
        <w:ind w:left="720" w:hanging="360"/>
      </w:pPr>
      <w:rPr>
        <w:rFonts w:ascii="Symbol" w:hAnsi="Symbol" w:hint="default"/>
      </w:rPr>
    </w:lvl>
    <w:lvl w:ilvl="1" w:tplc="4B485E76" w:tentative="1">
      <w:start w:val="1"/>
      <w:numFmt w:val="bullet"/>
      <w:lvlText w:val="o"/>
      <w:lvlJc w:val="left"/>
      <w:pPr>
        <w:ind w:left="1440" w:hanging="360"/>
      </w:pPr>
      <w:rPr>
        <w:rFonts w:ascii="Courier New" w:hAnsi="Courier New" w:cs="Courier New" w:hint="default"/>
      </w:rPr>
    </w:lvl>
    <w:lvl w:ilvl="2" w:tplc="6DE8C43C" w:tentative="1">
      <w:start w:val="1"/>
      <w:numFmt w:val="bullet"/>
      <w:lvlText w:val=""/>
      <w:lvlJc w:val="left"/>
      <w:pPr>
        <w:ind w:left="2160" w:hanging="360"/>
      </w:pPr>
      <w:rPr>
        <w:rFonts w:ascii="Wingdings" w:hAnsi="Wingdings" w:hint="default"/>
      </w:rPr>
    </w:lvl>
    <w:lvl w:ilvl="3" w:tplc="DBACD720" w:tentative="1">
      <w:start w:val="1"/>
      <w:numFmt w:val="bullet"/>
      <w:lvlText w:val=""/>
      <w:lvlJc w:val="left"/>
      <w:pPr>
        <w:ind w:left="2880" w:hanging="360"/>
      </w:pPr>
      <w:rPr>
        <w:rFonts w:ascii="Symbol" w:hAnsi="Symbol" w:hint="default"/>
      </w:rPr>
    </w:lvl>
    <w:lvl w:ilvl="4" w:tplc="74185C34" w:tentative="1">
      <w:start w:val="1"/>
      <w:numFmt w:val="bullet"/>
      <w:lvlText w:val="o"/>
      <w:lvlJc w:val="left"/>
      <w:pPr>
        <w:ind w:left="3600" w:hanging="360"/>
      </w:pPr>
      <w:rPr>
        <w:rFonts w:ascii="Courier New" w:hAnsi="Courier New" w:cs="Courier New" w:hint="default"/>
      </w:rPr>
    </w:lvl>
    <w:lvl w:ilvl="5" w:tplc="B4DCE236" w:tentative="1">
      <w:start w:val="1"/>
      <w:numFmt w:val="bullet"/>
      <w:lvlText w:val=""/>
      <w:lvlJc w:val="left"/>
      <w:pPr>
        <w:ind w:left="4320" w:hanging="360"/>
      </w:pPr>
      <w:rPr>
        <w:rFonts w:ascii="Wingdings" w:hAnsi="Wingdings" w:hint="default"/>
      </w:rPr>
    </w:lvl>
    <w:lvl w:ilvl="6" w:tplc="B4AA61CC" w:tentative="1">
      <w:start w:val="1"/>
      <w:numFmt w:val="bullet"/>
      <w:lvlText w:val=""/>
      <w:lvlJc w:val="left"/>
      <w:pPr>
        <w:ind w:left="5040" w:hanging="360"/>
      </w:pPr>
      <w:rPr>
        <w:rFonts w:ascii="Symbol" w:hAnsi="Symbol" w:hint="default"/>
      </w:rPr>
    </w:lvl>
    <w:lvl w:ilvl="7" w:tplc="4AC4C576" w:tentative="1">
      <w:start w:val="1"/>
      <w:numFmt w:val="bullet"/>
      <w:lvlText w:val="o"/>
      <w:lvlJc w:val="left"/>
      <w:pPr>
        <w:ind w:left="5760" w:hanging="360"/>
      </w:pPr>
      <w:rPr>
        <w:rFonts w:ascii="Courier New" w:hAnsi="Courier New" w:cs="Courier New" w:hint="default"/>
      </w:rPr>
    </w:lvl>
    <w:lvl w:ilvl="8" w:tplc="E4B0DE42" w:tentative="1">
      <w:start w:val="1"/>
      <w:numFmt w:val="bullet"/>
      <w:lvlText w:val=""/>
      <w:lvlJc w:val="left"/>
      <w:pPr>
        <w:ind w:left="6480" w:hanging="360"/>
      </w:pPr>
      <w:rPr>
        <w:rFonts w:ascii="Wingdings" w:hAnsi="Wingdings" w:hint="default"/>
      </w:rPr>
    </w:lvl>
  </w:abstractNum>
  <w:abstractNum w:abstractNumId="6" w15:restartNumberingAfterBreak="0">
    <w:nsid w:val="0F863025"/>
    <w:multiLevelType w:val="hybridMultilevel"/>
    <w:tmpl w:val="58923A70"/>
    <w:lvl w:ilvl="0" w:tplc="9BE428B8">
      <w:start w:val="1"/>
      <w:numFmt w:val="decimal"/>
      <w:lvlText w:val="%1."/>
      <w:lvlJc w:val="left"/>
      <w:pPr>
        <w:ind w:left="720" w:hanging="360"/>
      </w:pPr>
    </w:lvl>
    <w:lvl w:ilvl="1" w:tplc="8996E6C0" w:tentative="1">
      <w:start w:val="1"/>
      <w:numFmt w:val="lowerLetter"/>
      <w:lvlText w:val="%2."/>
      <w:lvlJc w:val="left"/>
      <w:pPr>
        <w:ind w:left="1440" w:hanging="360"/>
      </w:pPr>
    </w:lvl>
    <w:lvl w:ilvl="2" w:tplc="D4BE086E" w:tentative="1">
      <w:start w:val="1"/>
      <w:numFmt w:val="lowerRoman"/>
      <w:lvlText w:val="%3."/>
      <w:lvlJc w:val="right"/>
      <w:pPr>
        <w:ind w:left="2160" w:hanging="180"/>
      </w:pPr>
    </w:lvl>
    <w:lvl w:ilvl="3" w:tplc="BAEC5DE6" w:tentative="1">
      <w:start w:val="1"/>
      <w:numFmt w:val="decimal"/>
      <w:lvlText w:val="%4."/>
      <w:lvlJc w:val="left"/>
      <w:pPr>
        <w:ind w:left="2880" w:hanging="360"/>
      </w:pPr>
    </w:lvl>
    <w:lvl w:ilvl="4" w:tplc="987078CC" w:tentative="1">
      <w:start w:val="1"/>
      <w:numFmt w:val="lowerLetter"/>
      <w:lvlText w:val="%5."/>
      <w:lvlJc w:val="left"/>
      <w:pPr>
        <w:ind w:left="3600" w:hanging="360"/>
      </w:pPr>
    </w:lvl>
    <w:lvl w:ilvl="5" w:tplc="C3E0E64E" w:tentative="1">
      <w:start w:val="1"/>
      <w:numFmt w:val="lowerRoman"/>
      <w:lvlText w:val="%6."/>
      <w:lvlJc w:val="right"/>
      <w:pPr>
        <w:ind w:left="4320" w:hanging="180"/>
      </w:pPr>
    </w:lvl>
    <w:lvl w:ilvl="6" w:tplc="EF286B74" w:tentative="1">
      <w:start w:val="1"/>
      <w:numFmt w:val="decimal"/>
      <w:lvlText w:val="%7."/>
      <w:lvlJc w:val="left"/>
      <w:pPr>
        <w:ind w:left="5040" w:hanging="360"/>
      </w:pPr>
    </w:lvl>
    <w:lvl w:ilvl="7" w:tplc="DB920AF2" w:tentative="1">
      <w:start w:val="1"/>
      <w:numFmt w:val="lowerLetter"/>
      <w:lvlText w:val="%8."/>
      <w:lvlJc w:val="left"/>
      <w:pPr>
        <w:ind w:left="5760" w:hanging="360"/>
      </w:pPr>
    </w:lvl>
    <w:lvl w:ilvl="8" w:tplc="4B103418" w:tentative="1">
      <w:start w:val="1"/>
      <w:numFmt w:val="lowerRoman"/>
      <w:lvlText w:val="%9."/>
      <w:lvlJc w:val="right"/>
      <w:pPr>
        <w:ind w:left="6480" w:hanging="180"/>
      </w:pPr>
    </w:lvl>
  </w:abstractNum>
  <w:abstractNum w:abstractNumId="7" w15:restartNumberingAfterBreak="0">
    <w:nsid w:val="11AD3AAA"/>
    <w:multiLevelType w:val="hybridMultilevel"/>
    <w:tmpl w:val="79983008"/>
    <w:lvl w:ilvl="0" w:tplc="6FA6C3C6">
      <w:start w:val="1"/>
      <w:numFmt w:val="bullet"/>
      <w:lvlText w:val=""/>
      <w:lvlJc w:val="left"/>
      <w:pPr>
        <w:ind w:left="720" w:hanging="360"/>
      </w:pPr>
      <w:rPr>
        <w:rFonts w:ascii="Symbol" w:hAnsi="Symbol" w:hint="default"/>
      </w:rPr>
    </w:lvl>
    <w:lvl w:ilvl="1" w:tplc="316EA0F0" w:tentative="1">
      <w:start w:val="1"/>
      <w:numFmt w:val="bullet"/>
      <w:lvlText w:val="o"/>
      <w:lvlJc w:val="left"/>
      <w:pPr>
        <w:ind w:left="1440" w:hanging="360"/>
      </w:pPr>
      <w:rPr>
        <w:rFonts w:ascii="Courier New" w:hAnsi="Courier New" w:cs="Courier New" w:hint="default"/>
      </w:rPr>
    </w:lvl>
    <w:lvl w:ilvl="2" w:tplc="89A88546" w:tentative="1">
      <w:start w:val="1"/>
      <w:numFmt w:val="bullet"/>
      <w:lvlText w:val=""/>
      <w:lvlJc w:val="left"/>
      <w:pPr>
        <w:ind w:left="2160" w:hanging="360"/>
      </w:pPr>
      <w:rPr>
        <w:rFonts w:ascii="Wingdings" w:hAnsi="Wingdings" w:hint="default"/>
      </w:rPr>
    </w:lvl>
    <w:lvl w:ilvl="3" w:tplc="3E34B6E2" w:tentative="1">
      <w:start w:val="1"/>
      <w:numFmt w:val="bullet"/>
      <w:lvlText w:val=""/>
      <w:lvlJc w:val="left"/>
      <w:pPr>
        <w:ind w:left="2880" w:hanging="360"/>
      </w:pPr>
      <w:rPr>
        <w:rFonts w:ascii="Symbol" w:hAnsi="Symbol" w:hint="default"/>
      </w:rPr>
    </w:lvl>
    <w:lvl w:ilvl="4" w:tplc="7E00438E" w:tentative="1">
      <w:start w:val="1"/>
      <w:numFmt w:val="bullet"/>
      <w:lvlText w:val="o"/>
      <w:lvlJc w:val="left"/>
      <w:pPr>
        <w:ind w:left="3600" w:hanging="360"/>
      </w:pPr>
      <w:rPr>
        <w:rFonts w:ascii="Courier New" w:hAnsi="Courier New" w:cs="Courier New" w:hint="default"/>
      </w:rPr>
    </w:lvl>
    <w:lvl w:ilvl="5" w:tplc="19A63D4E" w:tentative="1">
      <w:start w:val="1"/>
      <w:numFmt w:val="bullet"/>
      <w:lvlText w:val=""/>
      <w:lvlJc w:val="left"/>
      <w:pPr>
        <w:ind w:left="4320" w:hanging="360"/>
      </w:pPr>
      <w:rPr>
        <w:rFonts w:ascii="Wingdings" w:hAnsi="Wingdings" w:hint="default"/>
      </w:rPr>
    </w:lvl>
    <w:lvl w:ilvl="6" w:tplc="63C88C2E" w:tentative="1">
      <w:start w:val="1"/>
      <w:numFmt w:val="bullet"/>
      <w:lvlText w:val=""/>
      <w:lvlJc w:val="left"/>
      <w:pPr>
        <w:ind w:left="5040" w:hanging="360"/>
      </w:pPr>
      <w:rPr>
        <w:rFonts w:ascii="Symbol" w:hAnsi="Symbol" w:hint="default"/>
      </w:rPr>
    </w:lvl>
    <w:lvl w:ilvl="7" w:tplc="671299C0" w:tentative="1">
      <w:start w:val="1"/>
      <w:numFmt w:val="bullet"/>
      <w:lvlText w:val="o"/>
      <w:lvlJc w:val="left"/>
      <w:pPr>
        <w:ind w:left="5760" w:hanging="360"/>
      </w:pPr>
      <w:rPr>
        <w:rFonts w:ascii="Courier New" w:hAnsi="Courier New" w:cs="Courier New" w:hint="default"/>
      </w:rPr>
    </w:lvl>
    <w:lvl w:ilvl="8" w:tplc="DA6AAA94" w:tentative="1">
      <w:start w:val="1"/>
      <w:numFmt w:val="bullet"/>
      <w:lvlText w:val=""/>
      <w:lvlJc w:val="left"/>
      <w:pPr>
        <w:ind w:left="6480" w:hanging="360"/>
      </w:pPr>
      <w:rPr>
        <w:rFonts w:ascii="Wingdings" w:hAnsi="Wingdings" w:hint="default"/>
      </w:rPr>
    </w:lvl>
  </w:abstractNum>
  <w:abstractNum w:abstractNumId="8" w15:restartNumberingAfterBreak="0">
    <w:nsid w:val="1E822329"/>
    <w:multiLevelType w:val="hybridMultilevel"/>
    <w:tmpl w:val="1A1AA564"/>
    <w:lvl w:ilvl="0" w:tplc="973E9580">
      <w:start w:val="1"/>
      <w:numFmt w:val="bullet"/>
      <w:lvlText w:val=""/>
      <w:lvlJc w:val="left"/>
      <w:pPr>
        <w:ind w:left="720" w:hanging="360"/>
      </w:pPr>
      <w:rPr>
        <w:rFonts w:ascii="Symbol" w:hAnsi="Symbol" w:hint="default"/>
      </w:rPr>
    </w:lvl>
    <w:lvl w:ilvl="1" w:tplc="B75CFC90" w:tentative="1">
      <w:start w:val="1"/>
      <w:numFmt w:val="bullet"/>
      <w:lvlText w:val="o"/>
      <w:lvlJc w:val="left"/>
      <w:pPr>
        <w:ind w:left="1440" w:hanging="360"/>
      </w:pPr>
      <w:rPr>
        <w:rFonts w:ascii="Courier New" w:hAnsi="Courier New" w:cs="Courier New" w:hint="default"/>
      </w:rPr>
    </w:lvl>
    <w:lvl w:ilvl="2" w:tplc="BBEE3062" w:tentative="1">
      <w:start w:val="1"/>
      <w:numFmt w:val="bullet"/>
      <w:lvlText w:val=""/>
      <w:lvlJc w:val="left"/>
      <w:pPr>
        <w:ind w:left="2160" w:hanging="360"/>
      </w:pPr>
      <w:rPr>
        <w:rFonts w:ascii="Wingdings" w:hAnsi="Wingdings" w:hint="default"/>
      </w:rPr>
    </w:lvl>
    <w:lvl w:ilvl="3" w:tplc="AA3C520E" w:tentative="1">
      <w:start w:val="1"/>
      <w:numFmt w:val="bullet"/>
      <w:lvlText w:val=""/>
      <w:lvlJc w:val="left"/>
      <w:pPr>
        <w:ind w:left="2880" w:hanging="360"/>
      </w:pPr>
      <w:rPr>
        <w:rFonts w:ascii="Symbol" w:hAnsi="Symbol" w:hint="default"/>
      </w:rPr>
    </w:lvl>
    <w:lvl w:ilvl="4" w:tplc="4AB21DA0" w:tentative="1">
      <w:start w:val="1"/>
      <w:numFmt w:val="bullet"/>
      <w:lvlText w:val="o"/>
      <w:lvlJc w:val="left"/>
      <w:pPr>
        <w:ind w:left="3600" w:hanging="360"/>
      </w:pPr>
      <w:rPr>
        <w:rFonts w:ascii="Courier New" w:hAnsi="Courier New" w:cs="Courier New" w:hint="default"/>
      </w:rPr>
    </w:lvl>
    <w:lvl w:ilvl="5" w:tplc="0E1EF002" w:tentative="1">
      <w:start w:val="1"/>
      <w:numFmt w:val="bullet"/>
      <w:lvlText w:val=""/>
      <w:lvlJc w:val="left"/>
      <w:pPr>
        <w:ind w:left="4320" w:hanging="360"/>
      </w:pPr>
      <w:rPr>
        <w:rFonts w:ascii="Wingdings" w:hAnsi="Wingdings" w:hint="default"/>
      </w:rPr>
    </w:lvl>
    <w:lvl w:ilvl="6" w:tplc="FEC803C8" w:tentative="1">
      <w:start w:val="1"/>
      <w:numFmt w:val="bullet"/>
      <w:lvlText w:val=""/>
      <w:lvlJc w:val="left"/>
      <w:pPr>
        <w:ind w:left="5040" w:hanging="360"/>
      </w:pPr>
      <w:rPr>
        <w:rFonts w:ascii="Symbol" w:hAnsi="Symbol" w:hint="default"/>
      </w:rPr>
    </w:lvl>
    <w:lvl w:ilvl="7" w:tplc="8A624302" w:tentative="1">
      <w:start w:val="1"/>
      <w:numFmt w:val="bullet"/>
      <w:lvlText w:val="o"/>
      <w:lvlJc w:val="left"/>
      <w:pPr>
        <w:ind w:left="5760" w:hanging="360"/>
      </w:pPr>
      <w:rPr>
        <w:rFonts w:ascii="Courier New" w:hAnsi="Courier New" w:cs="Courier New" w:hint="default"/>
      </w:rPr>
    </w:lvl>
    <w:lvl w:ilvl="8" w:tplc="30F8EA0A" w:tentative="1">
      <w:start w:val="1"/>
      <w:numFmt w:val="bullet"/>
      <w:lvlText w:val=""/>
      <w:lvlJc w:val="left"/>
      <w:pPr>
        <w:ind w:left="6480" w:hanging="360"/>
      </w:pPr>
      <w:rPr>
        <w:rFonts w:ascii="Wingdings" w:hAnsi="Wingdings" w:hint="default"/>
      </w:rPr>
    </w:lvl>
  </w:abstractNum>
  <w:abstractNum w:abstractNumId="9" w15:restartNumberingAfterBreak="0">
    <w:nsid w:val="248C3FCD"/>
    <w:multiLevelType w:val="hybridMultilevel"/>
    <w:tmpl w:val="9B2C7146"/>
    <w:lvl w:ilvl="0" w:tplc="59188378">
      <w:start w:val="1"/>
      <w:numFmt w:val="bullet"/>
      <w:lvlText w:val=""/>
      <w:lvlJc w:val="left"/>
      <w:pPr>
        <w:ind w:left="720" w:hanging="360"/>
      </w:pPr>
      <w:rPr>
        <w:rFonts w:ascii="Symbol" w:hAnsi="Symbol" w:hint="default"/>
      </w:rPr>
    </w:lvl>
    <w:lvl w:ilvl="1" w:tplc="1812B140" w:tentative="1">
      <w:start w:val="1"/>
      <w:numFmt w:val="bullet"/>
      <w:lvlText w:val="o"/>
      <w:lvlJc w:val="left"/>
      <w:pPr>
        <w:ind w:left="1440" w:hanging="360"/>
      </w:pPr>
      <w:rPr>
        <w:rFonts w:ascii="Courier New" w:hAnsi="Courier New" w:cs="Courier New" w:hint="default"/>
      </w:rPr>
    </w:lvl>
    <w:lvl w:ilvl="2" w:tplc="8D8E07A4" w:tentative="1">
      <w:start w:val="1"/>
      <w:numFmt w:val="bullet"/>
      <w:lvlText w:val=""/>
      <w:lvlJc w:val="left"/>
      <w:pPr>
        <w:ind w:left="2160" w:hanging="360"/>
      </w:pPr>
      <w:rPr>
        <w:rFonts w:ascii="Wingdings" w:hAnsi="Wingdings" w:hint="default"/>
      </w:rPr>
    </w:lvl>
    <w:lvl w:ilvl="3" w:tplc="72943B52" w:tentative="1">
      <w:start w:val="1"/>
      <w:numFmt w:val="bullet"/>
      <w:lvlText w:val=""/>
      <w:lvlJc w:val="left"/>
      <w:pPr>
        <w:ind w:left="2880" w:hanging="360"/>
      </w:pPr>
      <w:rPr>
        <w:rFonts w:ascii="Symbol" w:hAnsi="Symbol" w:hint="default"/>
      </w:rPr>
    </w:lvl>
    <w:lvl w:ilvl="4" w:tplc="201C2026" w:tentative="1">
      <w:start w:val="1"/>
      <w:numFmt w:val="bullet"/>
      <w:lvlText w:val="o"/>
      <w:lvlJc w:val="left"/>
      <w:pPr>
        <w:ind w:left="3600" w:hanging="360"/>
      </w:pPr>
      <w:rPr>
        <w:rFonts w:ascii="Courier New" w:hAnsi="Courier New" w:cs="Courier New" w:hint="default"/>
      </w:rPr>
    </w:lvl>
    <w:lvl w:ilvl="5" w:tplc="CF44EF66" w:tentative="1">
      <w:start w:val="1"/>
      <w:numFmt w:val="bullet"/>
      <w:lvlText w:val=""/>
      <w:lvlJc w:val="left"/>
      <w:pPr>
        <w:ind w:left="4320" w:hanging="360"/>
      </w:pPr>
      <w:rPr>
        <w:rFonts w:ascii="Wingdings" w:hAnsi="Wingdings" w:hint="default"/>
      </w:rPr>
    </w:lvl>
    <w:lvl w:ilvl="6" w:tplc="DDDCC116" w:tentative="1">
      <w:start w:val="1"/>
      <w:numFmt w:val="bullet"/>
      <w:lvlText w:val=""/>
      <w:lvlJc w:val="left"/>
      <w:pPr>
        <w:ind w:left="5040" w:hanging="360"/>
      </w:pPr>
      <w:rPr>
        <w:rFonts w:ascii="Symbol" w:hAnsi="Symbol" w:hint="default"/>
      </w:rPr>
    </w:lvl>
    <w:lvl w:ilvl="7" w:tplc="DE4E131C" w:tentative="1">
      <w:start w:val="1"/>
      <w:numFmt w:val="bullet"/>
      <w:lvlText w:val="o"/>
      <w:lvlJc w:val="left"/>
      <w:pPr>
        <w:ind w:left="5760" w:hanging="360"/>
      </w:pPr>
      <w:rPr>
        <w:rFonts w:ascii="Courier New" w:hAnsi="Courier New" w:cs="Courier New" w:hint="default"/>
      </w:rPr>
    </w:lvl>
    <w:lvl w:ilvl="8" w:tplc="A038174A" w:tentative="1">
      <w:start w:val="1"/>
      <w:numFmt w:val="bullet"/>
      <w:lvlText w:val=""/>
      <w:lvlJc w:val="left"/>
      <w:pPr>
        <w:ind w:left="6480" w:hanging="360"/>
      </w:pPr>
      <w:rPr>
        <w:rFonts w:ascii="Wingdings" w:hAnsi="Wingdings" w:hint="default"/>
      </w:rPr>
    </w:lvl>
  </w:abstractNum>
  <w:abstractNum w:abstractNumId="10" w15:restartNumberingAfterBreak="0">
    <w:nsid w:val="24E92756"/>
    <w:multiLevelType w:val="hybridMultilevel"/>
    <w:tmpl w:val="7AACB4D4"/>
    <w:lvl w:ilvl="0" w:tplc="4114EF9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4E849CF8" w:tentative="1">
      <w:start w:val="1"/>
      <w:numFmt w:val="bullet"/>
      <w:lvlText w:val="o"/>
      <w:lvlJc w:val="left"/>
      <w:pPr>
        <w:ind w:left="1440" w:hanging="360"/>
      </w:pPr>
      <w:rPr>
        <w:rFonts w:ascii="Courier New" w:hAnsi="Courier New" w:cs="Courier New" w:hint="default"/>
      </w:rPr>
    </w:lvl>
    <w:lvl w:ilvl="2" w:tplc="69D449B6" w:tentative="1">
      <w:start w:val="1"/>
      <w:numFmt w:val="bullet"/>
      <w:lvlText w:val=""/>
      <w:lvlJc w:val="left"/>
      <w:pPr>
        <w:ind w:left="2160" w:hanging="360"/>
      </w:pPr>
      <w:rPr>
        <w:rFonts w:ascii="Wingdings" w:hAnsi="Wingdings" w:hint="default"/>
      </w:rPr>
    </w:lvl>
    <w:lvl w:ilvl="3" w:tplc="4DCC1C96" w:tentative="1">
      <w:start w:val="1"/>
      <w:numFmt w:val="bullet"/>
      <w:lvlText w:val=""/>
      <w:lvlJc w:val="left"/>
      <w:pPr>
        <w:ind w:left="2880" w:hanging="360"/>
      </w:pPr>
      <w:rPr>
        <w:rFonts w:ascii="Symbol" w:hAnsi="Symbol" w:hint="default"/>
      </w:rPr>
    </w:lvl>
    <w:lvl w:ilvl="4" w:tplc="01209C14" w:tentative="1">
      <w:start w:val="1"/>
      <w:numFmt w:val="bullet"/>
      <w:lvlText w:val="o"/>
      <w:lvlJc w:val="left"/>
      <w:pPr>
        <w:ind w:left="3600" w:hanging="360"/>
      </w:pPr>
      <w:rPr>
        <w:rFonts w:ascii="Courier New" w:hAnsi="Courier New" w:cs="Courier New" w:hint="default"/>
      </w:rPr>
    </w:lvl>
    <w:lvl w:ilvl="5" w:tplc="4934D572" w:tentative="1">
      <w:start w:val="1"/>
      <w:numFmt w:val="bullet"/>
      <w:lvlText w:val=""/>
      <w:lvlJc w:val="left"/>
      <w:pPr>
        <w:ind w:left="4320" w:hanging="360"/>
      </w:pPr>
      <w:rPr>
        <w:rFonts w:ascii="Wingdings" w:hAnsi="Wingdings" w:hint="default"/>
      </w:rPr>
    </w:lvl>
    <w:lvl w:ilvl="6" w:tplc="0F98A128" w:tentative="1">
      <w:start w:val="1"/>
      <w:numFmt w:val="bullet"/>
      <w:lvlText w:val=""/>
      <w:lvlJc w:val="left"/>
      <w:pPr>
        <w:ind w:left="5040" w:hanging="360"/>
      </w:pPr>
      <w:rPr>
        <w:rFonts w:ascii="Symbol" w:hAnsi="Symbol" w:hint="default"/>
      </w:rPr>
    </w:lvl>
    <w:lvl w:ilvl="7" w:tplc="0D0CF3D2" w:tentative="1">
      <w:start w:val="1"/>
      <w:numFmt w:val="bullet"/>
      <w:lvlText w:val="o"/>
      <w:lvlJc w:val="left"/>
      <w:pPr>
        <w:ind w:left="5760" w:hanging="360"/>
      </w:pPr>
      <w:rPr>
        <w:rFonts w:ascii="Courier New" w:hAnsi="Courier New" w:cs="Courier New" w:hint="default"/>
      </w:rPr>
    </w:lvl>
    <w:lvl w:ilvl="8" w:tplc="4018469A" w:tentative="1">
      <w:start w:val="1"/>
      <w:numFmt w:val="bullet"/>
      <w:lvlText w:val=""/>
      <w:lvlJc w:val="left"/>
      <w:pPr>
        <w:ind w:left="6480" w:hanging="360"/>
      </w:pPr>
      <w:rPr>
        <w:rFonts w:ascii="Wingdings" w:hAnsi="Wingdings" w:hint="default"/>
      </w:rPr>
    </w:lvl>
  </w:abstractNum>
  <w:abstractNum w:abstractNumId="11" w15:restartNumberingAfterBreak="0">
    <w:nsid w:val="2C476884"/>
    <w:multiLevelType w:val="hybridMultilevel"/>
    <w:tmpl w:val="A10A7300"/>
    <w:lvl w:ilvl="0" w:tplc="A6ACC22A">
      <w:start w:val="1"/>
      <w:numFmt w:val="bullet"/>
      <w:lvlText w:val=""/>
      <w:lvlJc w:val="left"/>
      <w:pPr>
        <w:ind w:left="720" w:hanging="360"/>
      </w:pPr>
      <w:rPr>
        <w:rFonts w:ascii="Symbol" w:hAnsi="Symbol" w:hint="default"/>
      </w:rPr>
    </w:lvl>
    <w:lvl w:ilvl="1" w:tplc="57E44E2A" w:tentative="1">
      <w:start w:val="1"/>
      <w:numFmt w:val="bullet"/>
      <w:lvlText w:val="o"/>
      <w:lvlJc w:val="left"/>
      <w:pPr>
        <w:ind w:left="1440" w:hanging="360"/>
      </w:pPr>
      <w:rPr>
        <w:rFonts w:ascii="Courier New" w:hAnsi="Courier New" w:cs="Courier New" w:hint="default"/>
      </w:rPr>
    </w:lvl>
    <w:lvl w:ilvl="2" w:tplc="169A80B2" w:tentative="1">
      <w:start w:val="1"/>
      <w:numFmt w:val="bullet"/>
      <w:lvlText w:val=""/>
      <w:lvlJc w:val="left"/>
      <w:pPr>
        <w:ind w:left="2160" w:hanging="360"/>
      </w:pPr>
      <w:rPr>
        <w:rFonts w:ascii="Wingdings" w:hAnsi="Wingdings" w:hint="default"/>
      </w:rPr>
    </w:lvl>
    <w:lvl w:ilvl="3" w:tplc="A84CED02" w:tentative="1">
      <w:start w:val="1"/>
      <w:numFmt w:val="bullet"/>
      <w:lvlText w:val=""/>
      <w:lvlJc w:val="left"/>
      <w:pPr>
        <w:ind w:left="2880" w:hanging="360"/>
      </w:pPr>
      <w:rPr>
        <w:rFonts w:ascii="Symbol" w:hAnsi="Symbol" w:hint="default"/>
      </w:rPr>
    </w:lvl>
    <w:lvl w:ilvl="4" w:tplc="26BC414A" w:tentative="1">
      <w:start w:val="1"/>
      <w:numFmt w:val="bullet"/>
      <w:lvlText w:val="o"/>
      <w:lvlJc w:val="left"/>
      <w:pPr>
        <w:ind w:left="3600" w:hanging="360"/>
      </w:pPr>
      <w:rPr>
        <w:rFonts w:ascii="Courier New" w:hAnsi="Courier New" w:cs="Courier New" w:hint="default"/>
      </w:rPr>
    </w:lvl>
    <w:lvl w:ilvl="5" w:tplc="397E044C" w:tentative="1">
      <w:start w:val="1"/>
      <w:numFmt w:val="bullet"/>
      <w:lvlText w:val=""/>
      <w:lvlJc w:val="left"/>
      <w:pPr>
        <w:ind w:left="4320" w:hanging="360"/>
      </w:pPr>
      <w:rPr>
        <w:rFonts w:ascii="Wingdings" w:hAnsi="Wingdings" w:hint="default"/>
      </w:rPr>
    </w:lvl>
    <w:lvl w:ilvl="6" w:tplc="108894A8" w:tentative="1">
      <w:start w:val="1"/>
      <w:numFmt w:val="bullet"/>
      <w:lvlText w:val=""/>
      <w:lvlJc w:val="left"/>
      <w:pPr>
        <w:ind w:left="5040" w:hanging="360"/>
      </w:pPr>
      <w:rPr>
        <w:rFonts w:ascii="Symbol" w:hAnsi="Symbol" w:hint="default"/>
      </w:rPr>
    </w:lvl>
    <w:lvl w:ilvl="7" w:tplc="919A32F0" w:tentative="1">
      <w:start w:val="1"/>
      <w:numFmt w:val="bullet"/>
      <w:lvlText w:val="o"/>
      <w:lvlJc w:val="left"/>
      <w:pPr>
        <w:ind w:left="5760" w:hanging="360"/>
      </w:pPr>
      <w:rPr>
        <w:rFonts w:ascii="Courier New" w:hAnsi="Courier New" w:cs="Courier New" w:hint="default"/>
      </w:rPr>
    </w:lvl>
    <w:lvl w:ilvl="8" w:tplc="6DAE2F56" w:tentative="1">
      <w:start w:val="1"/>
      <w:numFmt w:val="bullet"/>
      <w:lvlText w:val=""/>
      <w:lvlJc w:val="left"/>
      <w:pPr>
        <w:ind w:left="6480" w:hanging="360"/>
      </w:pPr>
      <w:rPr>
        <w:rFonts w:ascii="Wingdings" w:hAnsi="Wingdings" w:hint="default"/>
      </w:rPr>
    </w:lvl>
  </w:abstractNum>
  <w:abstractNum w:abstractNumId="12" w15:restartNumberingAfterBreak="0">
    <w:nsid w:val="2FB314A9"/>
    <w:multiLevelType w:val="hybridMultilevel"/>
    <w:tmpl w:val="BAEC8D16"/>
    <w:lvl w:ilvl="0" w:tplc="76EA823E">
      <w:start w:val="1"/>
      <w:numFmt w:val="bullet"/>
      <w:lvlText w:val=""/>
      <w:lvlJc w:val="left"/>
      <w:pPr>
        <w:ind w:left="720" w:hanging="360"/>
      </w:pPr>
      <w:rPr>
        <w:rFonts w:ascii="Symbol" w:hAnsi="Symbol" w:hint="default"/>
      </w:rPr>
    </w:lvl>
    <w:lvl w:ilvl="1" w:tplc="213AFE38">
      <w:start w:val="1"/>
      <w:numFmt w:val="bullet"/>
      <w:lvlText w:val="o"/>
      <w:lvlJc w:val="left"/>
      <w:pPr>
        <w:ind w:left="1440" w:hanging="360"/>
      </w:pPr>
      <w:rPr>
        <w:rFonts w:ascii="Courier New" w:hAnsi="Courier New" w:cs="Courier New" w:hint="default"/>
      </w:rPr>
    </w:lvl>
    <w:lvl w:ilvl="2" w:tplc="42AC0E5A" w:tentative="1">
      <w:start w:val="1"/>
      <w:numFmt w:val="bullet"/>
      <w:lvlText w:val=""/>
      <w:lvlJc w:val="left"/>
      <w:pPr>
        <w:ind w:left="2160" w:hanging="360"/>
      </w:pPr>
      <w:rPr>
        <w:rFonts w:ascii="Wingdings" w:hAnsi="Wingdings" w:hint="default"/>
      </w:rPr>
    </w:lvl>
    <w:lvl w:ilvl="3" w:tplc="F9D858B8" w:tentative="1">
      <w:start w:val="1"/>
      <w:numFmt w:val="bullet"/>
      <w:lvlText w:val=""/>
      <w:lvlJc w:val="left"/>
      <w:pPr>
        <w:ind w:left="2880" w:hanging="360"/>
      </w:pPr>
      <w:rPr>
        <w:rFonts w:ascii="Symbol" w:hAnsi="Symbol" w:hint="default"/>
      </w:rPr>
    </w:lvl>
    <w:lvl w:ilvl="4" w:tplc="F37A1F02" w:tentative="1">
      <w:start w:val="1"/>
      <w:numFmt w:val="bullet"/>
      <w:lvlText w:val="o"/>
      <w:lvlJc w:val="left"/>
      <w:pPr>
        <w:ind w:left="3600" w:hanging="360"/>
      </w:pPr>
      <w:rPr>
        <w:rFonts w:ascii="Courier New" w:hAnsi="Courier New" w:cs="Courier New" w:hint="default"/>
      </w:rPr>
    </w:lvl>
    <w:lvl w:ilvl="5" w:tplc="1AF8FF02" w:tentative="1">
      <w:start w:val="1"/>
      <w:numFmt w:val="bullet"/>
      <w:lvlText w:val=""/>
      <w:lvlJc w:val="left"/>
      <w:pPr>
        <w:ind w:left="4320" w:hanging="360"/>
      </w:pPr>
      <w:rPr>
        <w:rFonts w:ascii="Wingdings" w:hAnsi="Wingdings" w:hint="default"/>
      </w:rPr>
    </w:lvl>
    <w:lvl w:ilvl="6" w:tplc="A8D69B24" w:tentative="1">
      <w:start w:val="1"/>
      <w:numFmt w:val="bullet"/>
      <w:lvlText w:val=""/>
      <w:lvlJc w:val="left"/>
      <w:pPr>
        <w:ind w:left="5040" w:hanging="360"/>
      </w:pPr>
      <w:rPr>
        <w:rFonts w:ascii="Symbol" w:hAnsi="Symbol" w:hint="default"/>
      </w:rPr>
    </w:lvl>
    <w:lvl w:ilvl="7" w:tplc="59B4E166" w:tentative="1">
      <w:start w:val="1"/>
      <w:numFmt w:val="bullet"/>
      <w:lvlText w:val="o"/>
      <w:lvlJc w:val="left"/>
      <w:pPr>
        <w:ind w:left="5760" w:hanging="360"/>
      </w:pPr>
      <w:rPr>
        <w:rFonts w:ascii="Courier New" w:hAnsi="Courier New" w:cs="Courier New" w:hint="default"/>
      </w:rPr>
    </w:lvl>
    <w:lvl w:ilvl="8" w:tplc="C75EDFBC" w:tentative="1">
      <w:start w:val="1"/>
      <w:numFmt w:val="bullet"/>
      <w:lvlText w:val=""/>
      <w:lvlJc w:val="left"/>
      <w:pPr>
        <w:ind w:left="6480" w:hanging="360"/>
      </w:pPr>
      <w:rPr>
        <w:rFonts w:ascii="Wingdings" w:hAnsi="Wingdings" w:hint="default"/>
      </w:rPr>
    </w:lvl>
  </w:abstractNum>
  <w:abstractNum w:abstractNumId="13" w15:restartNumberingAfterBreak="0">
    <w:nsid w:val="304034D7"/>
    <w:multiLevelType w:val="hybridMultilevel"/>
    <w:tmpl w:val="D00CDC86"/>
    <w:lvl w:ilvl="0" w:tplc="FD8A382C">
      <w:start w:val="1"/>
      <w:numFmt w:val="bullet"/>
      <w:lvlText w:val=""/>
      <w:lvlJc w:val="left"/>
      <w:pPr>
        <w:ind w:left="360" w:hanging="360"/>
      </w:pPr>
      <w:rPr>
        <w:rFonts w:ascii="Symbol" w:hAnsi="Symbol" w:hint="default"/>
      </w:rPr>
    </w:lvl>
    <w:lvl w:ilvl="1" w:tplc="5C686EE8">
      <w:start w:val="1"/>
      <w:numFmt w:val="bullet"/>
      <w:lvlText w:val="o"/>
      <w:lvlJc w:val="left"/>
      <w:pPr>
        <w:ind w:left="1080" w:hanging="360"/>
      </w:pPr>
      <w:rPr>
        <w:rFonts w:ascii="Courier New" w:hAnsi="Courier New" w:cs="Courier New" w:hint="default"/>
      </w:rPr>
    </w:lvl>
    <w:lvl w:ilvl="2" w:tplc="2C30ACFC">
      <w:start w:val="1"/>
      <w:numFmt w:val="bullet"/>
      <w:lvlText w:val=""/>
      <w:lvlJc w:val="left"/>
      <w:pPr>
        <w:ind w:left="1800" w:hanging="360"/>
      </w:pPr>
      <w:rPr>
        <w:rFonts w:ascii="Wingdings" w:hAnsi="Wingdings" w:hint="default"/>
      </w:rPr>
    </w:lvl>
    <w:lvl w:ilvl="3" w:tplc="E624A5DC">
      <w:start w:val="1"/>
      <w:numFmt w:val="bullet"/>
      <w:lvlText w:val=""/>
      <w:lvlJc w:val="left"/>
      <w:pPr>
        <w:ind w:left="2520" w:hanging="360"/>
      </w:pPr>
      <w:rPr>
        <w:rFonts w:ascii="Symbol" w:hAnsi="Symbol" w:hint="default"/>
      </w:rPr>
    </w:lvl>
    <w:lvl w:ilvl="4" w:tplc="6804F294">
      <w:start w:val="1"/>
      <w:numFmt w:val="bullet"/>
      <w:lvlText w:val="o"/>
      <w:lvlJc w:val="left"/>
      <w:pPr>
        <w:ind w:left="3240" w:hanging="360"/>
      </w:pPr>
      <w:rPr>
        <w:rFonts w:ascii="Courier New" w:hAnsi="Courier New" w:cs="Courier New" w:hint="default"/>
      </w:rPr>
    </w:lvl>
    <w:lvl w:ilvl="5" w:tplc="A18E5D2C">
      <w:start w:val="1"/>
      <w:numFmt w:val="bullet"/>
      <w:lvlText w:val=""/>
      <w:lvlJc w:val="left"/>
      <w:pPr>
        <w:ind w:left="3960" w:hanging="360"/>
      </w:pPr>
      <w:rPr>
        <w:rFonts w:ascii="Wingdings" w:hAnsi="Wingdings" w:hint="default"/>
      </w:rPr>
    </w:lvl>
    <w:lvl w:ilvl="6" w:tplc="D35E4864">
      <w:start w:val="1"/>
      <w:numFmt w:val="bullet"/>
      <w:lvlText w:val=""/>
      <w:lvlJc w:val="left"/>
      <w:pPr>
        <w:ind w:left="4680" w:hanging="360"/>
      </w:pPr>
      <w:rPr>
        <w:rFonts w:ascii="Symbol" w:hAnsi="Symbol" w:hint="default"/>
      </w:rPr>
    </w:lvl>
    <w:lvl w:ilvl="7" w:tplc="70E2FABA">
      <w:start w:val="1"/>
      <w:numFmt w:val="bullet"/>
      <w:lvlText w:val="o"/>
      <w:lvlJc w:val="left"/>
      <w:pPr>
        <w:ind w:left="5400" w:hanging="360"/>
      </w:pPr>
      <w:rPr>
        <w:rFonts w:ascii="Courier New" w:hAnsi="Courier New" w:cs="Courier New" w:hint="default"/>
      </w:rPr>
    </w:lvl>
    <w:lvl w:ilvl="8" w:tplc="34724F50">
      <w:start w:val="1"/>
      <w:numFmt w:val="bullet"/>
      <w:lvlText w:val=""/>
      <w:lvlJc w:val="left"/>
      <w:pPr>
        <w:ind w:left="6120" w:hanging="360"/>
      </w:pPr>
      <w:rPr>
        <w:rFonts w:ascii="Wingdings" w:hAnsi="Wingdings" w:hint="default"/>
      </w:rPr>
    </w:lvl>
  </w:abstractNum>
  <w:abstractNum w:abstractNumId="14" w15:restartNumberingAfterBreak="0">
    <w:nsid w:val="34805FEF"/>
    <w:multiLevelType w:val="hybridMultilevel"/>
    <w:tmpl w:val="51D6D0C0"/>
    <w:lvl w:ilvl="0" w:tplc="C07CE7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6D4224"/>
    <w:multiLevelType w:val="hybridMultilevel"/>
    <w:tmpl w:val="366E6A1A"/>
    <w:lvl w:ilvl="0" w:tplc="CE5C46CC">
      <w:start w:val="1"/>
      <w:numFmt w:val="bullet"/>
      <w:lvlText w:val=""/>
      <w:lvlJc w:val="left"/>
      <w:pPr>
        <w:ind w:left="720" w:hanging="360"/>
      </w:pPr>
      <w:rPr>
        <w:rFonts w:ascii="Symbol" w:hAnsi="Symbol" w:hint="default"/>
      </w:rPr>
    </w:lvl>
    <w:lvl w:ilvl="1" w:tplc="5944F4D0">
      <w:start w:val="1"/>
      <w:numFmt w:val="bullet"/>
      <w:lvlText w:val="o"/>
      <w:lvlJc w:val="left"/>
      <w:pPr>
        <w:ind w:left="1440" w:hanging="360"/>
      </w:pPr>
      <w:rPr>
        <w:rFonts w:ascii="Courier New" w:hAnsi="Courier New" w:cs="Courier New" w:hint="default"/>
      </w:rPr>
    </w:lvl>
    <w:lvl w:ilvl="2" w:tplc="5566B506" w:tentative="1">
      <w:start w:val="1"/>
      <w:numFmt w:val="bullet"/>
      <w:lvlText w:val=""/>
      <w:lvlJc w:val="left"/>
      <w:pPr>
        <w:ind w:left="2160" w:hanging="360"/>
      </w:pPr>
      <w:rPr>
        <w:rFonts w:ascii="Wingdings" w:hAnsi="Wingdings" w:hint="default"/>
      </w:rPr>
    </w:lvl>
    <w:lvl w:ilvl="3" w:tplc="3904AFAC" w:tentative="1">
      <w:start w:val="1"/>
      <w:numFmt w:val="bullet"/>
      <w:lvlText w:val=""/>
      <w:lvlJc w:val="left"/>
      <w:pPr>
        <w:ind w:left="2880" w:hanging="360"/>
      </w:pPr>
      <w:rPr>
        <w:rFonts w:ascii="Symbol" w:hAnsi="Symbol" w:hint="default"/>
      </w:rPr>
    </w:lvl>
    <w:lvl w:ilvl="4" w:tplc="E656FF0A" w:tentative="1">
      <w:start w:val="1"/>
      <w:numFmt w:val="bullet"/>
      <w:lvlText w:val="o"/>
      <w:lvlJc w:val="left"/>
      <w:pPr>
        <w:ind w:left="3600" w:hanging="360"/>
      </w:pPr>
      <w:rPr>
        <w:rFonts w:ascii="Courier New" w:hAnsi="Courier New" w:cs="Courier New" w:hint="default"/>
      </w:rPr>
    </w:lvl>
    <w:lvl w:ilvl="5" w:tplc="AA4833E4" w:tentative="1">
      <w:start w:val="1"/>
      <w:numFmt w:val="bullet"/>
      <w:lvlText w:val=""/>
      <w:lvlJc w:val="left"/>
      <w:pPr>
        <w:ind w:left="4320" w:hanging="360"/>
      </w:pPr>
      <w:rPr>
        <w:rFonts w:ascii="Wingdings" w:hAnsi="Wingdings" w:hint="default"/>
      </w:rPr>
    </w:lvl>
    <w:lvl w:ilvl="6" w:tplc="17522360" w:tentative="1">
      <w:start w:val="1"/>
      <w:numFmt w:val="bullet"/>
      <w:lvlText w:val=""/>
      <w:lvlJc w:val="left"/>
      <w:pPr>
        <w:ind w:left="5040" w:hanging="360"/>
      </w:pPr>
      <w:rPr>
        <w:rFonts w:ascii="Symbol" w:hAnsi="Symbol" w:hint="default"/>
      </w:rPr>
    </w:lvl>
    <w:lvl w:ilvl="7" w:tplc="872E8C56" w:tentative="1">
      <w:start w:val="1"/>
      <w:numFmt w:val="bullet"/>
      <w:lvlText w:val="o"/>
      <w:lvlJc w:val="left"/>
      <w:pPr>
        <w:ind w:left="5760" w:hanging="360"/>
      </w:pPr>
      <w:rPr>
        <w:rFonts w:ascii="Courier New" w:hAnsi="Courier New" w:cs="Courier New" w:hint="default"/>
      </w:rPr>
    </w:lvl>
    <w:lvl w:ilvl="8" w:tplc="329CE6FA" w:tentative="1">
      <w:start w:val="1"/>
      <w:numFmt w:val="bullet"/>
      <w:lvlText w:val=""/>
      <w:lvlJc w:val="left"/>
      <w:pPr>
        <w:ind w:left="6480" w:hanging="360"/>
      </w:pPr>
      <w:rPr>
        <w:rFonts w:ascii="Wingdings" w:hAnsi="Wingdings" w:hint="default"/>
      </w:rPr>
    </w:lvl>
  </w:abstractNum>
  <w:abstractNum w:abstractNumId="16" w15:restartNumberingAfterBreak="0">
    <w:nsid w:val="3BB54E62"/>
    <w:multiLevelType w:val="hybridMultilevel"/>
    <w:tmpl w:val="7C623020"/>
    <w:lvl w:ilvl="0" w:tplc="DC821BFA">
      <w:start w:val="1"/>
      <w:numFmt w:val="bullet"/>
      <w:lvlText w:val=""/>
      <w:lvlJc w:val="left"/>
      <w:pPr>
        <w:ind w:left="720" w:hanging="360"/>
      </w:pPr>
      <w:rPr>
        <w:rFonts w:ascii="Symbol" w:hAnsi="Symbol" w:hint="default"/>
      </w:rPr>
    </w:lvl>
    <w:lvl w:ilvl="1" w:tplc="B0900C6A" w:tentative="1">
      <w:start w:val="1"/>
      <w:numFmt w:val="bullet"/>
      <w:lvlText w:val="o"/>
      <w:lvlJc w:val="left"/>
      <w:pPr>
        <w:ind w:left="1440" w:hanging="360"/>
      </w:pPr>
      <w:rPr>
        <w:rFonts w:ascii="Courier New" w:hAnsi="Courier New" w:cs="Courier New" w:hint="default"/>
      </w:rPr>
    </w:lvl>
    <w:lvl w:ilvl="2" w:tplc="88B049EE" w:tentative="1">
      <w:start w:val="1"/>
      <w:numFmt w:val="bullet"/>
      <w:lvlText w:val=""/>
      <w:lvlJc w:val="left"/>
      <w:pPr>
        <w:ind w:left="2160" w:hanging="360"/>
      </w:pPr>
      <w:rPr>
        <w:rFonts w:ascii="Wingdings" w:hAnsi="Wingdings" w:hint="default"/>
      </w:rPr>
    </w:lvl>
    <w:lvl w:ilvl="3" w:tplc="B9C418F2" w:tentative="1">
      <w:start w:val="1"/>
      <w:numFmt w:val="bullet"/>
      <w:lvlText w:val=""/>
      <w:lvlJc w:val="left"/>
      <w:pPr>
        <w:ind w:left="2880" w:hanging="360"/>
      </w:pPr>
      <w:rPr>
        <w:rFonts w:ascii="Symbol" w:hAnsi="Symbol" w:hint="default"/>
      </w:rPr>
    </w:lvl>
    <w:lvl w:ilvl="4" w:tplc="70A26372" w:tentative="1">
      <w:start w:val="1"/>
      <w:numFmt w:val="bullet"/>
      <w:lvlText w:val="o"/>
      <w:lvlJc w:val="left"/>
      <w:pPr>
        <w:ind w:left="3600" w:hanging="360"/>
      </w:pPr>
      <w:rPr>
        <w:rFonts w:ascii="Courier New" w:hAnsi="Courier New" w:cs="Courier New" w:hint="default"/>
      </w:rPr>
    </w:lvl>
    <w:lvl w:ilvl="5" w:tplc="91E0CB90" w:tentative="1">
      <w:start w:val="1"/>
      <w:numFmt w:val="bullet"/>
      <w:lvlText w:val=""/>
      <w:lvlJc w:val="left"/>
      <w:pPr>
        <w:ind w:left="4320" w:hanging="360"/>
      </w:pPr>
      <w:rPr>
        <w:rFonts w:ascii="Wingdings" w:hAnsi="Wingdings" w:hint="default"/>
      </w:rPr>
    </w:lvl>
    <w:lvl w:ilvl="6" w:tplc="E8CA43CA" w:tentative="1">
      <w:start w:val="1"/>
      <w:numFmt w:val="bullet"/>
      <w:lvlText w:val=""/>
      <w:lvlJc w:val="left"/>
      <w:pPr>
        <w:ind w:left="5040" w:hanging="360"/>
      </w:pPr>
      <w:rPr>
        <w:rFonts w:ascii="Symbol" w:hAnsi="Symbol" w:hint="default"/>
      </w:rPr>
    </w:lvl>
    <w:lvl w:ilvl="7" w:tplc="0DFE42C8" w:tentative="1">
      <w:start w:val="1"/>
      <w:numFmt w:val="bullet"/>
      <w:lvlText w:val="o"/>
      <w:lvlJc w:val="left"/>
      <w:pPr>
        <w:ind w:left="5760" w:hanging="360"/>
      </w:pPr>
      <w:rPr>
        <w:rFonts w:ascii="Courier New" w:hAnsi="Courier New" w:cs="Courier New" w:hint="default"/>
      </w:rPr>
    </w:lvl>
    <w:lvl w:ilvl="8" w:tplc="5DB42B10" w:tentative="1">
      <w:start w:val="1"/>
      <w:numFmt w:val="bullet"/>
      <w:lvlText w:val=""/>
      <w:lvlJc w:val="left"/>
      <w:pPr>
        <w:ind w:left="6480" w:hanging="360"/>
      </w:pPr>
      <w:rPr>
        <w:rFonts w:ascii="Wingdings" w:hAnsi="Wingdings" w:hint="default"/>
      </w:rPr>
    </w:lvl>
  </w:abstractNum>
  <w:abstractNum w:abstractNumId="17" w15:restartNumberingAfterBreak="0">
    <w:nsid w:val="3C5A0149"/>
    <w:multiLevelType w:val="hybridMultilevel"/>
    <w:tmpl w:val="FD4047A4"/>
    <w:lvl w:ilvl="0" w:tplc="7B0E3AA6">
      <w:start w:val="1"/>
      <w:numFmt w:val="bullet"/>
      <w:lvlText w:val=""/>
      <w:lvlJc w:val="left"/>
      <w:pPr>
        <w:ind w:left="720" w:hanging="360"/>
      </w:pPr>
      <w:rPr>
        <w:rFonts w:ascii="Symbol" w:hAnsi="Symbol" w:hint="default"/>
      </w:rPr>
    </w:lvl>
    <w:lvl w:ilvl="1" w:tplc="5FF25DBA" w:tentative="1">
      <w:start w:val="1"/>
      <w:numFmt w:val="bullet"/>
      <w:lvlText w:val="o"/>
      <w:lvlJc w:val="left"/>
      <w:pPr>
        <w:ind w:left="1440" w:hanging="360"/>
      </w:pPr>
      <w:rPr>
        <w:rFonts w:ascii="Courier New" w:hAnsi="Courier New" w:cs="Courier New" w:hint="default"/>
      </w:rPr>
    </w:lvl>
    <w:lvl w:ilvl="2" w:tplc="1EDAD67C" w:tentative="1">
      <w:start w:val="1"/>
      <w:numFmt w:val="bullet"/>
      <w:lvlText w:val=""/>
      <w:lvlJc w:val="left"/>
      <w:pPr>
        <w:ind w:left="2160" w:hanging="360"/>
      </w:pPr>
      <w:rPr>
        <w:rFonts w:ascii="Wingdings" w:hAnsi="Wingdings" w:hint="default"/>
      </w:rPr>
    </w:lvl>
    <w:lvl w:ilvl="3" w:tplc="F9E2053E" w:tentative="1">
      <w:start w:val="1"/>
      <w:numFmt w:val="bullet"/>
      <w:lvlText w:val=""/>
      <w:lvlJc w:val="left"/>
      <w:pPr>
        <w:ind w:left="2880" w:hanging="360"/>
      </w:pPr>
      <w:rPr>
        <w:rFonts w:ascii="Symbol" w:hAnsi="Symbol" w:hint="default"/>
      </w:rPr>
    </w:lvl>
    <w:lvl w:ilvl="4" w:tplc="881E7DA2" w:tentative="1">
      <w:start w:val="1"/>
      <w:numFmt w:val="bullet"/>
      <w:lvlText w:val="o"/>
      <w:lvlJc w:val="left"/>
      <w:pPr>
        <w:ind w:left="3600" w:hanging="360"/>
      </w:pPr>
      <w:rPr>
        <w:rFonts w:ascii="Courier New" w:hAnsi="Courier New" w:cs="Courier New" w:hint="default"/>
      </w:rPr>
    </w:lvl>
    <w:lvl w:ilvl="5" w:tplc="15A6D786" w:tentative="1">
      <w:start w:val="1"/>
      <w:numFmt w:val="bullet"/>
      <w:lvlText w:val=""/>
      <w:lvlJc w:val="left"/>
      <w:pPr>
        <w:ind w:left="4320" w:hanging="360"/>
      </w:pPr>
      <w:rPr>
        <w:rFonts w:ascii="Wingdings" w:hAnsi="Wingdings" w:hint="default"/>
      </w:rPr>
    </w:lvl>
    <w:lvl w:ilvl="6" w:tplc="B76430A0" w:tentative="1">
      <w:start w:val="1"/>
      <w:numFmt w:val="bullet"/>
      <w:lvlText w:val=""/>
      <w:lvlJc w:val="left"/>
      <w:pPr>
        <w:ind w:left="5040" w:hanging="360"/>
      </w:pPr>
      <w:rPr>
        <w:rFonts w:ascii="Symbol" w:hAnsi="Symbol" w:hint="default"/>
      </w:rPr>
    </w:lvl>
    <w:lvl w:ilvl="7" w:tplc="F0020D42" w:tentative="1">
      <w:start w:val="1"/>
      <w:numFmt w:val="bullet"/>
      <w:lvlText w:val="o"/>
      <w:lvlJc w:val="left"/>
      <w:pPr>
        <w:ind w:left="5760" w:hanging="360"/>
      </w:pPr>
      <w:rPr>
        <w:rFonts w:ascii="Courier New" w:hAnsi="Courier New" w:cs="Courier New" w:hint="default"/>
      </w:rPr>
    </w:lvl>
    <w:lvl w:ilvl="8" w:tplc="ED1CEB44" w:tentative="1">
      <w:start w:val="1"/>
      <w:numFmt w:val="bullet"/>
      <w:lvlText w:val=""/>
      <w:lvlJc w:val="left"/>
      <w:pPr>
        <w:ind w:left="6480" w:hanging="360"/>
      </w:pPr>
      <w:rPr>
        <w:rFonts w:ascii="Wingdings" w:hAnsi="Wingdings" w:hint="default"/>
      </w:rPr>
    </w:lvl>
  </w:abstractNum>
  <w:abstractNum w:abstractNumId="18" w15:restartNumberingAfterBreak="0">
    <w:nsid w:val="416C7B93"/>
    <w:multiLevelType w:val="hybridMultilevel"/>
    <w:tmpl w:val="1B02A58C"/>
    <w:lvl w:ilvl="0" w:tplc="F43427A4">
      <w:start w:val="1"/>
      <w:numFmt w:val="bullet"/>
      <w:lvlText w:val=""/>
      <w:lvlJc w:val="left"/>
      <w:pPr>
        <w:ind w:left="1346" w:hanging="360"/>
      </w:pPr>
      <w:rPr>
        <w:rFonts w:ascii="Symbol" w:hAnsi="Symbol" w:hint="default"/>
      </w:rPr>
    </w:lvl>
    <w:lvl w:ilvl="1" w:tplc="375AD77E">
      <w:start w:val="1"/>
      <w:numFmt w:val="bullet"/>
      <w:lvlText w:val="o"/>
      <w:lvlJc w:val="left"/>
      <w:pPr>
        <w:ind w:left="2066" w:hanging="360"/>
      </w:pPr>
      <w:rPr>
        <w:rFonts w:ascii="Courier New" w:hAnsi="Courier New" w:cs="Courier New" w:hint="default"/>
      </w:rPr>
    </w:lvl>
    <w:lvl w:ilvl="2" w:tplc="BB7C1C2C" w:tentative="1">
      <w:start w:val="1"/>
      <w:numFmt w:val="bullet"/>
      <w:lvlText w:val=""/>
      <w:lvlJc w:val="left"/>
      <w:pPr>
        <w:ind w:left="2786" w:hanging="360"/>
      </w:pPr>
      <w:rPr>
        <w:rFonts w:ascii="Wingdings" w:hAnsi="Wingdings" w:hint="default"/>
      </w:rPr>
    </w:lvl>
    <w:lvl w:ilvl="3" w:tplc="05E6946E" w:tentative="1">
      <w:start w:val="1"/>
      <w:numFmt w:val="bullet"/>
      <w:lvlText w:val=""/>
      <w:lvlJc w:val="left"/>
      <w:pPr>
        <w:ind w:left="3506" w:hanging="360"/>
      </w:pPr>
      <w:rPr>
        <w:rFonts w:ascii="Symbol" w:hAnsi="Symbol" w:hint="default"/>
      </w:rPr>
    </w:lvl>
    <w:lvl w:ilvl="4" w:tplc="C614807C" w:tentative="1">
      <w:start w:val="1"/>
      <w:numFmt w:val="bullet"/>
      <w:lvlText w:val="o"/>
      <w:lvlJc w:val="left"/>
      <w:pPr>
        <w:ind w:left="4226" w:hanging="360"/>
      </w:pPr>
      <w:rPr>
        <w:rFonts w:ascii="Courier New" w:hAnsi="Courier New" w:cs="Courier New" w:hint="default"/>
      </w:rPr>
    </w:lvl>
    <w:lvl w:ilvl="5" w:tplc="B1DCDDEA" w:tentative="1">
      <w:start w:val="1"/>
      <w:numFmt w:val="bullet"/>
      <w:lvlText w:val=""/>
      <w:lvlJc w:val="left"/>
      <w:pPr>
        <w:ind w:left="4946" w:hanging="360"/>
      </w:pPr>
      <w:rPr>
        <w:rFonts w:ascii="Wingdings" w:hAnsi="Wingdings" w:hint="default"/>
      </w:rPr>
    </w:lvl>
    <w:lvl w:ilvl="6" w:tplc="DB1E9C5A" w:tentative="1">
      <w:start w:val="1"/>
      <w:numFmt w:val="bullet"/>
      <w:lvlText w:val=""/>
      <w:lvlJc w:val="left"/>
      <w:pPr>
        <w:ind w:left="5666" w:hanging="360"/>
      </w:pPr>
      <w:rPr>
        <w:rFonts w:ascii="Symbol" w:hAnsi="Symbol" w:hint="default"/>
      </w:rPr>
    </w:lvl>
    <w:lvl w:ilvl="7" w:tplc="C5F03246" w:tentative="1">
      <w:start w:val="1"/>
      <w:numFmt w:val="bullet"/>
      <w:lvlText w:val="o"/>
      <w:lvlJc w:val="left"/>
      <w:pPr>
        <w:ind w:left="6386" w:hanging="360"/>
      </w:pPr>
      <w:rPr>
        <w:rFonts w:ascii="Courier New" w:hAnsi="Courier New" w:cs="Courier New" w:hint="default"/>
      </w:rPr>
    </w:lvl>
    <w:lvl w:ilvl="8" w:tplc="FD402196" w:tentative="1">
      <w:start w:val="1"/>
      <w:numFmt w:val="bullet"/>
      <w:lvlText w:val=""/>
      <w:lvlJc w:val="left"/>
      <w:pPr>
        <w:ind w:left="7106" w:hanging="360"/>
      </w:pPr>
      <w:rPr>
        <w:rFonts w:ascii="Wingdings" w:hAnsi="Wingdings" w:hint="default"/>
      </w:rPr>
    </w:lvl>
  </w:abstractNum>
  <w:abstractNum w:abstractNumId="19" w15:restartNumberingAfterBreak="0">
    <w:nsid w:val="41CC7299"/>
    <w:multiLevelType w:val="hybridMultilevel"/>
    <w:tmpl w:val="7660A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5113CD"/>
    <w:multiLevelType w:val="hybridMultilevel"/>
    <w:tmpl w:val="AA480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6722CE"/>
    <w:multiLevelType w:val="hybridMultilevel"/>
    <w:tmpl w:val="CD3E4A2E"/>
    <w:lvl w:ilvl="0" w:tplc="4C085240">
      <w:start w:val="1"/>
      <w:numFmt w:val="bullet"/>
      <w:lvlText w:val=""/>
      <w:lvlJc w:val="left"/>
      <w:pPr>
        <w:ind w:left="720" w:hanging="360"/>
      </w:pPr>
      <w:rPr>
        <w:rFonts w:ascii="Symbol" w:hAnsi="Symbol" w:hint="default"/>
      </w:rPr>
    </w:lvl>
    <w:lvl w:ilvl="1" w:tplc="DEF01D12" w:tentative="1">
      <w:start w:val="1"/>
      <w:numFmt w:val="bullet"/>
      <w:lvlText w:val="o"/>
      <w:lvlJc w:val="left"/>
      <w:pPr>
        <w:ind w:left="1440" w:hanging="360"/>
      </w:pPr>
      <w:rPr>
        <w:rFonts w:ascii="Courier New" w:hAnsi="Courier New" w:cs="Courier New" w:hint="default"/>
      </w:rPr>
    </w:lvl>
    <w:lvl w:ilvl="2" w:tplc="A41E869C" w:tentative="1">
      <w:start w:val="1"/>
      <w:numFmt w:val="bullet"/>
      <w:lvlText w:val=""/>
      <w:lvlJc w:val="left"/>
      <w:pPr>
        <w:ind w:left="2160" w:hanging="360"/>
      </w:pPr>
      <w:rPr>
        <w:rFonts w:ascii="Wingdings" w:hAnsi="Wingdings" w:hint="default"/>
      </w:rPr>
    </w:lvl>
    <w:lvl w:ilvl="3" w:tplc="96F22CF8" w:tentative="1">
      <w:start w:val="1"/>
      <w:numFmt w:val="bullet"/>
      <w:lvlText w:val=""/>
      <w:lvlJc w:val="left"/>
      <w:pPr>
        <w:ind w:left="2880" w:hanging="360"/>
      </w:pPr>
      <w:rPr>
        <w:rFonts w:ascii="Symbol" w:hAnsi="Symbol" w:hint="default"/>
      </w:rPr>
    </w:lvl>
    <w:lvl w:ilvl="4" w:tplc="8E48C196" w:tentative="1">
      <w:start w:val="1"/>
      <w:numFmt w:val="bullet"/>
      <w:lvlText w:val="o"/>
      <w:lvlJc w:val="left"/>
      <w:pPr>
        <w:ind w:left="3600" w:hanging="360"/>
      </w:pPr>
      <w:rPr>
        <w:rFonts w:ascii="Courier New" w:hAnsi="Courier New" w:cs="Courier New" w:hint="default"/>
      </w:rPr>
    </w:lvl>
    <w:lvl w:ilvl="5" w:tplc="2FF40C00" w:tentative="1">
      <w:start w:val="1"/>
      <w:numFmt w:val="bullet"/>
      <w:lvlText w:val=""/>
      <w:lvlJc w:val="left"/>
      <w:pPr>
        <w:ind w:left="4320" w:hanging="360"/>
      </w:pPr>
      <w:rPr>
        <w:rFonts w:ascii="Wingdings" w:hAnsi="Wingdings" w:hint="default"/>
      </w:rPr>
    </w:lvl>
    <w:lvl w:ilvl="6" w:tplc="DB12C5C4" w:tentative="1">
      <w:start w:val="1"/>
      <w:numFmt w:val="bullet"/>
      <w:lvlText w:val=""/>
      <w:lvlJc w:val="left"/>
      <w:pPr>
        <w:ind w:left="5040" w:hanging="360"/>
      </w:pPr>
      <w:rPr>
        <w:rFonts w:ascii="Symbol" w:hAnsi="Symbol" w:hint="default"/>
      </w:rPr>
    </w:lvl>
    <w:lvl w:ilvl="7" w:tplc="9DE8575E" w:tentative="1">
      <w:start w:val="1"/>
      <w:numFmt w:val="bullet"/>
      <w:lvlText w:val="o"/>
      <w:lvlJc w:val="left"/>
      <w:pPr>
        <w:ind w:left="5760" w:hanging="360"/>
      </w:pPr>
      <w:rPr>
        <w:rFonts w:ascii="Courier New" w:hAnsi="Courier New" w:cs="Courier New" w:hint="default"/>
      </w:rPr>
    </w:lvl>
    <w:lvl w:ilvl="8" w:tplc="0AA26B12" w:tentative="1">
      <w:start w:val="1"/>
      <w:numFmt w:val="bullet"/>
      <w:lvlText w:val=""/>
      <w:lvlJc w:val="left"/>
      <w:pPr>
        <w:ind w:left="6480" w:hanging="360"/>
      </w:pPr>
      <w:rPr>
        <w:rFonts w:ascii="Wingdings" w:hAnsi="Wingdings" w:hint="default"/>
      </w:rPr>
    </w:lvl>
  </w:abstractNum>
  <w:abstractNum w:abstractNumId="22" w15:restartNumberingAfterBreak="0">
    <w:nsid w:val="4B610280"/>
    <w:multiLevelType w:val="hybridMultilevel"/>
    <w:tmpl w:val="800A5E84"/>
    <w:lvl w:ilvl="0" w:tplc="68E6AEB2">
      <w:start w:val="1"/>
      <w:numFmt w:val="bullet"/>
      <w:lvlText w:val=""/>
      <w:lvlJc w:val="left"/>
      <w:pPr>
        <w:ind w:left="720" w:hanging="360"/>
      </w:pPr>
      <w:rPr>
        <w:rFonts w:ascii="Symbol" w:eastAsiaTheme="minorHAnsi" w:hAnsi="Symbol" w:cs="Times New Roman"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DD2AD9"/>
    <w:multiLevelType w:val="hybridMultilevel"/>
    <w:tmpl w:val="935CD2AE"/>
    <w:lvl w:ilvl="0" w:tplc="9FE24B78">
      <w:numFmt w:val="bullet"/>
      <w:lvlText w:val="•"/>
      <w:lvlJc w:val="left"/>
      <w:pPr>
        <w:ind w:left="930" w:hanging="570"/>
      </w:pPr>
      <w:rPr>
        <w:rFonts w:ascii="Segoe UI" w:eastAsiaTheme="minorHAnsi" w:hAnsi="Segoe UI" w:cs="Segoe UI" w:hint="default"/>
      </w:rPr>
    </w:lvl>
    <w:lvl w:ilvl="1" w:tplc="D3A89054" w:tentative="1">
      <w:start w:val="1"/>
      <w:numFmt w:val="bullet"/>
      <w:lvlText w:val="o"/>
      <w:lvlJc w:val="left"/>
      <w:pPr>
        <w:ind w:left="1440" w:hanging="360"/>
      </w:pPr>
      <w:rPr>
        <w:rFonts w:ascii="Courier New" w:hAnsi="Courier New" w:cs="Courier New" w:hint="default"/>
      </w:rPr>
    </w:lvl>
    <w:lvl w:ilvl="2" w:tplc="75B62856" w:tentative="1">
      <w:start w:val="1"/>
      <w:numFmt w:val="bullet"/>
      <w:lvlText w:val=""/>
      <w:lvlJc w:val="left"/>
      <w:pPr>
        <w:ind w:left="2160" w:hanging="360"/>
      </w:pPr>
      <w:rPr>
        <w:rFonts w:ascii="Wingdings" w:hAnsi="Wingdings" w:hint="default"/>
      </w:rPr>
    </w:lvl>
    <w:lvl w:ilvl="3" w:tplc="E5CA1A2E" w:tentative="1">
      <w:start w:val="1"/>
      <w:numFmt w:val="bullet"/>
      <w:lvlText w:val=""/>
      <w:lvlJc w:val="left"/>
      <w:pPr>
        <w:ind w:left="2880" w:hanging="360"/>
      </w:pPr>
      <w:rPr>
        <w:rFonts w:ascii="Symbol" w:hAnsi="Symbol" w:hint="default"/>
      </w:rPr>
    </w:lvl>
    <w:lvl w:ilvl="4" w:tplc="D5B4E88C" w:tentative="1">
      <w:start w:val="1"/>
      <w:numFmt w:val="bullet"/>
      <w:lvlText w:val="o"/>
      <w:lvlJc w:val="left"/>
      <w:pPr>
        <w:ind w:left="3600" w:hanging="360"/>
      </w:pPr>
      <w:rPr>
        <w:rFonts w:ascii="Courier New" w:hAnsi="Courier New" w:cs="Courier New" w:hint="default"/>
      </w:rPr>
    </w:lvl>
    <w:lvl w:ilvl="5" w:tplc="CD027AC0" w:tentative="1">
      <w:start w:val="1"/>
      <w:numFmt w:val="bullet"/>
      <w:lvlText w:val=""/>
      <w:lvlJc w:val="left"/>
      <w:pPr>
        <w:ind w:left="4320" w:hanging="360"/>
      </w:pPr>
      <w:rPr>
        <w:rFonts w:ascii="Wingdings" w:hAnsi="Wingdings" w:hint="default"/>
      </w:rPr>
    </w:lvl>
    <w:lvl w:ilvl="6" w:tplc="9A960B72" w:tentative="1">
      <w:start w:val="1"/>
      <w:numFmt w:val="bullet"/>
      <w:lvlText w:val=""/>
      <w:lvlJc w:val="left"/>
      <w:pPr>
        <w:ind w:left="5040" w:hanging="360"/>
      </w:pPr>
      <w:rPr>
        <w:rFonts w:ascii="Symbol" w:hAnsi="Symbol" w:hint="default"/>
      </w:rPr>
    </w:lvl>
    <w:lvl w:ilvl="7" w:tplc="5644CC56" w:tentative="1">
      <w:start w:val="1"/>
      <w:numFmt w:val="bullet"/>
      <w:lvlText w:val="o"/>
      <w:lvlJc w:val="left"/>
      <w:pPr>
        <w:ind w:left="5760" w:hanging="360"/>
      </w:pPr>
      <w:rPr>
        <w:rFonts w:ascii="Courier New" w:hAnsi="Courier New" w:cs="Courier New" w:hint="default"/>
      </w:rPr>
    </w:lvl>
    <w:lvl w:ilvl="8" w:tplc="91841E5C" w:tentative="1">
      <w:start w:val="1"/>
      <w:numFmt w:val="bullet"/>
      <w:lvlText w:val=""/>
      <w:lvlJc w:val="left"/>
      <w:pPr>
        <w:ind w:left="6480" w:hanging="360"/>
      </w:pPr>
      <w:rPr>
        <w:rFonts w:ascii="Wingdings" w:hAnsi="Wingdings" w:hint="default"/>
      </w:rPr>
    </w:lvl>
  </w:abstractNum>
  <w:abstractNum w:abstractNumId="24" w15:restartNumberingAfterBreak="0">
    <w:nsid w:val="4C7B3DE5"/>
    <w:multiLevelType w:val="hybridMultilevel"/>
    <w:tmpl w:val="FFB2E57C"/>
    <w:lvl w:ilvl="0" w:tplc="2A009B26">
      <w:start w:val="1"/>
      <w:numFmt w:val="decimal"/>
      <w:pStyle w:val="ListParagraph"/>
      <w:lvlText w:val="%1."/>
      <w:lvlJc w:val="left"/>
      <w:pPr>
        <w:ind w:left="720" w:hanging="360"/>
      </w:pPr>
    </w:lvl>
    <w:lvl w:ilvl="1" w:tplc="A6AED368" w:tentative="1">
      <w:start w:val="1"/>
      <w:numFmt w:val="lowerLetter"/>
      <w:lvlText w:val="%2."/>
      <w:lvlJc w:val="left"/>
      <w:pPr>
        <w:ind w:left="1440" w:hanging="360"/>
      </w:pPr>
    </w:lvl>
    <w:lvl w:ilvl="2" w:tplc="EB641B34" w:tentative="1">
      <w:start w:val="1"/>
      <w:numFmt w:val="lowerRoman"/>
      <w:lvlText w:val="%3."/>
      <w:lvlJc w:val="right"/>
      <w:pPr>
        <w:ind w:left="2160" w:hanging="180"/>
      </w:pPr>
    </w:lvl>
    <w:lvl w:ilvl="3" w:tplc="15DE247C" w:tentative="1">
      <w:start w:val="1"/>
      <w:numFmt w:val="decimal"/>
      <w:lvlText w:val="%4."/>
      <w:lvlJc w:val="left"/>
      <w:pPr>
        <w:ind w:left="2880" w:hanging="360"/>
      </w:pPr>
    </w:lvl>
    <w:lvl w:ilvl="4" w:tplc="0E44CAAC" w:tentative="1">
      <w:start w:val="1"/>
      <w:numFmt w:val="lowerLetter"/>
      <w:lvlText w:val="%5."/>
      <w:lvlJc w:val="left"/>
      <w:pPr>
        <w:ind w:left="3600" w:hanging="360"/>
      </w:pPr>
    </w:lvl>
    <w:lvl w:ilvl="5" w:tplc="DBE2239E" w:tentative="1">
      <w:start w:val="1"/>
      <w:numFmt w:val="lowerRoman"/>
      <w:lvlText w:val="%6."/>
      <w:lvlJc w:val="right"/>
      <w:pPr>
        <w:ind w:left="4320" w:hanging="180"/>
      </w:pPr>
    </w:lvl>
    <w:lvl w:ilvl="6" w:tplc="AAB42658" w:tentative="1">
      <w:start w:val="1"/>
      <w:numFmt w:val="decimal"/>
      <w:lvlText w:val="%7."/>
      <w:lvlJc w:val="left"/>
      <w:pPr>
        <w:ind w:left="5040" w:hanging="360"/>
      </w:pPr>
    </w:lvl>
    <w:lvl w:ilvl="7" w:tplc="4426E9FC" w:tentative="1">
      <w:start w:val="1"/>
      <w:numFmt w:val="lowerLetter"/>
      <w:lvlText w:val="%8."/>
      <w:lvlJc w:val="left"/>
      <w:pPr>
        <w:ind w:left="5760" w:hanging="360"/>
      </w:pPr>
    </w:lvl>
    <w:lvl w:ilvl="8" w:tplc="EBFA643A" w:tentative="1">
      <w:start w:val="1"/>
      <w:numFmt w:val="lowerRoman"/>
      <w:lvlText w:val="%9."/>
      <w:lvlJc w:val="right"/>
      <w:pPr>
        <w:ind w:left="6480" w:hanging="180"/>
      </w:pPr>
    </w:lvl>
  </w:abstractNum>
  <w:abstractNum w:abstractNumId="25" w15:restartNumberingAfterBreak="0">
    <w:nsid w:val="4CE535E6"/>
    <w:multiLevelType w:val="hybridMultilevel"/>
    <w:tmpl w:val="5366E64A"/>
    <w:lvl w:ilvl="0" w:tplc="89422A9C">
      <w:start w:val="1"/>
      <w:numFmt w:val="bullet"/>
      <w:lvlText w:val=""/>
      <w:lvlJc w:val="left"/>
      <w:pPr>
        <w:ind w:left="720" w:hanging="360"/>
      </w:pPr>
      <w:rPr>
        <w:rFonts w:ascii="Symbol" w:hAnsi="Symbol" w:hint="default"/>
        <w:color w:val="auto"/>
      </w:rPr>
    </w:lvl>
    <w:lvl w:ilvl="1" w:tplc="1E32C0E2" w:tentative="1">
      <w:start w:val="1"/>
      <w:numFmt w:val="bullet"/>
      <w:lvlText w:val="o"/>
      <w:lvlJc w:val="left"/>
      <w:pPr>
        <w:ind w:left="1440" w:hanging="360"/>
      </w:pPr>
      <w:rPr>
        <w:rFonts w:ascii="Courier New" w:hAnsi="Courier New" w:cs="Courier New" w:hint="default"/>
      </w:rPr>
    </w:lvl>
    <w:lvl w:ilvl="2" w:tplc="24BC8FD2" w:tentative="1">
      <w:start w:val="1"/>
      <w:numFmt w:val="bullet"/>
      <w:lvlText w:val=""/>
      <w:lvlJc w:val="left"/>
      <w:pPr>
        <w:ind w:left="2160" w:hanging="360"/>
      </w:pPr>
      <w:rPr>
        <w:rFonts w:ascii="Wingdings" w:hAnsi="Wingdings" w:hint="default"/>
      </w:rPr>
    </w:lvl>
    <w:lvl w:ilvl="3" w:tplc="D97AE05E" w:tentative="1">
      <w:start w:val="1"/>
      <w:numFmt w:val="bullet"/>
      <w:lvlText w:val=""/>
      <w:lvlJc w:val="left"/>
      <w:pPr>
        <w:ind w:left="2880" w:hanging="360"/>
      </w:pPr>
      <w:rPr>
        <w:rFonts w:ascii="Symbol" w:hAnsi="Symbol" w:hint="default"/>
      </w:rPr>
    </w:lvl>
    <w:lvl w:ilvl="4" w:tplc="20FE2DC6" w:tentative="1">
      <w:start w:val="1"/>
      <w:numFmt w:val="bullet"/>
      <w:lvlText w:val="o"/>
      <w:lvlJc w:val="left"/>
      <w:pPr>
        <w:ind w:left="3600" w:hanging="360"/>
      </w:pPr>
      <w:rPr>
        <w:rFonts w:ascii="Courier New" w:hAnsi="Courier New" w:cs="Courier New" w:hint="default"/>
      </w:rPr>
    </w:lvl>
    <w:lvl w:ilvl="5" w:tplc="849844B2" w:tentative="1">
      <w:start w:val="1"/>
      <w:numFmt w:val="bullet"/>
      <w:lvlText w:val=""/>
      <w:lvlJc w:val="left"/>
      <w:pPr>
        <w:ind w:left="4320" w:hanging="360"/>
      </w:pPr>
      <w:rPr>
        <w:rFonts w:ascii="Wingdings" w:hAnsi="Wingdings" w:hint="default"/>
      </w:rPr>
    </w:lvl>
    <w:lvl w:ilvl="6" w:tplc="B4B622BE" w:tentative="1">
      <w:start w:val="1"/>
      <w:numFmt w:val="bullet"/>
      <w:lvlText w:val=""/>
      <w:lvlJc w:val="left"/>
      <w:pPr>
        <w:ind w:left="5040" w:hanging="360"/>
      </w:pPr>
      <w:rPr>
        <w:rFonts w:ascii="Symbol" w:hAnsi="Symbol" w:hint="default"/>
      </w:rPr>
    </w:lvl>
    <w:lvl w:ilvl="7" w:tplc="42C28CB2" w:tentative="1">
      <w:start w:val="1"/>
      <w:numFmt w:val="bullet"/>
      <w:lvlText w:val="o"/>
      <w:lvlJc w:val="left"/>
      <w:pPr>
        <w:ind w:left="5760" w:hanging="360"/>
      </w:pPr>
      <w:rPr>
        <w:rFonts w:ascii="Courier New" w:hAnsi="Courier New" w:cs="Courier New" w:hint="default"/>
      </w:rPr>
    </w:lvl>
    <w:lvl w:ilvl="8" w:tplc="2A66080A" w:tentative="1">
      <w:start w:val="1"/>
      <w:numFmt w:val="bullet"/>
      <w:lvlText w:val=""/>
      <w:lvlJc w:val="left"/>
      <w:pPr>
        <w:ind w:left="6480" w:hanging="360"/>
      </w:pPr>
      <w:rPr>
        <w:rFonts w:ascii="Wingdings" w:hAnsi="Wingdings" w:hint="default"/>
      </w:rPr>
    </w:lvl>
  </w:abstractNum>
  <w:abstractNum w:abstractNumId="26" w15:restartNumberingAfterBreak="0">
    <w:nsid w:val="4DC8400B"/>
    <w:multiLevelType w:val="hybridMultilevel"/>
    <w:tmpl w:val="41CC9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795A9E"/>
    <w:multiLevelType w:val="hybridMultilevel"/>
    <w:tmpl w:val="54F00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CC2753"/>
    <w:multiLevelType w:val="hybridMultilevel"/>
    <w:tmpl w:val="B84A7CE8"/>
    <w:lvl w:ilvl="0" w:tplc="F09405A8">
      <w:start w:val="1"/>
      <w:numFmt w:val="bullet"/>
      <w:lvlText w:val=""/>
      <w:lvlJc w:val="left"/>
      <w:pPr>
        <w:ind w:left="720" w:hanging="360"/>
      </w:pPr>
      <w:rPr>
        <w:rFonts w:ascii="Symbol" w:hAnsi="Symbol" w:hint="default"/>
      </w:rPr>
    </w:lvl>
    <w:lvl w:ilvl="1" w:tplc="38B49BAE" w:tentative="1">
      <w:start w:val="1"/>
      <w:numFmt w:val="bullet"/>
      <w:lvlText w:val="o"/>
      <w:lvlJc w:val="left"/>
      <w:pPr>
        <w:ind w:left="1440" w:hanging="360"/>
      </w:pPr>
      <w:rPr>
        <w:rFonts w:ascii="Courier New" w:hAnsi="Courier New" w:cs="Courier New" w:hint="default"/>
      </w:rPr>
    </w:lvl>
    <w:lvl w:ilvl="2" w:tplc="07A82F6C" w:tentative="1">
      <w:start w:val="1"/>
      <w:numFmt w:val="bullet"/>
      <w:lvlText w:val=""/>
      <w:lvlJc w:val="left"/>
      <w:pPr>
        <w:ind w:left="2160" w:hanging="360"/>
      </w:pPr>
      <w:rPr>
        <w:rFonts w:ascii="Wingdings" w:hAnsi="Wingdings" w:hint="default"/>
      </w:rPr>
    </w:lvl>
    <w:lvl w:ilvl="3" w:tplc="A8F65EAE" w:tentative="1">
      <w:start w:val="1"/>
      <w:numFmt w:val="bullet"/>
      <w:lvlText w:val=""/>
      <w:lvlJc w:val="left"/>
      <w:pPr>
        <w:ind w:left="2880" w:hanging="360"/>
      </w:pPr>
      <w:rPr>
        <w:rFonts w:ascii="Symbol" w:hAnsi="Symbol" w:hint="default"/>
      </w:rPr>
    </w:lvl>
    <w:lvl w:ilvl="4" w:tplc="9FB8DB6E" w:tentative="1">
      <w:start w:val="1"/>
      <w:numFmt w:val="bullet"/>
      <w:lvlText w:val="o"/>
      <w:lvlJc w:val="left"/>
      <w:pPr>
        <w:ind w:left="3600" w:hanging="360"/>
      </w:pPr>
      <w:rPr>
        <w:rFonts w:ascii="Courier New" w:hAnsi="Courier New" w:cs="Courier New" w:hint="default"/>
      </w:rPr>
    </w:lvl>
    <w:lvl w:ilvl="5" w:tplc="AEFA2532" w:tentative="1">
      <w:start w:val="1"/>
      <w:numFmt w:val="bullet"/>
      <w:lvlText w:val=""/>
      <w:lvlJc w:val="left"/>
      <w:pPr>
        <w:ind w:left="4320" w:hanging="360"/>
      </w:pPr>
      <w:rPr>
        <w:rFonts w:ascii="Wingdings" w:hAnsi="Wingdings" w:hint="default"/>
      </w:rPr>
    </w:lvl>
    <w:lvl w:ilvl="6" w:tplc="5C74645E" w:tentative="1">
      <w:start w:val="1"/>
      <w:numFmt w:val="bullet"/>
      <w:lvlText w:val=""/>
      <w:lvlJc w:val="left"/>
      <w:pPr>
        <w:ind w:left="5040" w:hanging="360"/>
      </w:pPr>
      <w:rPr>
        <w:rFonts w:ascii="Symbol" w:hAnsi="Symbol" w:hint="default"/>
      </w:rPr>
    </w:lvl>
    <w:lvl w:ilvl="7" w:tplc="F80C79B2" w:tentative="1">
      <w:start w:val="1"/>
      <w:numFmt w:val="bullet"/>
      <w:lvlText w:val="o"/>
      <w:lvlJc w:val="left"/>
      <w:pPr>
        <w:ind w:left="5760" w:hanging="360"/>
      </w:pPr>
      <w:rPr>
        <w:rFonts w:ascii="Courier New" w:hAnsi="Courier New" w:cs="Courier New" w:hint="default"/>
      </w:rPr>
    </w:lvl>
    <w:lvl w:ilvl="8" w:tplc="0692791A" w:tentative="1">
      <w:start w:val="1"/>
      <w:numFmt w:val="bullet"/>
      <w:lvlText w:val=""/>
      <w:lvlJc w:val="left"/>
      <w:pPr>
        <w:ind w:left="6480" w:hanging="360"/>
      </w:pPr>
      <w:rPr>
        <w:rFonts w:ascii="Wingdings" w:hAnsi="Wingdings" w:hint="default"/>
      </w:rPr>
    </w:lvl>
  </w:abstractNum>
  <w:abstractNum w:abstractNumId="29" w15:restartNumberingAfterBreak="0">
    <w:nsid w:val="622B4C20"/>
    <w:multiLevelType w:val="hybridMultilevel"/>
    <w:tmpl w:val="6C7A16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456429"/>
    <w:multiLevelType w:val="multilevel"/>
    <w:tmpl w:val="8D209D5C"/>
    <w:lvl w:ilvl="0">
      <w:start w:val="1"/>
      <w:numFmt w:val="decimal"/>
      <w:lvlText w:val="%1."/>
      <w:lvlJc w:val="left"/>
      <w:pPr>
        <w:ind w:left="369" w:hanging="369"/>
      </w:pPr>
      <w:rPr>
        <w:rFonts w:ascii="Times New Roman" w:hAnsi="Times New Roman" w:cs="Times New Roman" w:hint="default"/>
        <w:b w:val="0"/>
        <w:color w:val="auto"/>
        <w:sz w:val="24"/>
        <w:szCs w:val="24"/>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1" w15:restartNumberingAfterBreak="0">
    <w:nsid w:val="68827E7D"/>
    <w:multiLevelType w:val="hybridMultilevel"/>
    <w:tmpl w:val="AA168EC0"/>
    <w:lvl w:ilvl="0" w:tplc="8A461C56">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59463FAE" w:tentative="1">
      <w:start w:val="1"/>
      <w:numFmt w:val="bullet"/>
      <w:lvlText w:val="o"/>
      <w:lvlJc w:val="left"/>
      <w:pPr>
        <w:ind w:left="1440" w:hanging="360"/>
      </w:pPr>
      <w:rPr>
        <w:rFonts w:ascii="Courier New" w:hAnsi="Courier New" w:cs="Courier New" w:hint="default"/>
      </w:rPr>
    </w:lvl>
    <w:lvl w:ilvl="2" w:tplc="8AEA9D90" w:tentative="1">
      <w:start w:val="1"/>
      <w:numFmt w:val="bullet"/>
      <w:lvlText w:val=""/>
      <w:lvlJc w:val="left"/>
      <w:pPr>
        <w:ind w:left="2160" w:hanging="360"/>
      </w:pPr>
      <w:rPr>
        <w:rFonts w:ascii="Wingdings" w:hAnsi="Wingdings" w:hint="default"/>
      </w:rPr>
    </w:lvl>
    <w:lvl w:ilvl="3" w:tplc="1EA4C99C" w:tentative="1">
      <w:start w:val="1"/>
      <w:numFmt w:val="bullet"/>
      <w:lvlText w:val=""/>
      <w:lvlJc w:val="left"/>
      <w:pPr>
        <w:ind w:left="2880" w:hanging="360"/>
      </w:pPr>
      <w:rPr>
        <w:rFonts w:ascii="Symbol" w:hAnsi="Symbol" w:hint="default"/>
      </w:rPr>
    </w:lvl>
    <w:lvl w:ilvl="4" w:tplc="D8CEE608" w:tentative="1">
      <w:start w:val="1"/>
      <w:numFmt w:val="bullet"/>
      <w:lvlText w:val="o"/>
      <w:lvlJc w:val="left"/>
      <w:pPr>
        <w:ind w:left="3600" w:hanging="360"/>
      </w:pPr>
      <w:rPr>
        <w:rFonts w:ascii="Courier New" w:hAnsi="Courier New" w:cs="Courier New" w:hint="default"/>
      </w:rPr>
    </w:lvl>
    <w:lvl w:ilvl="5" w:tplc="5788545A" w:tentative="1">
      <w:start w:val="1"/>
      <w:numFmt w:val="bullet"/>
      <w:lvlText w:val=""/>
      <w:lvlJc w:val="left"/>
      <w:pPr>
        <w:ind w:left="4320" w:hanging="360"/>
      </w:pPr>
      <w:rPr>
        <w:rFonts w:ascii="Wingdings" w:hAnsi="Wingdings" w:hint="default"/>
      </w:rPr>
    </w:lvl>
    <w:lvl w:ilvl="6" w:tplc="7E1C8DEC" w:tentative="1">
      <w:start w:val="1"/>
      <w:numFmt w:val="bullet"/>
      <w:lvlText w:val=""/>
      <w:lvlJc w:val="left"/>
      <w:pPr>
        <w:ind w:left="5040" w:hanging="360"/>
      </w:pPr>
      <w:rPr>
        <w:rFonts w:ascii="Symbol" w:hAnsi="Symbol" w:hint="default"/>
      </w:rPr>
    </w:lvl>
    <w:lvl w:ilvl="7" w:tplc="3C24A096" w:tentative="1">
      <w:start w:val="1"/>
      <w:numFmt w:val="bullet"/>
      <w:lvlText w:val="o"/>
      <w:lvlJc w:val="left"/>
      <w:pPr>
        <w:ind w:left="5760" w:hanging="360"/>
      </w:pPr>
      <w:rPr>
        <w:rFonts w:ascii="Courier New" w:hAnsi="Courier New" w:cs="Courier New" w:hint="default"/>
      </w:rPr>
    </w:lvl>
    <w:lvl w:ilvl="8" w:tplc="059EDF2E" w:tentative="1">
      <w:start w:val="1"/>
      <w:numFmt w:val="bullet"/>
      <w:lvlText w:val=""/>
      <w:lvlJc w:val="left"/>
      <w:pPr>
        <w:ind w:left="6480" w:hanging="360"/>
      </w:pPr>
      <w:rPr>
        <w:rFonts w:ascii="Wingdings" w:hAnsi="Wingdings" w:hint="default"/>
      </w:rPr>
    </w:lvl>
  </w:abstractNum>
  <w:abstractNum w:abstractNumId="32" w15:restartNumberingAfterBreak="0">
    <w:nsid w:val="68D031C2"/>
    <w:multiLevelType w:val="hybridMultilevel"/>
    <w:tmpl w:val="86CE1B82"/>
    <w:lvl w:ilvl="0" w:tplc="D56E9A2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4A7722"/>
    <w:multiLevelType w:val="hybridMultilevel"/>
    <w:tmpl w:val="013820B2"/>
    <w:lvl w:ilvl="0" w:tplc="BA12CAE4">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972184"/>
    <w:multiLevelType w:val="hybridMultilevel"/>
    <w:tmpl w:val="A6C6A774"/>
    <w:lvl w:ilvl="0" w:tplc="B0AE9492">
      <w:start w:val="1"/>
      <w:numFmt w:val="bullet"/>
      <w:lvlText w:val=""/>
      <w:lvlJc w:val="left"/>
      <w:pPr>
        <w:ind w:left="720" w:hanging="360"/>
      </w:pPr>
      <w:rPr>
        <w:rFonts w:ascii="Symbol" w:hAnsi="Symbol" w:hint="default"/>
      </w:rPr>
    </w:lvl>
    <w:lvl w:ilvl="1" w:tplc="175EC672" w:tentative="1">
      <w:start w:val="1"/>
      <w:numFmt w:val="bullet"/>
      <w:lvlText w:val="o"/>
      <w:lvlJc w:val="left"/>
      <w:pPr>
        <w:ind w:left="1440" w:hanging="360"/>
      </w:pPr>
      <w:rPr>
        <w:rFonts w:ascii="Courier New" w:hAnsi="Courier New" w:cs="Courier New" w:hint="default"/>
      </w:rPr>
    </w:lvl>
    <w:lvl w:ilvl="2" w:tplc="A02C2046" w:tentative="1">
      <w:start w:val="1"/>
      <w:numFmt w:val="bullet"/>
      <w:lvlText w:val=""/>
      <w:lvlJc w:val="left"/>
      <w:pPr>
        <w:ind w:left="2160" w:hanging="360"/>
      </w:pPr>
      <w:rPr>
        <w:rFonts w:ascii="Wingdings" w:hAnsi="Wingdings" w:hint="default"/>
      </w:rPr>
    </w:lvl>
    <w:lvl w:ilvl="3" w:tplc="8F649660" w:tentative="1">
      <w:start w:val="1"/>
      <w:numFmt w:val="bullet"/>
      <w:lvlText w:val=""/>
      <w:lvlJc w:val="left"/>
      <w:pPr>
        <w:ind w:left="2880" w:hanging="360"/>
      </w:pPr>
      <w:rPr>
        <w:rFonts w:ascii="Symbol" w:hAnsi="Symbol" w:hint="default"/>
      </w:rPr>
    </w:lvl>
    <w:lvl w:ilvl="4" w:tplc="6CF8D2F8" w:tentative="1">
      <w:start w:val="1"/>
      <w:numFmt w:val="bullet"/>
      <w:lvlText w:val="o"/>
      <w:lvlJc w:val="left"/>
      <w:pPr>
        <w:ind w:left="3600" w:hanging="360"/>
      </w:pPr>
      <w:rPr>
        <w:rFonts w:ascii="Courier New" w:hAnsi="Courier New" w:cs="Courier New" w:hint="default"/>
      </w:rPr>
    </w:lvl>
    <w:lvl w:ilvl="5" w:tplc="2E8CF4F2" w:tentative="1">
      <w:start w:val="1"/>
      <w:numFmt w:val="bullet"/>
      <w:lvlText w:val=""/>
      <w:lvlJc w:val="left"/>
      <w:pPr>
        <w:ind w:left="4320" w:hanging="360"/>
      </w:pPr>
      <w:rPr>
        <w:rFonts w:ascii="Wingdings" w:hAnsi="Wingdings" w:hint="default"/>
      </w:rPr>
    </w:lvl>
    <w:lvl w:ilvl="6" w:tplc="848C7392" w:tentative="1">
      <w:start w:val="1"/>
      <w:numFmt w:val="bullet"/>
      <w:lvlText w:val=""/>
      <w:lvlJc w:val="left"/>
      <w:pPr>
        <w:ind w:left="5040" w:hanging="360"/>
      </w:pPr>
      <w:rPr>
        <w:rFonts w:ascii="Symbol" w:hAnsi="Symbol" w:hint="default"/>
      </w:rPr>
    </w:lvl>
    <w:lvl w:ilvl="7" w:tplc="18361FEE" w:tentative="1">
      <w:start w:val="1"/>
      <w:numFmt w:val="bullet"/>
      <w:lvlText w:val="o"/>
      <w:lvlJc w:val="left"/>
      <w:pPr>
        <w:ind w:left="5760" w:hanging="360"/>
      </w:pPr>
      <w:rPr>
        <w:rFonts w:ascii="Courier New" w:hAnsi="Courier New" w:cs="Courier New" w:hint="default"/>
      </w:rPr>
    </w:lvl>
    <w:lvl w:ilvl="8" w:tplc="3C7E3752" w:tentative="1">
      <w:start w:val="1"/>
      <w:numFmt w:val="bullet"/>
      <w:lvlText w:val=""/>
      <w:lvlJc w:val="left"/>
      <w:pPr>
        <w:ind w:left="6480" w:hanging="360"/>
      </w:pPr>
      <w:rPr>
        <w:rFonts w:ascii="Wingdings" w:hAnsi="Wingdings" w:hint="default"/>
      </w:rPr>
    </w:lvl>
  </w:abstractNum>
  <w:abstractNum w:abstractNumId="35" w15:restartNumberingAfterBreak="0">
    <w:nsid w:val="69D1470B"/>
    <w:multiLevelType w:val="hybridMultilevel"/>
    <w:tmpl w:val="5FD0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3F54D5"/>
    <w:multiLevelType w:val="hybridMultilevel"/>
    <w:tmpl w:val="9462DEAC"/>
    <w:lvl w:ilvl="0" w:tplc="555044CA">
      <w:start w:val="1"/>
      <w:numFmt w:val="bullet"/>
      <w:lvlText w:val=""/>
      <w:lvlJc w:val="left"/>
      <w:pPr>
        <w:ind w:left="720" w:hanging="360"/>
      </w:pPr>
      <w:rPr>
        <w:rFonts w:ascii="Symbol" w:hAnsi="Symbol" w:hint="default"/>
      </w:rPr>
    </w:lvl>
    <w:lvl w:ilvl="1" w:tplc="5318532C" w:tentative="1">
      <w:start w:val="1"/>
      <w:numFmt w:val="bullet"/>
      <w:lvlText w:val="o"/>
      <w:lvlJc w:val="left"/>
      <w:pPr>
        <w:ind w:left="1440" w:hanging="360"/>
      </w:pPr>
      <w:rPr>
        <w:rFonts w:ascii="Courier New" w:hAnsi="Courier New" w:cs="Courier New" w:hint="default"/>
      </w:rPr>
    </w:lvl>
    <w:lvl w:ilvl="2" w:tplc="45BA570E" w:tentative="1">
      <w:start w:val="1"/>
      <w:numFmt w:val="bullet"/>
      <w:lvlText w:val=""/>
      <w:lvlJc w:val="left"/>
      <w:pPr>
        <w:ind w:left="2160" w:hanging="360"/>
      </w:pPr>
      <w:rPr>
        <w:rFonts w:ascii="Wingdings" w:hAnsi="Wingdings" w:hint="default"/>
      </w:rPr>
    </w:lvl>
    <w:lvl w:ilvl="3" w:tplc="4462E604" w:tentative="1">
      <w:start w:val="1"/>
      <w:numFmt w:val="bullet"/>
      <w:lvlText w:val=""/>
      <w:lvlJc w:val="left"/>
      <w:pPr>
        <w:ind w:left="2880" w:hanging="360"/>
      </w:pPr>
      <w:rPr>
        <w:rFonts w:ascii="Symbol" w:hAnsi="Symbol" w:hint="default"/>
      </w:rPr>
    </w:lvl>
    <w:lvl w:ilvl="4" w:tplc="C95AFE08" w:tentative="1">
      <w:start w:val="1"/>
      <w:numFmt w:val="bullet"/>
      <w:lvlText w:val="o"/>
      <w:lvlJc w:val="left"/>
      <w:pPr>
        <w:ind w:left="3600" w:hanging="360"/>
      </w:pPr>
      <w:rPr>
        <w:rFonts w:ascii="Courier New" w:hAnsi="Courier New" w:cs="Courier New" w:hint="default"/>
      </w:rPr>
    </w:lvl>
    <w:lvl w:ilvl="5" w:tplc="2BA02480" w:tentative="1">
      <w:start w:val="1"/>
      <w:numFmt w:val="bullet"/>
      <w:lvlText w:val=""/>
      <w:lvlJc w:val="left"/>
      <w:pPr>
        <w:ind w:left="4320" w:hanging="360"/>
      </w:pPr>
      <w:rPr>
        <w:rFonts w:ascii="Wingdings" w:hAnsi="Wingdings" w:hint="default"/>
      </w:rPr>
    </w:lvl>
    <w:lvl w:ilvl="6" w:tplc="C2EC6A0C" w:tentative="1">
      <w:start w:val="1"/>
      <w:numFmt w:val="bullet"/>
      <w:lvlText w:val=""/>
      <w:lvlJc w:val="left"/>
      <w:pPr>
        <w:ind w:left="5040" w:hanging="360"/>
      </w:pPr>
      <w:rPr>
        <w:rFonts w:ascii="Symbol" w:hAnsi="Symbol" w:hint="default"/>
      </w:rPr>
    </w:lvl>
    <w:lvl w:ilvl="7" w:tplc="E5E2CB56" w:tentative="1">
      <w:start w:val="1"/>
      <w:numFmt w:val="bullet"/>
      <w:lvlText w:val="o"/>
      <w:lvlJc w:val="left"/>
      <w:pPr>
        <w:ind w:left="5760" w:hanging="360"/>
      </w:pPr>
      <w:rPr>
        <w:rFonts w:ascii="Courier New" w:hAnsi="Courier New" w:cs="Courier New" w:hint="default"/>
      </w:rPr>
    </w:lvl>
    <w:lvl w:ilvl="8" w:tplc="3CC000B0" w:tentative="1">
      <w:start w:val="1"/>
      <w:numFmt w:val="bullet"/>
      <w:lvlText w:val=""/>
      <w:lvlJc w:val="left"/>
      <w:pPr>
        <w:ind w:left="6480" w:hanging="360"/>
      </w:pPr>
      <w:rPr>
        <w:rFonts w:ascii="Wingdings" w:hAnsi="Wingdings" w:hint="default"/>
      </w:rPr>
    </w:lvl>
  </w:abstractNum>
  <w:abstractNum w:abstractNumId="37" w15:restartNumberingAfterBreak="0">
    <w:nsid w:val="703502D4"/>
    <w:multiLevelType w:val="hybridMultilevel"/>
    <w:tmpl w:val="59EC2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6D4D47"/>
    <w:multiLevelType w:val="hybridMultilevel"/>
    <w:tmpl w:val="B6706556"/>
    <w:lvl w:ilvl="0" w:tplc="C07CE70E">
      <w:start w:val="1"/>
      <w:numFmt w:val="bullet"/>
      <w:lvlText w:val=""/>
      <w:lvlJc w:val="left"/>
      <w:pPr>
        <w:ind w:left="720" w:hanging="360"/>
      </w:pPr>
      <w:rPr>
        <w:rFonts w:ascii="Symbol" w:hAnsi="Symbol" w:hint="default"/>
      </w:rPr>
    </w:lvl>
    <w:lvl w:ilvl="1" w:tplc="9FAADA20">
      <w:start w:val="1"/>
      <w:numFmt w:val="bullet"/>
      <w:lvlText w:val="o"/>
      <w:lvlJc w:val="left"/>
      <w:pPr>
        <w:ind w:left="1440" w:hanging="360"/>
      </w:pPr>
      <w:rPr>
        <w:rFonts w:ascii="Courier New" w:hAnsi="Courier New" w:cs="Courier New" w:hint="default"/>
      </w:rPr>
    </w:lvl>
    <w:lvl w:ilvl="2" w:tplc="871CAF2E" w:tentative="1">
      <w:start w:val="1"/>
      <w:numFmt w:val="bullet"/>
      <w:lvlText w:val=""/>
      <w:lvlJc w:val="left"/>
      <w:pPr>
        <w:ind w:left="2160" w:hanging="360"/>
      </w:pPr>
      <w:rPr>
        <w:rFonts w:ascii="Wingdings" w:hAnsi="Wingdings" w:hint="default"/>
      </w:rPr>
    </w:lvl>
    <w:lvl w:ilvl="3" w:tplc="27F43954" w:tentative="1">
      <w:start w:val="1"/>
      <w:numFmt w:val="bullet"/>
      <w:lvlText w:val=""/>
      <w:lvlJc w:val="left"/>
      <w:pPr>
        <w:ind w:left="2880" w:hanging="360"/>
      </w:pPr>
      <w:rPr>
        <w:rFonts w:ascii="Symbol" w:hAnsi="Symbol" w:hint="default"/>
      </w:rPr>
    </w:lvl>
    <w:lvl w:ilvl="4" w:tplc="A1944856" w:tentative="1">
      <w:start w:val="1"/>
      <w:numFmt w:val="bullet"/>
      <w:lvlText w:val="o"/>
      <w:lvlJc w:val="left"/>
      <w:pPr>
        <w:ind w:left="3600" w:hanging="360"/>
      </w:pPr>
      <w:rPr>
        <w:rFonts w:ascii="Courier New" w:hAnsi="Courier New" w:cs="Courier New" w:hint="default"/>
      </w:rPr>
    </w:lvl>
    <w:lvl w:ilvl="5" w:tplc="706679BE" w:tentative="1">
      <w:start w:val="1"/>
      <w:numFmt w:val="bullet"/>
      <w:lvlText w:val=""/>
      <w:lvlJc w:val="left"/>
      <w:pPr>
        <w:ind w:left="4320" w:hanging="360"/>
      </w:pPr>
      <w:rPr>
        <w:rFonts w:ascii="Wingdings" w:hAnsi="Wingdings" w:hint="default"/>
      </w:rPr>
    </w:lvl>
    <w:lvl w:ilvl="6" w:tplc="0EC615AE" w:tentative="1">
      <w:start w:val="1"/>
      <w:numFmt w:val="bullet"/>
      <w:lvlText w:val=""/>
      <w:lvlJc w:val="left"/>
      <w:pPr>
        <w:ind w:left="5040" w:hanging="360"/>
      </w:pPr>
      <w:rPr>
        <w:rFonts w:ascii="Symbol" w:hAnsi="Symbol" w:hint="default"/>
      </w:rPr>
    </w:lvl>
    <w:lvl w:ilvl="7" w:tplc="FE2A1526" w:tentative="1">
      <w:start w:val="1"/>
      <w:numFmt w:val="bullet"/>
      <w:lvlText w:val="o"/>
      <w:lvlJc w:val="left"/>
      <w:pPr>
        <w:ind w:left="5760" w:hanging="360"/>
      </w:pPr>
      <w:rPr>
        <w:rFonts w:ascii="Courier New" w:hAnsi="Courier New" w:cs="Courier New" w:hint="default"/>
      </w:rPr>
    </w:lvl>
    <w:lvl w:ilvl="8" w:tplc="C13239B6" w:tentative="1">
      <w:start w:val="1"/>
      <w:numFmt w:val="bullet"/>
      <w:lvlText w:val=""/>
      <w:lvlJc w:val="left"/>
      <w:pPr>
        <w:ind w:left="6480" w:hanging="360"/>
      </w:pPr>
      <w:rPr>
        <w:rFonts w:ascii="Wingdings" w:hAnsi="Wingdings" w:hint="default"/>
      </w:rPr>
    </w:lvl>
  </w:abstractNum>
  <w:abstractNum w:abstractNumId="39" w15:restartNumberingAfterBreak="0">
    <w:nsid w:val="708311DE"/>
    <w:multiLevelType w:val="hybridMultilevel"/>
    <w:tmpl w:val="5756F63E"/>
    <w:lvl w:ilvl="0" w:tplc="BEE6267E">
      <w:start w:val="1"/>
      <w:numFmt w:val="bullet"/>
      <w:lvlText w:val=""/>
      <w:lvlJc w:val="left"/>
      <w:pPr>
        <w:ind w:left="720" w:hanging="360"/>
      </w:pPr>
      <w:rPr>
        <w:rFonts w:ascii="Symbol" w:hAnsi="Symbol" w:hint="default"/>
      </w:rPr>
    </w:lvl>
    <w:lvl w:ilvl="1" w:tplc="2CD0A95E" w:tentative="1">
      <w:start w:val="1"/>
      <w:numFmt w:val="bullet"/>
      <w:lvlText w:val="o"/>
      <w:lvlJc w:val="left"/>
      <w:pPr>
        <w:ind w:left="1440" w:hanging="360"/>
      </w:pPr>
      <w:rPr>
        <w:rFonts w:ascii="Courier New" w:hAnsi="Courier New" w:cs="Courier New" w:hint="default"/>
      </w:rPr>
    </w:lvl>
    <w:lvl w:ilvl="2" w:tplc="1A882DF0" w:tentative="1">
      <w:start w:val="1"/>
      <w:numFmt w:val="bullet"/>
      <w:lvlText w:val=""/>
      <w:lvlJc w:val="left"/>
      <w:pPr>
        <w:ind w:left="2160" w:hanging="360"/>
      </w:pPr>
      <w:rPr>
        <w:rFonts w:ascii="Wingdings" w:hAnsi="Wingdings" w:hint="default"/>
      </w:rPr>
    </w:lvl>
    <w:lvl w:ilvl="3" w:tplc="AEFA434E" w:tentative="1">
      <w:start w:val="1"/>
      <w:numFmt w:val="bullet"/>
      <w:lvlText w:val=""/>
      <w:lvlJc w:val="left"/>
      <w:pPr>
        <w:ind w:left="2880" w:hanging="360"/>
      </w:pPr>
      <w:rPr>
        <w:rFonts w:ascii="Symbol" w:hAnsi="Symbol" w:hint="default"/>
      </w:rPr>
    </w:lvl>
    <w:lvl w:ilvl="4" w:tplc="60CE353A" w:tentative="1">
      <w:start w:val="1"/>
      <w:numFmt w:val="bullet"/>
      <w:lvlText w:val="o"/>
      <w:lvlJc w:val="left"/>
      <w:pPr>
        <w:ind w:left="3600" w:hanging="360"/>
      </w:pPr>
      <w:rPr>
        <w:rFonts w:ascii="Courier New" w:hAnsi="Courier New" w:cs="Courier New" w:hint="default"/>
      </w:rPr>
    </w:lvl>
    <w:lvl w:ilvl="5" w:tplc="41EED912" w:tentative="1">
      <w:start w:val="1"/>
      <w:numFmt w:val="bullet"/>
      <w:lvlText w:val=""/>
      <w:lvlJc w:val="left"/>
      <w:pPr>
        <w:ind w:left="4320" w:hanging="360"/>
      </w:pPr>
      <w:rPr>
        <w:rFonts w:ascii="Wingdings" w:hAnsi="Wingdings" w:hint="default"/>
      </w:rPr>
    </w:lvl>
    <w:lvl w:ilvl="6" w:tplc="2CB45DD6" w:tentative="1">
      <w:start w:val="1"/>
      <w:numFmt w:val="bullet"/>
      <w:lvlText w:val=""/>
      <w:lvlJc w:val="left"/>
      <w:pPr>
        <w:ind w:left="5040" w:hanging="360"/>
      </w:pPr>
      <w:rPr>
        <w:rFonts w:ascii="Symbol" w:hAnsi="Symbol" w:hint="default"/>
      </w:rPr>
    </w:lvl>
    <w:lvl w:ilvl="7" w:tplc="5C1C3C4A" w:tentative="1">
      <w:start w:val="1"/>
      <w:numFmt w:val="bullet"/>
      <w:lvlText w:val="o"/>
      <w:lvlJc w:val="left"/>
      <w:pPr>
        <w:ind w:left="5760" w:hanging="360"/>
      </w:pPr>
      <w:rPr>
        <w:rFonts w:ascii="Courier New" w:hAnsi="Courier New" w:cs="Courier New" w:hint="default"/>
      </w:rPr>
    </w:lvl>
    <w:lvl w:ilvl="8" w:tplc="385ECB00" w:tentative="1">
      <w:start w:val="1"/>
      <w:numFmt w:val="bullet"/>
      <w:lvlText w:val=""/>
      <w:lvlJc w:val="left"/>
      <w:pPr>
        <w:ind w:left="6480" w:hanging="360"/>
      </w:pPr>
      <w:rPr>
        <w:rFonts w:ascii="Wingdings" w:hAnsi="Wingdings" w:hint="default"/>
      </w:rPr>
    </w:lvl>
  </w:abstractNum>
  <w:abstractNum w:abstractNumId="40" w15:restartNumberingAfterBreak="0">
    <w:nsid w:val="76A8575B"/>
    <w:multiLevelType w:val="hybridMultilevel"/>
    <w:tmpl w:val="202452F8"/>
    <w:lvl w:ilvl="0" w:tplc="E6585CAE">
      <w:start w:val="1"/>
      <w:numFmt w:val="bullet"/>
      <w:lvlText w:val=""/>
      <w:lvlJc w:val="left"/>
      <w:pPr>
        <w:ind w:left="720" w:hanging="360"/>
      </w:pPr>
      <w:rPr>
        <w:rFonts w:ascii="Symbol" w:hAnsi="Symbol" w:hint="default"/>
      </w:rPr>
    </w:lvl>
    <w:lvl w:ilvl="1" w:tplc="E4261A70" w:tentative="1">
      <w:start w:val="1"/>
      <w:numFmt w:val="bullet"/>
      <w:lvlText w:val="o"/>
      <w:lvlJc w:val="left"/>
      <w:pPr>
        <w:ind w:left="1440" w:hanging="360"/>
      </w:pPr>
      <w:rPr>
        <w:rFonts w:ascii="Courier New" w:hAnsi="Courier New" w:cs="Courier New" w:hint="default"/>
      </w:rPr>
    </w:lvl>
    <w:lvl w:ilvl="2" w:tplc="8F0A09B4" w:tentative="1">
      <w:start w:val="1"/>
      <w:numFmt w:val="bullet"/>
      <w:lvlText w:val=""/>
      <w:lvlJc w:val="left"/>
      <w:pPr>
        <w:ind w:left="2160" w:hanging="360"/>
      </w:pPr>
      <w:rPr>
        <w:rFonts w:ascii="Wingdings" w:hAnsi="Wingdings" w:hint="default"/>
      </w:rPr>
    </w:lvl>
    <w:lvl w:ilvl="3" w:tplc="9174BACC" w:tentative="1">
      <w:start w:val="1"/>
      <w:numFmt w:val="bullet"/>
      <w:lvlText w:val=""/>
      <w:lvlJc w:val="left"/>
      <w:pPr>
        <w:ind w:left="2880" w:hanging="360"/>
      </w:pPr>
      <w:rPr>
        <w:rFonts w:ascii="Symbol" w:hAnsi="Symbol" w:hint="default"/>
      </w:rPr>
    </w:lvl>
    <w:lvl w:ilvl="4" w:tplc="C9BA8832" w:tentative="1">
      <w:start w:val="1"/>
      <w:numFmt w:val="bullet"/>
      <w:lvlText w:val="o"/>
      <w:lvlJc w:val="left"/>
      <w:pPr>
        <w:ind w:left="3600" w:hanging="360"/>
      </w:pPr>
      <w:rPr>
        <w:rFonts w:ascii="Courier New" w:hAnsi="Courier New" w:cs="Courier New" w:hint="default"/>
      </w:rPr>
    </w:lvl>
    <w:lvl w:ilvl="5" w:tplc="590455E0" w:tentative="1">
      <w:start w:val="1"/>
      <w:numFmt w:val="bullet"/>
      <w:lvlText w:val=""/>
      <w:lvlJc w:val="left"/>
      <w:pPr>
        <w:ind w:left="4320" w:hanging="360"/>
      </w:pPr>
      <w:rPr>
        <w:rFonts w:ascii="Wingdings" w:hAnsi="Wingdings" w:hint="default"/>
      </w:rPr>
    </w:lvl>
    <w:lvl w:ilvl="6" w:tplc="C8366DD0" w:tentative="1">
      <w:start w:val="1"/>
      <w:numFmt w:val="bullet"/>
      <w:lvlText w:val=""/>
      <w:lvlJc w:val="left"/>
      <w:pPr>
        <w:ind w:left="5040" w:hanging="360"/>
      </w:pPr>
      <w:rPr>
        <w:rFonts w:ascii="Symbol" w:hAnsi="Symbol" w:hint="default"/>
      </w:rPr>
    </w:lvl>
    <w:lvl w:ilvl="7" w:tplc="411C3760" w:tentative="1">
      <w:start w:val="1"/>
      <w:numFmt w:val="bullet"/>
      <w:lvlText w:val="o"/>
      <w:lvlJc w:val="left"/>
      <w:pPr>
        <w:ind w:left="5760" w:hanging="360"/>
      </w:pPr>
      <w:rPr>
        <w:rFonts w:ascii="Courier New" w:hAnsi="Courier New" w:cs="Courier New" w:hint="default"/>
      </w:rPr>
    </w:lvl>
    <w:lvl w:ilvl="8" w:tplc="DBC6E910" w:tentative="1">
      <w:start w:val="1"/>
      <w:numFmt w:val="bullet"/>
      <w:lvlText w:val=""/>
      <w:lvlJc w:val="left"/>
      <w:pPr>
        <w:ind w:left="6480" w:hanging="360"/>
      </w:pPr>
      <w:rPr>
        <w:rFonts w:ascii="Wingdings" w:hAnsi="Wingdings" w:hint="default"/>
      </w:rPr>
    </w:lvl>
  </w:abstractNum>
  <w:num w:numId="1">
    <w:abstractNumId w:val="31"/>
  </w:num>
  <w:num w:numId="2">
    <w:abstractNumId w:val="10"/>
  </w:num>
  <w:num w:numId="3">
    <w:abstractNumId w:val="24"/>
  </w:num>
  <w:num w:numId="4">
    <w:abstractNumId w:val="36"/>
  </w:num>
  <w:num w:numId="5">
    <w:abstractNumId w:val="21"/>
  </w:num>
  <w:num w:numId="6">
    <w:abstractNumId w:val="8"/>
  </w:num>
  <w:num w:numId="7">
    <w:abstractNumId w:val="3"/>
  </w:num>
  <w:num w:numId="8">
    <w:abstractNumId w:val="17"/>
  </w:num>
  <w:num w:numId="9">
    <w:abstractNumId w:val="6"/>
  </w:num>
  <w:num w:numId="10">
    <w:abstractNumId w:val="40"/>
  </w:num>
  <w:num w:numId="11">
    <w:abstractNumId w:val="7"/>
  </w:num>
  <w:num w:numId="12">
    <w:abstractNumId w:val="38"/>
  </w:num>
  <w:num w:numId="13">
    <w:abstractNumId w:val="25"/>
  </w:num>
  <w:num w:numId="14">
    <w:abstractNumId w:val="1"/>
  </w:num>
  <w:num w:numId="15">
    <w:abstractNumId w:val="12"/>
  </w:num>
  <w:num w:numId="16">
    <w:abstractNumId w:val="15"/>
  </w:num>
  <w:num w:numId="17">
    <w:abstractNumId w:val="34"/>
  </w:num>
  <w:num w:numId="18">
    <w:abstractNumId w:val="39"/>
  </w:num>
  <w:num w:numId="19">
    <w:abstractNumId w:val="5"/>
  </w:num>
  <w:num w:numId="20">
    <w:abstractNumId w:val="9"/>
  </w:num>
  <w:num w:numId="21">
    <w:abstractNumId w:val="23"/>
  </w:num>
  <w:num w:numId="22">
    <w:abstractNumId w:val="24"/>
  </w:num>
  <w:num w:numId="23">
    <w:abstractNumId w:val="24"/>
  </w:num>
  <w:num w:numId="24">
    <w:abstractNumId w:val="24"/>
  </w:num>
  <w:num w:numId="25">
    <w:abstractNumId w:val="16"/>
  </w:num>
  <w:num w:numId="26">
    <w:abstractNumId w:val="18"/>
  </w:num>
  <w:num w:numId="27">
    <w:abstractNumId w:val="28"/>
  </w:num>
  <w:num w:numId="28">
    <w:abstractNumId w:val="11"/>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1"/>
  </w:num>
  <w:num w:numId="32">
    <w:abstractNumId w:val="3"/>
  </w:num>
  <w:num w:numId="33">
    <w:abstractNumId w:val="24"/>
  </w:num>
  <w:num w:numId="34">
    <w:abstractNumId w:val="24"/>
  </w:num>
  <w:num w:numId="35">
    <w:abstractNumId w:val="27"/>
  </w:num>
  <w:num w:numId="36">
    <w:abstractNumId w:val="20"/>
  </w:num>
  <w:num w:numId="37">
    <w:abstractNumId w:val="35"/>
  </w:num>
  <w:num w:numId="38">
    <w:abstractNumId w:val="4"/>
    <w:lvlOverride w:ilvl="0">
      <w:lvl w:ilvl="0">
        <w:numFmt w:val="bullet"/>
        <w:lvlText w:val="·"/>
        <w:lvlJc w:val="left"/>
        <w:pPr>
          <w:tabs>
            <w:tab w:val="num" w:pos="1944"/>
          </w:tabs>
          <w:ind w:left="1944" w:hanging="360"/>
        </w:pPr>
        <w:rPr>
          <w:rFonts w:ascii="Symbol" w:hAnsi="Symbol"/>
          <w:snapToGrid/>
          <w:sz w:val="21"/>
        </w:rPr>
      </w:lvl>
    </w:lvlOverride>
  </w:num>
  <w:num w:numId="39">
    <w:abstractNumId w:val="24"/>
  </w:num>
  <w:num w:numId="40">
    <w:abstractNumId w:val="24"/>
  </w:num>
  <w:num w:numId="41">
    <w:abstractNumId w:val="24"/>
  </w:num>
  <w:num w:numId="42">
    <w:abstractNumId w:val="24"/>
  </w:num>
  <w:num w:numId="43">
    <w:abstractNumId w:val="24"/>
  </w:num>
  <w:num w:numId="44">
    <w:abstractNumId w:val="24"/>
  </w:num>
  <w:num w:numId="45">
    <w:abstractNumId w:val="24"/>
  </w:num>
  <w:num w:numId="46">
    <w:abstractNumId w:val="4"/>
    <w:lvlOverride w:ilvl="0">
      <w:lvl w:ilvl="0">
        <w:numFmt w:val="bullet"/>
        <w:lvlText w:val="·"/>
        <w:lvlJc w:val="left"/>
        <w:pPr>
          <w:tabs>
            <w:tab w:val="num" w:pos="2016"/>
          </w:tabs>
          <w:ind w:left="2016" w:hanging="432"/>
        </w:pPr>
        <w:rPr>
          <w:rFonts w:ascii="Symbol" w:hAnsi="Symbol"/>
          <w:snapToGrid/>
          <w:sz w:val="21"/>
        </w:rPr>
      </w:lvl>
    </w:lvlOverride>
  </w:num>
  <w:num w:numId="47">
    <w:abstractNumId w:val="19"/>
  </w:num>
  <w:num w:numId="48">
    <w:abstractNumId w:val="24"/>
  </w:num>
  <w:num w:numId="49">
    <w:abstractNumId w:val="2"/>
  </w:num>
  <w:num w:numId="50">
    <w:abstractNumId w:val="24"/>
  </w:num>
  <w:num w:numId="51">
    <w:abstractNumId w:val="22"/>
  </w:num>
  <w:num w:numId="52">
    <w:abstractNumId w:val="33"/>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num>
  <w:num w:numId="55">
    <w:abstractNumId w:val="24"/>
  </w:num>
  <w:num w:numId="56">
    <w:abstractNumId w:val="29"/>
  </w:num>
  <w:num w:numId="57">
    <w:abstractNumId w:val="14"/>
  </w:num>
  <w:num w:numId="58">
    <w:abstractNumId w:val="32"/>
  </w:num>
  <w:num w:numId="59">
    <w:abstractNumId w:val="26"/>
  </w:num>
  <w:num w:numId="60">
    <w:abstractNumId w:val="0"/>
  </w:num>
  <w:num w:numId="61">
    <w:abstractNumId w:val="37"/>
  </w:num>
  <w:num w:numId="62">
    <w:abstractNumId w:val="2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888"/>
    <w:rsid w:val="00001D35"/>
    <w:rsid w:val="00002DCE"/>
    <w:rsid w:val="00002F84"/>
    <w:rsid w:val="00003128"/>
    <w:rsid w:val="0000592C"/>
    <w:rsid w:val="00006671"/>
    <w:rsid w:val="00007C6A"/>
    <w:rsid w:val="00011B5F"/>
    <w:rsid w:val="00012009"/>
    <w:rsid w:val="00013A6E"/>
    <w:rsid w:val="00013E17"/>
    <w:rsid w:val="000147C6"/>
    <w:rsid w:val="00014F98"/>
    <w:rsid w:val="00017AD3"/>
    <w:rsid w:val="00017DC7"/>
    <w:rsid w:val="00020BE4"/>
    <w:rsid w:val="000239F2"/>
    <w:rsid w:val="0002475B"/>
    <w:rsid w:val="00025141"/>
    <w:rsid w:val="000252C6"/>
    <w:rsid w:val="000277C0"/>
    <w:rsid w:val="00030F21"/>
    <w:rsid w:val="000324A9"/>
    <w:rsid w:val="000331D0"/>
    <w:rsid w:val="0003439B"/>
    <w:rsid w:val="00035C85"/>
    <w:rsid w:val="00036233"/>
    <w:rsid w:val="000374A7"/>
    <w:rsid w:val="0003787F"/>
    <w:rsid w:val="00037C03"/>
    <w:rsid w:val="00040305"/>
    <w:rsid w:val="0004147A"/>
    <w:rsid w:val="0004378E"/>
    <w:rsid w:val="00046F89"/>
    <w:rsid w:val="000503D7"/>
    <w:rsid w:val="000517D0"/>
    <w:rsid w:val="00051D30"/>
    <w:rsid w:val="00052A58"/>
    <w:rsid w:val="0005301F"/>
    <w:rsid w:val="00053A28"/>
    <w:rsid w:val="0005430A"/>
    <w:rsid w:val="00054714"/>
    <w:rsid w:val="00055264"/>
    <w:rsid w:val="00055DC2"/>
    <w:rsid w:val="00057ACA"/>
    <w:rsid w:val="00061EFE"/>
    <w:rsid w:val="00061F0D"/>
    <w:rsid w:val="00062029"/>
    <w:rsid w:val="00062BA6"/>
    <w:rsid w:val="00062FB4"/>
    <w:rsid w:val="000670EA"/>
    <w:rsid w:val="000702EE"/>
    <w:rsid w:val="000728A5"/>
    <w:rsid w:val="000740C7"/>
    <w:rsid w:val="000740FB"/>
    <w:rsid w:val="000766D7"/>
    <w:rsid w:val="00077114"/>
    <w:rsid w:val="00077AAD"/>
    <w:rsid w:val="00081169"/>
    <w:rsid w:val="00083E59"/>
    <w:rsid w:val="000867C5"/>
    <w:rsid w:val="000874EF"/>
    <w:rsid w:val="00090E62"/>
    <w:rsid w:val="00090EE5"/>
    <w:rsid w:val="00091226"/>
    <w:rsid w:val="00093389"/>
    <w:rsid w:val="000A09B9"/>
    <w:rsid w:val="000A7176"/>
    <w:rsid w:val="000A7D67"/>
    <w:rsid w:val="000B0607"/>
    <w:rsid w:val="000B08A0"/>
    <w:rsid w:val="000B0D2F"/>
    <w:rsid w:val="000B1D4C"/>
    <w:rsid w:val="000B2B2A"/>
    <w:rsid w:val="000B7D59"/>
    <w:rsid w:val="000C0244"/>
    <w:rsid w:val="000C4785"/>
    <w:rsid w:val="000C76F0"/>
    <w:rsid w:val="000C78B4"/>
    <w:rsid w:val="000C7BD3"/>
    <w:rsid w:val="000D0217"/>
    <w:rsid w:val="000D04F6"/>
    <w:rsid w:val="000D06ED"/>
    <w:rsid w:val="000D0F71"/>
    <w:rsid w:val="000D16C7"/>
    <w:rsid w:val="000D2F6F"/>
    <w:rsid w:val="000D3C90"/>
    <w:rsid w:val="000D4965"/>
    <w:rsid w:val="000D5AEC"/>
    <w:rsid w:val="000D5D9C"/>
    <w:rsid w:val="000D7F42"/>
    <w:rsid w:val="000E159F"/>
    <w:rsid w:val="000E1A2F"/>
    <w:rsid w:val="000E2CCB"/>
    <w:rsid w:val="000E406B"/>
    <w:rsid w:val="000E4AE7"/>
    <w:rsid w:val="000E723A"/>
    <w:rsid w:val="000F18D7"/>
    <w:rsid w:val="000F464B"/>
    <w:rsid w:val="000F7F4E"/>
    <w:rsid w:val="00100C7B"/>
    <w:rsid w:val="00100E0F"/>
    <w:rsid w:val="00101113"/>
    <w:rsid w:val="00101E55"/>
    <w:rsid w:val="001028A2"/>
    <w:rsid w:val="001037CB"/>
    <w:rsid w:val="001045B9"/>
    <w:rsid w:val="00110500"/>
    <w:rsid w:val="00110855"/>
    <w:rsid w:val="00110E7D"/>
    <w:rsid w:val="001127C2"/>
    <w:rsid w:val="00115AC9"/>
    <w:rsid w:val="00117CD5"/>
    <w:rsid w:val="00121FBA"/>
    <w:rsid w:val="00123123"/>
    <w:rsid w:val="00123E3C"/>
    <w:rsid w:val="00124001"/>
    <w:rsid w:val="00126E88"/>
    <w:rsid w:val="001276D7"/>
    <w:rsid w:val="00127B8E"/>
    <w:rsid w:val="00130C3A"/>
    <w:rsid w:val="00130EAD"/>
    <w:rsid w:val="00132453"/>
    <w:rsid w:val="00136737"/>
    <w:rsid w:val="001405C0"/>
    <w:rsid w:val="00141195"/>
    <w:rsid w:val="0014131D"/>
    <w:rsid w:val="00141685"/>
    <w:rsid w:val="001418E0"/>
    <w:rsid w:val="001436FB"/>
    <w:rsid w:val="00146933"/>
    <w:rsid w:val="0014729F"/>
    <w:rsid w:val="00151CE0"/>
    <w:rsid w:val="00153DA0"/>
    <w:rsid w:val="00155512"/>
    <w:rsid w:val="00157169"/>
    <w:rsid w:val="00157C7E"/>
    <w:rsid w:val="00157F44"/>
    <w:rsid w:val="00164748"/>
    <w:rsid w:val="001652BF"/>
    <w:rsid w:val="001661F8"/>
    <w:rsid w:val="001678D2"/>
    <w:rsid w:val="001703E8"/>
    <w:rsid w:val="001728D8"/>
    <w:rsid w:val="00172A0E"/>
    <w:rsid w:val="001731EA"/>
    <w:rsid w:val="001739D4"/>
    <w:rsid w:val="001777A4"/>
    <w:rsid w:val="00182C8D"/>
    <w:rsid w:val="00182CA3"/>
    <w:rsid w:val="001833E9"/>
    <w:rsid w:val="001834CB"/>
    <w:rsid w:val="001834EC"/>
    <w:rsid w:val="00186D4D"/>
    <w:rsid w:val="00186F2E"/>
    <w:rsid w:val="001873E4"/>
    <w:rsid w:val="001900A2"/>
    <w:rsid w:val="00191F61"/>
    <w:rsid w:val="00194AA9"/>
    <w:rsid w:val="0019658B"/>
    <w:rsid w:val="001A18D8"/>
    <w:rsid w:val="001A1B28"/>
    <w:rsid w:val="001A3C58"/>
    <w:rsid w:val="001A4A26"/>
    <w:rsid w:val="001B0402"/>
    <w:rsid w:val="001B2814"/>
    <w:rsid w:val="001B3335"/>
    <w:rsid w:val="001B4038"/>
    <w:rsid w:val="001B4F20"/>
    <w:rsid w:val="001B78BB"/>
    <w:rsid w:val="001C0AE7"/>
    <w:rsid w:val="001C0CD9"/>
    <w:rsid w:val="001C243C"/>
    <w:rsid w:val="001C3104"/>
    <w:rsid w:val="001C4BAF"/>
    <w:rsid w:val="001D0710"/>
    <w:rsid w:val="001D2BC2"/>
    <w:rsid w:val="001D3322"/>
    <w:rsid w:val="001D70D0"/>
    <w:rsid w:val="001E052A"/>
    <w:rsid w:val="001E0E21"/>
    <w:rsid w:val="001E2820"/>
    <w:rsid w:val="001E3756"/>
    <w:rsid w:val="001E3B9E"/>
    <w:rsid w:val="001E4663"/>
    <w:rsid w:val="001E771E"/>
    <w:rsid w:val="001E7C6F"/>
    <w:rsid w:val="001F0C8B"/>
    <w:rsid w:val="001F1477"/>
    <w:rsid w:val="001F1785"/>
    <w:rsid w:val="001F3E80"/>
    <w:rsid w:val="001F5F9A"/>
    <w:rsid w:val="001F6110"/>
    <w:rsid w:val="001F6FA7"/>
    <w:rsid w:val="002001B9"/>
    <w:rsid w:val="002003F6"/>
    <w:rsid w:val="00200657"/>
    <w:rsid w:val="0020286B"/>
    <w:rsid w:val="00206B67"/>
    <w:rsid w:val="00212945"/>
    <w:rsid w:val="00212F49"/>
    <w:rsid w:val="00213F65"/>
    <w:rsid w:val="002142E3"/>
    <w:rsid w:val="00216C11"/>
    <w:rsid w:val="00216CBE"/>
    <w:rsid w:val="0021786C"/>
    <w:rsid w:val="00217C11"/>
    <w:rsid w:val="00220C3D"/>
    <w:rsid w:val="002218B5"/>
    <w:rsid w:val="00223D37"/>
    <w:rsid w:val="00226A32"/>
    <w:rsid w:val="002270E0"/>
    <w:rsid w:val="00227C23"/>
    <w:rsid w:val="00227DB4"/>
    <w:rsid w:val="00230BEC"/>
    <w:rsid w:val="0023461C"/>
    <w:rsid w:val="00236F1B"/>
    <w:rsid w:val="00244889"/>
    <w:rsid w:val="00244994"/>
    <w:rsid w:val="002524F1"/>
    <w:rsid w:val="00252574"/>
    <w:rsid w:val="0025272B"/>
    <w:rsid w:val="00254275"/>
    <w:rsid w:val="002551DB"/>
    <w:rsid w:val="00255CCB"/>
    <w:rsid w:val="00261FFA"/>
    <w:rsid w:val="00264581"/>
    <w:rsid w:val="00265F0D"/>
    <w:rsid w:val="00267622"/>
    <w:rsid w:val="0027096E"/>
    <w:rsid w:val="002727AC"/>
    <w:rsid w:val="00273088"/>
    <w:rsid w:val="0027657B"/>
    <w:rsid w:val="002774A2"/>
    <w:rsid w:val="00277BDD"/>
    <w:rsid w:val="00281420"/>
    <w:rsid w:val="00283C3F"/>
    <w:rsid w:val="002866AF"/>
    <w:rsid w:val="00287C7E"/>
    <w:rsid w:val="00295A41"/>
    <w:rsid w:val="002960E9"/>
    <w:rsid w:val="002A057E"/>
    <w:rsid w:val="002A1879"/>
    <w:rsid w:val="002A44E7"/>
    <w:rsid w:val="002A5279"/>
    <w:rsid w:val="002A5A8B"/>
    <w:rsid w:val="002A66EB"/>
    <w:rsid w:val="002B0F1D"/>
    <w:rsid w:val="002B142E"/>
    <w:rsid w:val="002B5473"/>
    <w:rsid w:val="002B7778"/>
    <w:rsid w:val="002C0438"/>
    <w:rsid w:val="002C3112"/>
    <w:rsid w:val="002C5325"/>
    <w:rsid w:val="002C53D8"/>
    <w:rsid w:val="002C5EBF"/>
    <w:rsid w:val="002C7329"/>
    <w:rsid w:val="002D0D33"/>
    <w:rsid w:val="002D4084"/>
    <w:rsid w:val="002D7D7C"/>
    <w:rsid w:val="002E02A0"/>
    <w:rsid w:val="002E1658"/>
    <w:rsid w:val="002E23A2"/>
    <w:rsid w:val="002E23E8"/>
    <w:rsid w:val="002F0880"/>
    <w:rsid w:val="002F162C"/>
    <w:rsid w:val="002F1A23"/>
    <w:rsid w:val="002F1FDC"/>
    <w:rsid w:val="002F219C"/>
    <w:rsid w:val="002F2499"/>
    <w:rsid w:val="002F3486"/>
    <w:rsid w:val="002F4342"/>
    <w:rsid w:val="002F59B1"/>
    <w:rsid w:val="002F5DB5"/>
    <w:rsid w:val="00300CD2"/>
    <w:rsid w:val="0030151F"/>
    <w:rsid w:val="0030187E"/>
    <w:rsid w:val="00302252"/>
    <w:rsid w:val="00304010"/>
    <w:rsid w:val="00306BA6"/>
    <w:rsid w:val="00312D60"/>
    <w:rsid w:val="0031499E"/>
    <w:rsid w:val="0031546C"/>
    <w:rsid w:val="003169C0"/>
    <w:rsid w:val="0031783B"/>
    <w:rsid w:val="00320008"/>
    <w:rsid w:val="003208F2"/>
    <w:rsid w:val="003225AC"/>
    <w:rsid w:val="00322793"/>
    <w:rsid w:val="00322982"/>
    <w:rsid w:val="00322BCC"/>
    <w:rsid w:val="00324DAF"/>
    <w:rsid w:val="0032548F"/>
    <w:rsid w:val="00325C08"/>
    <w:rsid w:val="003266BD"/>
    <w:rsid w:val="00327C29"/>
    <w:rsid w:val="00331FC8"/>
    <w:rsid w:val="003322FA"/>
    <w:rsid w:val="00333D95"/>
    <w:rsid w:val="003350BB"/>
    <w:rsid w:val="0033691D"/>
    <w:rsid w:val="00340704"/>
    <w:rsid w:val="00340CE7"/>
    <w:rsid w:val="00342348"/>
    <w:rsid w:val="003433FA"/>
    <w:rsid w:val="0034408D"/>
    <w:rsid w:val="0034511D"/>
    <w:rsid w:val="00345261"/>
    <w:rsid w:val="00350512"/>
    <w:rsid w:val="00360F20"/>
    <w:rsid w:val="00364925"/>
    <w:rsid w:val="00365340"/>
    <w:rsid w:val="00365C27"/>
    <w:rsid w:val="003660ED"/>
    <w:rsid w:val="003668F1"/>
    <w:rsid w:val="00367EBA"/>
    <w:rsid w:val="0037115E"/>
    <w:rsid w:val="00374C34"/>
    <w:rsid w:val="00381833"/>
    <w:rsid w:val="00385C60"/>
    <w:rsid w:val="00385CE1"/>
    <w:rsid w:val="0038669F"/>
    <w:rsid w:val="00387504"/>
    <w:rsid w:val="0039357F"/>
    <w:rsid w:val="0039433C"/>
    <w:rsid w:val="00394749"/>
    <w:rsid w:val="00394E37"/>
    <w:rsid w:val="0039571C"/>
    <w:rsid w:val="00397A94"/>
    <w:rsid w:val="003A17CF"/>
    <w:rsid w:val="003A338A"/>
    <w:rsid w:val="003A4AB9"/>
    <w:rsid w:val="003A58EB"/>
    <w:rsid w:val="003A5E76"/>
    <w:rsid w:val="003A780E"/>
    <w:rsid w:val="003A7DC0"/>
    <w:rsid w:val="003B50ED"/>
    <w:rsid w:val="003B6D01"/>
    <w:rsid w:val="003C000C"/>
    <w:rsid w:val="003C03CF"/>
    <w:rsid w:val="003C1ED6"/>
    <w:rsid w:val="003C3233"/>
    <w:rsid w:val="003C3F48"/>
    <w:rsid w:val="003C556C"/>
    <w:rsid w:val="003C6EF8"/>
    <w:rsid w:val="003C7E45"/>
    <w:rsid w:val="003D0789"/>
    <w:rsid w:val="003D0BA0"/>
    <w:rsid w:val="003D11AE"/>
    <w:rsid w:val="003D7810"/>
    <w:rsid w:val="003E0D19"/>
    <w:rsid w:val="003E1B1F"/>
    <w:rsid w:val="003E377D"/>
    <w:rsid w:val="003E4074"/>
    <w:rsid w:val="003E5CC3"/>
    <w:rsid w:val="003E6821"/>
    <w:rsid w:val="003E6E1B"/>
    <w:rsid w:val="003F2105"/>
    <w:rsid w:val="003F2918"/>
    <w:rsid w:val="003F3E13"/>
    <w:rsid w:val="003F5419"/>
    <w:rsid w:val="003F679D"/>
    <w:rsid w:val="00403C3D"/>
    <w:rsid w:val="00406171"/>
    <w:rsid w:val="0040648C"/>
    <w:rsid w:val="00407052"/>
    <w:rsid w:val="00407110"/>
    <w:rsid w:val="0041021A"/>
    <w:rsid w:val="00411923"/>
    <w:rsid w:val="004162FC"/>
    <w:rsid w:val="0042187E"/>
    <w:rsid w:val="00422E71"/>
    <w:rsid w:val="00423339"/>
    <w:rsid w:val="004251C4"/>
    <w:rsid w:val="0042581D"/>
    <w:rsid w:val="0042630D"/>
    <w:rsid w:val="00430BC8"/>
    <w:rsid w:val="00430FD1"/>
    <w:rsid w:val="00431823"/>
    <w:rsid w:val="0043433F"/>
    <w:rsid w:val="0043495D"/>
    <w:rsid w:val="004355F2"/>
    <w:rsid w:val="00442C13"/>
    <w:rsid w:val="00442E6E"/>
    <w:rsid w:val="0044491E"/>
    <w:rsid w:val="00444DDA"/>
    <w:rsid w:val="00445EA2"/>
    <w:rsid w:val="00446041"/>
    <w:rsid w:val="0044636A"/>
    <w:rsid w:val="004506EC"/>
    <w:rsid w:val="00453CAD"/>
    <w:rsid w:val="00456DA2"/>
    <w:rsid w:val="0045790E"/>
    <w:rsid w:val="00461853"/>
    <w:rsid w:val="00461CEA"/>
    <w:rsid w:val="00462140"/>
    <w:rsid w:val="00462E1A"/>
    <w:rsid w:val="004656D8"/>
    <w:rsid w:val="0047017F"/>
    <w:rsid w:val="004713D7"/>
    <w:rsid w:val="00471B0F"/>
    <w:rsid w:val="00471DD3"/>
    <w:rsid w:val="0047263C"/>
    <w:rsid w:val="004731B2"/>
    <w:rsid w:val="0047495F"/>
    <w:rsid w:val="00474D2E"/>
    <w:rsid w:val="00476027"/>
    <w:rsid w:val="00476832"/>
    <w:rsid w:val="00476C2F"/>
    <w:rsid w:val="004776DD"/>
    <w:rsid w:val="00480413"/>
    <w:rsid w:val="00480718"/>
    <w:rsid w:val="0048111A"/>
    <w:rsid w:val="004829A6"/>
    <w:rsid w:val="00482A7A"/>
    <w:rsid w:val="0048400A"/>
    <w:rsid w:val="00486A19"/>
    <w:rsid w:val="00490FE6"/>
    <w:rsid w:val="00492E0C"/>
    <w:rsid w:val="00493FA9"/>
    <w:rsid w:val="004A081C"/>
    <w:rsid w:val="004A0EC6"/>
    <w:rsid w:val="004A20C9"/>
    <w:rsid w:val="004A3EA3"/>
    <w:rsid w:val="004A5DAC"/>
    <w:rsid w:val="004B4E6F"/>
    <w:rsid w:val="004B5B68"/>
    <w:rsid w:val="004C2E3D"/>
    <w:rsid w:val="004C5402"/>
    <w:rsid w:val="004D06A2"/>
    <w:rsid w:val="004D2681"/>
    <w:rsid w:val="004D48F3"/>
    <w:rsid w:val="004D66E9"/>
    <w:rsid w:val="004D6E60"/>
    <w:rsid w:val="004E489F"/>
    <w:rsid w:val="004E7789"/>
    <w:rsid w:val="004E7AAF"/>
    <w:rsid w:val="004F53FD"/>
    <w:rsid w:val="004F5F5C"/>
    <w:rsid w:val="005028F4"/>
    <w:rsid w:val="00502917"/>
    <w:rsid w:val="00502F01"/>
    <w:rsid w:val="00505032"/>
    <w:rsid w:val="00512604"/>
    <w:rsid w:val="0051319A"/>
    <w:rsid w:val="00514E70"/>
    <w:rsid w:val="00515DB1"/>
    <w:rsid w:val="00520333"/>
    <w:rsid w:val="005204FB"/>
    <w:rsid w:val="00521C01"/>
    <w:rsid w:val="00522166"/>
    <w:rsid w:val="00522357"/>
    <w:rsid w:val="0052398C"/>
    <w:rsid w:val="00526F9E"/>
    <w:rsid w:val="005312FD"/>
    <w:rsid w:val="00532160"/>
    <w:rsid w:val="00533BEE"/>
    <w:rsid w:val="0053629C"/>
    <w:rsid w:val="00537AF0"/>
    <w:rsid w:val="005421CC"/>
    <w:rsid w:val="005423A6"/>
    <w:rsid w:val="00543EF0"/>
    <w:rsid w:val="00544511"/>
    <w:rsid w:val="00551502"/>
    <w:rsid w:val="00554097"/>
    <w:rsid w:val="005545DC"/>
    <w:rsid w:val="00555084"/>
    <w:rsid w:val="00555623"/>
    <w:rsid w:val="00555ABF"/>
    <w:rsid w:val="00556283"/>
    <w:rsid w:val="005610DC"/>
    <w:rsid w:val="005616C7"/>
    <w:rsid w:val="00563FC9"/>
    <w:rsid w:val="005643CE"/>
    <w:rsid w:val="0057096A"/>
    <w:rsid w:val="00573D19"/>
    <w:rsid w:val="00574E78"/>
    <w:rsid w:val="00576B0A"/>
    <w:rsid w:val="00577198"/>
    <w:rsid w:val="005822F5"/>
    <w:rsid w:val="005834E8"/>
    <w:rsid w:val="005841FA"/>
    <w:rsid w:val="00585FAC"/>
    <w:rsid w:val="005862A7"/>
    <w:rsid w:val="00590A31"/>
    <w:rsid w:val="00593B75"/>
    <w:rsid w:val="00597E74"/>
    <w:rsid w:val="00597F73"/>
    <w:rsid w:val="005A01C0"/>
    <w:rsid w:val="005A1610"/>
    <w:rsid w:val="005A194C"/>
    <w:rsid w:val="005A4A58"/>
    <w:rsid w:val="005A72BF"/>
    <w:rsid w:val="005B3592"/>
    <w:rsid w:val="005C077D"/>
    <w:rsid w:val="005C1A31"/>
    <w:rsid w:val="005C3D03"/>
    <w:rsid w:val="005C4940"/>
    <w:rsid w:val="005C4A46"/>
    <w:rsid w:val="005D038B"/>
    <w:rsid w:val="005D22AB"/>
    <w:rsid w:val="005D3ECF"/>
    <w:rsid w:val="005D4507"/>
    <w:rsid w:val="005D4D6C"/>
    <w:rsid w:val="005D7A4C"/>
    <w:rsid w:val="005E40E9"/>
    <w:rsid w:val="005E51DC"/>
    <w:rsid w:val="005E5AEF"/>
    <w:rsid w:val="005E68FA"/>
    <w:rsid w:val="005F346B"/>
    <w:rsid w:val="005F58A2"/>
    <w:rsid w:val="005F620F"/>
    <w:rsid w:val="005F62B9"/>
    <w:rsid w:val="005F6928"/>
    <w:rsid w:val="005F6A1A"/>
    <w:rsid w:val="005F6E59"/>
    <w:rsid w:val="00605E85"/>
    <w:rsid w:val="00606507"/>
    <w:rsid w:val="00606C47"/>
    <w:rsid w:val="00611230"/>
    <w:rsid w:val="00612F9C"/>
    <w:rsid w:val="00613AF3"/>
    <w:rsid w:val="00614E0F"/>
    <w:rsid w:val="006170E9"/>
    <w:rsid w:val="00620EFB"/>
    <w:rsid w:val="006232C6"/>
    <w:rsid w:val="006238C3"/>
    <w:rsid w:val="00630D43"/>
    <w:rsid w:val="00631456"/>
    <w:rsid w:val="0063180B"/>
    <w:rsid w:val="006331BD"/>
    <w:rsid w:val="00633472"/>
    <w:rsid w:val="006336F6"/>
    <w:rsid w:val="006337E3"/>
    <w:rsid w:val="006347D6"/>
    <w:rsid w:val="00636124"/>
    <w:rsid w:val="00640630"/>
    <w:rsid w:val="006417AC"/>
    <w:rsid w:val="00643D67"/>
    <w:rsid w:val="00644067"/>
    <w:rsid w:val="00644E81"/>
    <w:rsid w:val="006452B1"/>
    <w:rsid w:val="00646424"/>
    <w:rsid w:val="0065290F"/>
    <w:rsid w:val="00653399"/>
    <w:rsid w:val="00653411"/>
    <w:rsid w:val="006575FB"/>
    <w:rsid w:val="006606F8"/>
    <w:rsid w:val="0066078F"/>
    <w:rsid w:val="00660A77"/>
    <w:rsid w:val="00662610"/>
    <w:rsid w:val="00665228"/>
    <w:rsid w:val="00666FA3"/>
    <w:rsid w:val="00671B78"/>
    <w:rsid w:val="00671F95"/>
    <w:rsid w:val="00672CB4"/>
    <w:rsid w:val="00674527"/>
    <w:rsid w:val="0067679C"/>
    <w:rsid w:val="00676C10"/>
    <w:rsid w:val="00676F48"/>
    <w:rsid w:val="00677C8E"/>
    <w:rsid w:val="00681016"/>
    <w:rsid w:val="006813DF"/>
    <w:rsid w:val="00685B71"/>
    <w:rsid w:val="006868D5"/>
    <w:rsid w:val="00686B6E"/>
    <w:rsid w:val="00686FB3"/>
    <w:rsid w:val="006903D3"/>
    <w:rsid w:val="0069089E"/>
    <w:rsid w:val="00691FA2"/>
    <w:rsid w:val="00692977"/>
    <w:rsid w:val="00693BEB"/>
    <w:rsid w:val="00695003"/>
    <w:rsid w:val="00695F07"/>
    <w:rsid w:val="006A118E"/>
    <w:rsid w:val="006A11AA"/>
    <w:rsid w:val="006A1A4D"/>
    <w:rsid w:val="006A3C0A"/>
    <w:rsid w:val="006A416D"/>
    <w:rsid w:val="006A5C85"/>
    <w:rsid w:val="006A6D18"/>
    <w:rsid w:val="006B018F"/>
    <w:rsid w:val="006B22C5"/>
    <w:rsid w:val="006B3A70"/>
    <w:rsid w:val="006B4920"/>
    <w:rsid w:val="006B7756"/>
    <w:rsid w:val="006C1A44"/>
    <w:rsid w:val="006C3AAB"/>
    <w:rsid w:val="006C3BF3"/>
    <w:rsid w:val="006C5F51"/>
    <w:rsid w:val="006C6696"/>
    <w:rsid w:val="006D10B5"/>
    <w:rsid w:val="006D285D"/>
    <w:rsid w:val="006D39E1"/>
    <w:rsid w:val="006D43C7"/>
    <w:rsid w:val="006D46F2"/>
    <w:rsid w:val="006D6CD3"/>
    <w:rsid w:val="006D756E"/>
    <w:rsid w:val="006D7D18"/>
    <w:rsid w:val="006E0CDC"/>
    <w:rsid w:val="006E70F4"/>
    <w:rsid w:val="006F0CC9"/>
    <w:rsid w:val="006F1135"/>
    <w:rsid w:val="006F139C"/>
    <w:rsid w:val="006F345E"/>
    <w:rsid w:val="006F6B7E"/>
    <w:rsid w:val="006F769A"/>
    <w:rsid w:val="00703C5B"/>
    <w:rsid w:val="00705120"/>
    <w:rsid w:val="00705CB8"/>
    <w:rsid w:val="0070628A"/>
    <w:rsid w:val="00707EDE"/>
    <w:rsid w:val="00710A2C"/>
    <w:rsid w:val="00712799"/>
    <w:rsid w:val="00713DE4"/>
    <w:rsid w:val="00717532"/>
    <w:rsid w:val="007178BA"/>
    <w:rsid w:val="00720FF4"/>
    <w:rsid w:val="00721BCF"/>
    <w:rsid w:val="0072358D"/>
    <w:rsid w:val="00727D9A"/>
    <w:rsid w:val="00730E86"/>
    <w:rsid w:val="00731163"/>
    <w:rsid w:val="007317AB"/>
    <w:rsid w:val="0073373F"/>
    <w:rsid w:val="00734B27"/>
    <w:rsid w:val="007354CD"/>
    <w:rsid w:val="007364D8"/>
    <w:rsid w:val="00736664"/>
    <w:rsid w:val="00736675"/>
    <w:rsid w:val="00744497"/>
    <w:rsid w:val="00746E8B"/>
    <w:rsid w:val="007515B4"/>
    <w:rsid w:val="007518C3"/>
    <w:rsid w:val="00751E0D"/>
    <w:rsid w:val="00751FBB"/>
    <w:rsid w:val="00752501"/>
    <w:rsid w:val="00754A18"/>
    <w:rsid w:val="007552EE"/>
    <w:rsid w:val="00755516"/>
    <w:rsid w:val="007572EB"/>
    <w:rsid w:val="00760D8C"/>
    <w:rsid w:val="0076262C"/>
    <w:rsid w:val="00762C8D"/>
    <w:rsid w:val="007640EA"/>
    <w:rsid w:val="00764F39"/>
    <w:rsid w:val="007663AA"/>
    <w:rsid w:val="00770D0D"/>
    <w:rsid w:val="00772597"/>
    <w:rsid w:val="00772C27"/>
    <w:rsid w:val="00773C6C"/>
    <w:rsid w:val="00774D51"/>
    <w:rsid w:val="0077595F"/>
    <w:rsid w:val="00776383"/>
    <w:rsid w:val="00780E5A"/>
    <w:rsid w:val="007825D1"/>
    <w:rsid w:val="00784EEF"/>
    <w:rsid w:val="0078614A"/>
    <w:rsid w:val="00786412"/>
    <w:rsid w:val="007865DB"/>
    <w:rsid w:val="007875D6"/>
    <w:rsid w:val="00790E74"/>
    <w:rsid w:val="00791266"/>
    <w:rsid w:val="007912D6"/>
    <w:rsid w:val="00791B93"/>
    <w:rsid w:val="00791C6A"/>
    <w:rsid w:val="007931C2"/>
    <w:rsid w:val="00793843"/>
    <w:rsid w:val="0079589D"/>
    <w:rsid w:val="007975E9"/>
    <w:rsid w:val="0079788A"/>
    <w:rsid w:val="007A120E"/>
    <w:rsid w:val="007A1D81"/>
    <w:rsid w:val="007A1FC0"/>
    <w:rsid w:val="007A74EC"/>
    <w:rsid w:val="007B1627"/>
    <w:rsid w:val="007B45B3"/>
    <w:rsid w:val="007B647C"/>
    <w:rsid w:val="007B68AB"/>
    <w:rsid w:val="007B7B3E"/>
    <w:rsid w:val="007C1626"/>
    <w:rsid w:val="007C1B60"/>
    <w:rsid w:val="007C1F99"/>
    <w:rsid w:val="007C40D8"/>
    <w:rsid w:val="007C5D4B"/>
    <w:rsid w:val="007D08D2"/>
    <w:rsid w:val="007D1A98"/>
    <w:rsid w:val="007D344E"/>
    <w:rsid w:val="007D516B"/>
    <w:rsid w:val="007D5F4A"/>
    <w:rsid w:val="007D76FA"/>
    <w:rsid w:val="007E2C17"/>
    <w:rsid w:val="007E449C"/>
    <w:rsid w:val="007E6FC2"/>
    <w:rsid w:val="007E7924"/>
    <w:rsid w:val="007F14DC"/>
    <w:rsid w:val="007F33F4"/>
    <w:rsid w:val="007F3AD3"/>
    <w:rsid w:val="007F3FA8"/>
    <w:rsid w:val="007F4945"/>
    <w:rsid w:val="007F495F"/>
    <w:rsid w:val="007F5355"/>
    <w:rsid w:val="007F5A43"/>
    <w:rsid w:val="007F6220"/>
    <w:rsid w:val="007F62B4"/>
    <w:rsid w:val="007F7B63"/>
    <w:rsid w:val="00800CBD"/>
    <w:rsid w:val="00800F33"/>
    <w:rsid w:val="008021F9"/>
    <w:rsid w:val="0080379F"/>
    <w:rsid w:val="00803B0C"/>
    <w:rsid w:val="008105DE"/>
    <w:rsid w:val="00815A3D"/>
    <w:rsid w:val="00815A5D"/>
    <w:rsid w:val="0081624A"/>
    <w:rsid w:val="008163B2"/>
    <w:rsid w:val="00821631"/>
    <w:rsid w:val="008228B1"/>
    <w:rsid w:val="008234AC"/>
    <w:rsid w:val="00823C44"/>
    <w:rsid w:val="00823F11"/>
    <w:rsid w:val="008247A9"/>
    <w:rsid w:val="008253DC"/>
    <w:rsid w:val="00825711"/>
    <w:rsid w:val="00826237"/>
    <w:rsid w:val="00826A2D"/>
    <w:rsid w:val="00826F20"/>
    <w:rsid w:val="008271C8"/>
    <w:rsid w:val="0082772C"/>
    <w:rsid w:val="008307C8"/>
    <w:rsid w:val="0083379E"/>
    <w:rsid w:val="00837159"/>
    <w:rsid w:val="008376C4"/>
    <w:rsid w:val="00837F32"/>
    <w:rsid w:val="00840500"/>
    <w:rsid w:val="00841D97"/>
    <w:rsid w:val="008423F0"/>
    <w:rsid w:val="00846752"/>
    <w:rsid w:val="008509A0"/>
    <w:rsid w:val="00850ACF"/>
    <w:rsid w:val="0085117A"/>
    <w:rsid w:val="00851408"/>
    <w:rsid w:val="008565F3"/>
    <w:rsid w:val="00856692"/>
    <w:rsid w:val="00861ABA"/>
    <w:rsid w:val="008627C0"/>
    <w:rsid w:val="00866FA7"/>
    <w:rsid w:val="0086757B"/>
    <w:rsid w:val="00870A85"/>
    <w:rsid w:val="00870FB1"/>
    <w:rsid w:val="008710B5"/>
    <w:rsid w:val="008717BC"/>
    <w:rsid w:val="0087186C"/>
    <w:rsid w:val="008721AF"/>
    <w:rsid w:val="00873A14"/>
    <w:rsid w:val="00875BBF"/>
    <w:rsid w:val="008777A2"/>
    <w:rsid w:val="00877C1E"/>
    <w:rsid w:val="00877DB5"/>
    <w:rsid w:val="008825AD"/>
    <w:rsid w:val="008827C4"/>
    <w:rsid w:val="008839F1"/>
    <w:rsid w:val="00883AA1"/>
    <w:rsid w:val="00883C58"/>
    <w:rsid w:val="0088408D"/>
    <w:rsid w:val="008843A4"/>
    <w:rsid w:val="0088592E"/>
    <w:rsid w:val="008874BD"/>
    <w:rsid w:val="00890002"/>
    <w:rsid w:val="008903C9"/>
    <w:rsid w:val="0089253C"/>
    <w:rsid w:val="008940C1"/>
    <w:rsid w:val="00895802"/>
    <w:rsid w:val="0089734F"/>
    <w:rsid w:val="008A1967"/>
    <w:rsid w:val="008A1A5B"/>
    <w:rsid w:val="008A2A1E"/>
    <w:rsid w:val="008A563D"/>
    <w:rsid w:val="008A678C"/>
    <w:rsid w:val="008A6C0C"/>
    <w:rsid w:val="008A7B93"/>
    <w:rsid w:val="008B025B"/>
    <w:rsid w:val="008B080E"/>
    <w:rsid w:val="008B1384"/>
    <w:rsid w:val="008B2220"/>
    <w:rsid w:val="008B42F5"/>
    <w:rsid w:val="008B430E"/>
    <w:rsid w:val="008B57D2"/>
    <w:rsid w:val="008C0F81"/>
    <w:rsid w:val="008C1BED"/>
    <w:rsid w:val="008C332B"/>
    <w:rsid w:val="008C33E8"/>
    <w:rsid w:val="008C5418"/>
    <w:rsid w:val="008C7D6F"/>
    <w:rsid w:val="008D16F7"/>
    <w:rsid w:val="008D2224"/>
    <w:rsid w:val="008D23A0"/>
    <w:rsid w:val="008D38EE"/>
    <w:rsid w:val="008D4064"/>
    <w:rsid w:val="008D42D7"/>
    <w:rsid w:val="008D5E7E"/>
    <w:rsid w:val="008E158B"/>
    <w:rsid w:val="008E2D51"/>
    <w:rsid w:val="008E33FA"/>
    <w:rsid w:val="008E3E01"/>
    <w:rsid w:val="008F0D75"/>
    <w:rsid w:val="008F1251"/>
    <w:rsid w:val="008F24DE"/>
    <w:rsid w:val="008F3550"/>
    <w:rsid w:val="008F49BB"/>
    <w:rsid w:val="008F4EDB"/>
    <w:rsid w:val="00907C4F"/>
    <w:rsid w:val="00912D17"/>
    <w:rsid w:val="009139E1"/>
    <w:rsid w:val="00913E08"/>
    <w:rsid w:val="009172F4"/>
    <w:rsid w:val="00917DD3"/>
    <w:rsid w:val="009276A3"/>
    <w:rsid w:val="009307F5"/>
    <w:rsid w:val="00931C8E"/>
    <w:rsid w:val="0093218E"/>
    <w:rsid w:val="0093357A"/>
    <w:rsid w:val="009350D2"/>
    <w:rsid w:val="00935351"/>
    <w:rsid w:val="00935B36"/>
    <w:rsid w:val="00937C41"/>
    <w:rsid w:val="00937FD8"/>
    <w:rsid w:val="00940434"/>
    <w:rsid w:val="009404A5"/>
    <w:rsid w:val="009407B3"/>
    <w:rsid w:val="00942F1F"/>
    <w:rsid w:val="00942F79"/>
    <w:rsid w:val="00944834"/>
    <w:rsid w:val="009472F7"/>
    <w:rsid w:val="00950CA0"/>
    <w:rsid w:val="0095108F"/>
    <w:rsid w:val="00951E0A"/>
    <w:rsid w:val="00954792"/>
    <w:rsid w:val="00955EAB"/>
    <w:rsid w:val="009560E1"/>
    <w:rsid w:val="00957F3B"/>
    <w:rsid w:val="009601A7"/>
    <w:rsid w:val="00962E2D"/>
    <w:rsid w:val="0096426E"/>
    <w:rsid w:val="0096596B"/>
    <w:rsid w:val="00965A66"/>
    <w:rsid w:val="0096639F"/>
    <w:rsid w:val="00966785"/>
    <w:rsid w:val="009673B1"/>
    <w:rsid w:val="00967A71"/>
    <w:rsid w:val="00967E03"/>
    <w:rsid w:val="00973973"/>
    <w:rsid w:val="00977FB9"/>
    <w:rsid w:val="009811D9"/>
    <w:rsid w:val="0098196A"/>
    <w:rsid w:val="00982A7E"/>
    <w:rsid w:val="00982F58"/>
    <w:rsid w:val="00984706"/>
    <w:rsid w:val="00984BED"/>
    <w:rsid w:val="00984DCC"/>
    <w:rsid w:val="009853AA"/>
    <w:rsid w:val="00985DD5"/>
    <w:rsid w:val="00986325"/>
    <w:rsid w:val="0099594E"/>
    <w:rsid w:val="00996276"/>
    <w:rsid w:val="009A0122"/>
    <w:rsid w:val="009A277E"/>
    <w:rsid w:val="009A584A"/>
    <w:rsid w:val="009A6B6B"/>
    <w:rsid w:val="009B296D"/>
    <w:rsid w:val="009B68C9"/>
    <w:rsid w:val="009B6E58"/>
    <w:rsid w:val="009B7396"/>
    <w:rsid w:val="009B7B3C"/>
    <w:rsid w:val="009B7DC5"/>
    <w:rsid w:val="009C3864"/>
    <w:rsid w:val="009C4969"/>
    <w:rsid w:val="009C65DD"/>
    <w:rsid w:val="009C7566"/>
    <w:rsid w:val="009C7DE4"/>
    <w:rsid w:val="009D17B7"/>
    <w:rsid w:val="009D2BBA"/>
    <w:rsid w:val="009D4F07"/>
    <w:rsid w:val="009D68BB"/>
    <w:rsid w:val="009D6BEC"/>
    <w:rsid w:val="009D7036"/>
    <w:rsid w:val="009D75D3"/>
    <w:rsid w:val="009E2C71"/>
    <w:rsid w:val="009E44F1"/>
    <w:rsid w:val="009E5A5A"/>
    <w:rsid w:val="009E64AE"/>
    <w:rsid w:val="009E6BA6"/>
    <w:rsid w:val="009F07E4"/>
    <w:rsid w:val="009F15C5"/>
    <w:rsid w:val="009F2659"/>
    <w:rsid w:val="009F28E7"/>
    <w:rsid w:val="009F5584"/>
    <w:rsid w:val="00A0293C"/>
    <w:rsid w:val="00A05353"/>
    <w:rsid w:val="00A05875"/>
    <w:rsid w:val="00A10D82"/>
    <w:rsid w:val="00A11D89"/>
    <w:rsid w:val="00A123B0"/>
    <w:rsid w:val="00A16B8F"/>
    <w:rsid w:val="00A16CD0"/>
    <w:rsid w:val="00A17DA3"/>
    <w:rsid w:val="00A20743"/>
    <w:rsid w:val="00A230E9"/>
    <w:rsid w:val="00A237E6"/>
    <w:rsid w:val="00A240C3"/>
    <w:rsid w:val="00A246D7"/>
    <w:rsid w:val="00A25B56"/>
    <w:rsid w:val="00A26E39"/>
    <w:rsid w:val="00A27783"/>
    <w:rsid w:val="00A31634"/>
    <w:rsid w:val="00A33307"/>
    <w:rsid w:val="00A33759"/>
    <w:rsid w:val="00A34EA0"/>
    <w:rsid w:val="00A364CC"/>
    <w:rsid w:val="00A36E1C"/>
    <w:rsid w:val="00A408BB"/>
    <w:rsid w:val="00A43107"/>
    <w:rsid w:val="00A43A5B"/>
    <w:rsid w:val="00A4792D"/>
    <w:rsid w:val="00A51BD1"/>
    <w:rsid w:val="00A5600C"/>
    <w:rsid w:val="00A6145D"/>
    <w:rsid w:val="00A61B5B"/>
    <w:rsid w:val="00A63DC2"/>
    <w:rsid w:val="00A649BC"/>
    <w:rsid w:val="00A65D41"/>
    <w:rsid w:val="00A70BAC"/>
    <w:rsid w:val="00A7290C"/>
    <w:rsid w:val="00A733B2"/>
    <w:rsid w:val="00A73C2F"/>
    <w:rsid w:val="00A76AF9"/>
    <w:rsid w:val="00A8183E"/>
    <w:rsid w:val="00A81B1F"/>
    <w:rsid w:val="00A82DAF"/>
    <w:rsid w:val="00A82E1B"/>
    <w:rsid w:val="00A85D6D"/>
    <w:rsid w:val="00A90524"/>
    <w:rsid w:val="00A909DC"/>
    <w:rsid w:val="00A947EE"/>
    <w:rsid w:val="00A94C73"/>
    <w:rsid w:val="00A953A7"/>
    <w:rsid w:val="00AA0099"/>
    <w:rsid w:val="00AA0EA1"/>
    <w:rsid w:val="00AA152E"/>
    <w:rsid w:val="00AA2110"/>
    <w:rsid w:val="00AA32AD"/>
    <w:rsid w:val="00AA37D6"/>
    <w:rsid w:val="00AA40D7"/>
    <w:rsid w:val="00AA64FF"/>
    <w:rsid w:val="00AB1099"/>
    <w:rsid w:val="00AB127C"/>
    <w:rsid w:val="00AB28D0"/>
    <w:rsid w:val="00AB29B6"/>
    <w:rsid w:val="00AB358E"/>
    <w:rsid w:val="00AB4F66"/>
    <w:rsid w:val="00AB6E0C"/>
    <w:rsid w:val="00AB728A"/>
    <w:rsid w:val="00AC1387"/>
    <w:rsid w:val="00AC309C"/>
    <w:rsid w:val="00AC497E"/>
    <w:rsid w:val="00AD2672"/>
    <w:rsid w:val="00AD350C"/>
    <w:rsid w:val="00AD3AF4"/>
    <w:rsid w:val="00AD40E3"/>
    <w:rsid w:val="00AD46F8"/>
    <w:rsid w:val="00AD4754"/>
    <w:rsid w:val="00AD5FF0"/>
    <w:rsid w:val="00AD780E"/>
    <w:rsid w:val="00AD7B72"/>
    <w:rsid w:val="00AE0B43"/>
    <w:rsid w:val="00AF1BCC"/>
    <w:rsid w:val="00AF55E0"/>
    <w:rsid w:val="00AF6670"/>
    <w:rsid w:val="00B006A3"/>
    <w:rsid w:val="00B00ED6"/>
    <w:rsid w:val="00B01B84"/>
    <w:rsid w:val="00B03852"/>
    <w:rsid w:val="00B04BFA"/>
    <w:rsid w:val="00B05BA0"/>
    <w:rsid w:val="00B05C5D"/>
    <w:rsid w:val="00B065F7"/>
    <w:rsid w:val="00B104C8"/>
    <w:rsid w:val="00B10543"/>
    <w:rsid w:val="00B12D52"/>
    <w:rsid w:val="00B12D90"/>
    <w:rsid w:val="00B14E34"/>
    <w:rsid w:val="00B230D8"/>
    <w:rsid w:val="00B233E1"/>
    <w:rsid w:val="00B24824"/>
    <w:rsid w:val="00B27E2E"/>
    <w:rsid w:val="00B32578"/>
    <w:rsid w:val="00B3342D"/>
    <w:rsid w:val="00B33EAA"/>
    <w:rsid w:val="00B3465F"/>
    <w:rsid w:val="00B349BA"/>
    <w:rsid w:val="00B428F7"/>
    <w:rsid w:val="00B47416"/>
    <w:rsid w:val="00B50BA7"/>
    <w:rsid w:val="00B50E63"/>
    <w:rsid w:val="00B50FB5"/>
    <w:rsid w:val="00B521CA"/>
    <w:rsid w:val="00B52F06"/>
    <w:rsid w:val="00B5393D"/>
    <w:rsid w:val="00B55208"/>
    <w:rsid w:val="00B5670D"/>
    <w:rsid w:val="00B56A4E"/>
    <w:rsid w:val="00B6045B"/>
    <w:rsid w:val="00B61F0A"/>
    <w:rsid w:val="00B656F6"/>
    <w:rsid w:val="00B659A5"/>
    <w:rsid w:val="00B713BA"/>
    <w:rsid w:val="00B759D4"/>
    <w:rsid w:val="00B7613A"/>
    <w:rsid w:val="00B80256"/>
    <w:rsid w:val="00B83AC1"/>
    <w:rsid w:val="00B873E5"/>
    <w:rsid w:val="00B941D2"/>
    <w:rsid w:val="00B942BF"/>
    <w:rsid w:val="00B94978"/>
    <w:rsid w:val="00B96343"/>
    <w:rsid w:val="00B97F68"/>
    <w:rsid w:val="00BA2EFA"/>
    <w:rsid w:val="00BA780D"/>
    <w:rsid w:val="00BA796D"/>
    <w:rsid w:val="00BB1929"/>
    <w:rsid w:val="00BB2FF1"/>
    <w:rsid w:val="00BB31BC"/>
    <w:rsid w:val="00BB379E"/>
    <w:rsid w:val="00BB5C12"/>
    <w:rsid w:val="00BB6AF0"/>
    <w:rsid w:val="00BC0598"/>
    <w:rsid w:val="00BC1AA0"/>
    <w:rsid w:val="00BC2255"/>
    <w:rsid w:val="00BC29F0"/>
    <w:rsid w:val="00BC3833"/>
    <w:rsid w:val="00BC4D75"/>
    <w:rsid w:val="00BC5A0B"/>
    <w:rsid w:val="00BC6FA0"/>
    <w:rsid w:val="00BC7F15"/>
    <w:rsid w:val="00BD0642"/>
    <w:rsid w:val="00BD0FAF"/>
    <w:rsid w:val="00BD1355"/>
    <w:rsid w:val="00BD3F7D"/>
    <w:rsid w:val="00BD444C"/>
    <w:rsid w:val="00BD71A9"/>
    <w:rsid w:val="00BD77BF"/>
    <w:rsid w:val="00BE066C"/>
    <w:rsid w:val="00BE1FC0"/>
    <w:rsid w:val="00BE4552"/>
    <w:rsid w:val="00BE5F89"/>
    <w:rsid w:val="00BE69E5"/>
    <w:rsid w:val="00BE7439"/>
    <w:rsid w:val="00BE7846"/>
    <w:rsid w:val="00BF1648"/>
    <w:rsid w:val="00BF5647"/>
    <w:rsid w:val="00BF5D5E"/>
    <w:rsid w:val="00BF72CB"/>
    <w:rsid w:val="00C013C3"/>
    <w:rsid w:val="00C061F9"/>
    <w:rsid w:val="00C06475"/>
    <w:rsid w:val="00C06975"/>
    <w:rsid w:val="00C07A76"/>
    <w:rsid w:val="00C07C62"/>
    <w:rsid w:val="00C07E3C"/>
    <w:rsid w:val="00C108F7"/>
    <w:rsid w:val="00C11A54"/>
    <w:rsid w:val="00C1203A"/>
    <w:rsid w:val="00C14130"/>
    <w:rsid w:val="00C14AA9"/>
    <w:rsid w:val="00C14AB3"/>
    <w:rsid w:val="00C16263"/>
    <w:rsid w:val="00C1694B"/>
    <w:rsid w:val="00C16DC7"/>
    <w:rsid w:val="00C172C7"/>
    <w:rsid w:val="00C20AE5"/>
    <w:rsid w:val="00C21EA3"/>
    <w:rsid w:val="00C22FFE"/>
    <w:rsid w:val="00C2789D"/>
    <w:rsid w:val="00C27D24"/>
    <w:rsid w:val="00C3091F"/>
    <w:rsid w:val="00C355FA"/>
    <w:rsid w:val="00C3560C"/>
    <w:rsid w:val="00C36756"/>
    <w:rsid w:val="00C36DBF"/>
    <w:rsid w:val="00C41A2C"/>
    <w:rsid w:val="00C41FE5"/>
    <w:rsid w:val="00C43C7C"/>
    <w:rsid w:val="00C464A9"/>
    <w:rsid w:val="00C5012F"/>
    <w:rsid w:val="00C560D9"/>
    <w:rsid w:val="00C568FF"/>
    <w:rsid w:val="00C608B5"/>
    <w:rsid w:val="00C62177"/>
    <w:rsid w:val="00C636CD"/>
    <w:rsid w:val="00C6733B"/>
    <w:rsid w:val="00C67DDF"/>
    <w:rsid w:val="00C73A8B"/>
    <w:rsid w:val="00C76614"/>
    <w:rsid w:val="00C76B02"/>
    <w:rsid w:val="00C7736E"/>
    <w:rsid w:val="00C77A6E"/>
    <w:rsid w:val="00C8022F"/>
    <w:rsid w:val="00C80D11"/>
    <w:rsid w:val="00C829D2"/>
    <w:rsid w:val="00C86240"/>
    <w:rsid w:val="00C90075"/>
    <w:rsid w:val="00C90197"/>
    <w:rsid w:val="00C90A24"/>
    <w:rsid w:val="00C91860"/>
    <w:rsid w:val="00C91A0D"/>
    <w:rsid w:val="00C924FF"/>
    <w:rsid w:val="00C927A2"/>
    <w:rsid w:val="00C93C1B"/>
    <w:rsid w:val="00C96C18"/>
    <w:rsid w:val="00CA1F0B"/>
    <w:rsid w:val="00CA449E"/>
    <w:rsid w:val="00CA5A0F"/>
    <w:rsid w:val="00CA6A8F"/>
    <w:rsid w:val="00CB2A60"/>
    <w:rsid w:val="00CB2FD9"/>
    <w:rsid w:val="00CB5CC9"/>
    <w:rsid w:val="00CB6BC4"/>
    <w:rsid w:val="00CC37DB"/>
    <w:rsid w:val="00CC6A4D"/>
    <w:rsid w:val="00CD07D7"/>
    <w:rsid w:val="00CD28B3"/>
    <w:rsid w:val="00CD457A"/>
    <w:rsid w:val="00CD55F2"/>
    <w:rsid w:val="00CD7775"/>
    <w:rsid w:val="00CD78C8"/>
    <w:rsid w:val="00CD7E7B"/>
    <w:rsid w:val="00CE027D"/>
    <w:rsid w:val="00CE2093"/>
    <w:rsid w:val="00CE525D"/>
    <w:rsid w:val="00CE58AE"/>
    <w:rsid w:val="00CF040A"/>
    <w:rsid w:val="00CF07B0"/>
    <w:rsid w:val="00CF319E"/>
    <w:rsid w:val="00CF3568"/>
    <w:rsid w:val="00CF5298"/>
    <w:rsid w:val="00D03C9A"/>
    <w:rsid w:val="00D03D0E"/>
    <w:rsid w:val="00D11418"/>
    <w:rsid w:val="00D115A9"/>
    <w:rsid w:val="00D11C69"/>
    <w:rsid w:val="00D14E40"/>
    <w:rsid w:val="00D15772"/>
    <w:rsid w:val="00D2125F"/>
    <w:rsid w:val="00D217B1"/>
    <w:rsid w:val="00D21B54"/>
    <w:rsid w:val="00D23B76"/>
    <w:rsid w:val="00D24EAB"/>
    <w:rsid w:val="00D2567D"/>
    <w:rsid w:val="00D257E7"/>
    <w:rsid w:val="00D30BAA"/>
    <w:rsid w:val="00D31467"/>
    <w:rsid w:val="00D33991"/>
    <w:rsid w:val="00D3690C"/>
    <w:rsid w:val="00D37F18"/>
    <w:rsid w:val="00D404FF"/>
    <w:rsid w:val="00D40A4C"/>
    <w:rsid w:val="00D429DF"/>
    <w:rsid w:val="00D4485B"/>
    <w:rsid w:val="00D507DA"/>
    <w:rsid w:val="00D53B7A"/>
    <w:rsid w:val="00D53D9D"/>
    <w:rsid w:val="00D54021"/>
    <w:rsid w:val="00D55E30"/>
    <w:rsid w:val="00D60F7A"/>
    <w:rsid w:val="00D610A9"/>
    <w:rsid w:val="00D62460"/>
    <w:rsid w:val="00D63E58"/>
    <w:rsid w:val="00D64922"/>
    <w:rsid w:val="00D66B98"/>
    <w:rsid w:val="00D72A00"/>
    <w:rsid w:val="00D740EA"/>
    <w:rsid w:val="00D77660"/>
    <w:rsid w:val="00D82CB5"/>
    <w:rsid w:val="00D82FF1"/>
    <w:rsid w:val="00D832F9"/>
    <w:rsid w:val="00D835A6"/>
    <w:rsid w:val="00D84F2C"/>
    <w:rsid w:val="00D8566C"/>
    <w:rsid w:val="00D8577F"/>
    <w:rsid w:val="00D8615B"/>
    <w:rsid w:val="00D86390"/>
    <w:rsid w:val="00D87DC0"/>
    <w:rsid w:val="00D9172F"/>
    <w:rsid w:val="00D92161"/>
    <w:rsid w:val="00D9522F"/>
    <w:rsid w:val="00D96BC1"/>
    <w:rsid w:val="00D97346"/>
    <w:rsid w:val="00DA0BFD"/>
    <w:rsid w:val="00DA0C23"/>
    <w:rsid w:val="00DA0C98"/>
    <w:rsid w:val="00DA1093"/>
    <w:rsid w:val="00DA22D0"/>
    <w:rsid w:val="00DA2B5E"/>
    <w:rsid w:val="00DA7F80"/>
    <w:rsid w:val="00DB06BB"/>
    <w:rsid w:val="00DB10E0"/>
    <w:rsid w:val="00DB166B"/>
    <w:rsid w:val="00DB1DA6"/>
    <w:rsid w:val="00DB1F8D"/>
    <w:rsid w:val="00DB3D3D"/>
    <w:rsid w:val="00DB50E3"/>
    <w:rsid w:val="00DB6566"/>
    <w:rsid w:val="00DB7D45"/>
    <w:rsid w:val="00DC1DC6"/>
    <w:rsid w:val="00DC1EA2"/>
    <w:rsid w:val="00DC1EFB"/>
    <w:rsid w:val="00DC1F36"/>
    <w:rsid w:val="00DC2665"/>
    <w:rsid w:val="00DC35ED"/>
    <w:rsid w:val="00DC5BED"/>
    <w:rsid w:val="00DC5DBA"/>
    <w:rsid w:val="00DD3A72"/>
    <w:rsid w:val="00DD4489"/>
    <w:rsid w:val="00DD7450"/>
    <w:rsid w:val="00DE0549"/>
    <w:rsid w:val="00DE19E2"/>
    <w:rsid w:val="00DE2335"/>
    <w:rsid w:val="00DE5B4B"/>
    <w:rsid w:val="00DE6563"/>
    <w:rsid w:val="00DE7245"/>
    <w:rsid w:val="00DE76DF"/>
    <w:rsid w:val="00DE7D66"/>
    <w:rsid w:val="00DF1344"/>
    <w:rsid w:val="00DF2CA2"/>
    <w:rsid w:val="00DF315E"/>
    <w:rsid w:val="00DF39D0"/>
    <w:rsid w:val="00DF432C"/>
    <w:rsid w:val="00DF5896"/>
    <w:rsid w:val="00DF7CF1"/>
    <w:rsid w:val="00E01C4C"/>
    <w:rsid w:val="00E04D4E"/>
    <w:rsid w:val="00E05757"/>
    <w:rsid w:val="00E06F21"/>
    <w:rsid w:val="00E07359"/>
    <w:rsid w:val="00E075A2"/>
    <w:rsid w:val="00E07C88"/>
    <w:rsid w:val="00E10546"/>
    <w:rsid w:val="00E1187B"/>
    <w:rsid w:val="00E1408C"/>
    <w:rsid w:val="00E146DD"/>
    <w:rsid w:val="00E15747"/>
    <w:rsid w:val="00E16B4D"/>
    <w:rsid w:val="00E21B35"/>
    <w:rsid w:val="00E2266A"/>
    <w:rsid w:val="00E22711"/>
    <w:rsid w:val="00E24D62"/>
    <w:rsid w:val="00E303E3"/>
    <w:rsid w:val="00E31515"/>
    <w:rsid w:val="00E32F34"/>
    <w:rsid w:val="00E33880"/>
    <w:rsid w:val="00E35601"/>
    <w:rsid w:val="00E35A07"/>
    <w:rsid w:val="00E36B82"/>
    <w:rsid w:val="00E40C46"/>
    <w:rsid w:val="00E434D6"/>
    <w:rsid w:val="00E43F5A"/>
    <w:rsid w:val="00E46171"/>
    <w:rsid w:val="00E47E52"/>
    <w:rsid w:val="00E514B1"/>
    <w:rsid w:val="00E5392F"/>
    <w:rsid w:val="00E544AA"/>
    <w:rsid w:val="00E557FE"/>
    <w:rsid w:val="00E564E1"/>
    <w:rsid w:val="00E56FD7"/>
    <w:rsid w:val="00E60176"/>
    <w:rsid w:val="00E60835"/>
    <w:rsid w:val="00E62981"/>
    <w:rsid w:val="00E62A65"/>
    <w:rsid w:val="00E62CF0"/>
    <w:rsid w:val="00E6400D"/>
    <w:rsid w:val="00E64BD8"/>
    <w:rsid w:val="00E65632"/>
    <w:rsid w:val="00E657D9"/>
    <w:rsid w:val="00E65ECF"/>
    <w:rsid w:val="00E67B75"/>
    <w:rsid w:val="00E709CE"/>
    <w:rsid w:val="00E70A59"/>
    <w:rsid w:val="00E70CF1"/>
    <w:rsid w:val="00E71384"/>
    <w:rsid w:val="00E715C5"/>
    <w:rsid w:val="00E7227D"/>
    <w:rsid w:val="00E753B0"/>
    <w:rsid w:val="00E753E5"/>
    <w:rsid w:val="00E7715E"/>
    <w:rsid w:val="00E7730E"/>
    <w:rsid w:val="00E77794"/>
    <w:rsid w:val="00E80E04"/>
    <w:rsid w:val="00E80E76"/>
    <w:rsid w:val="00E83282"/>
    <w:rsid w:val="00E90C17"/>
    <w:rsid w:val="00E918FF"/>
    <w:rsid w:val="00E92B9B"/>
    <w:rsid w:val="00E93743"/>
    <w:rsid w:val="00E93A37"/>
    <w:rsid w:val="00E94210"/>
    <w:rsid w:val="00E94917"/>
    <w:rsid w:val="00E9516B"/>
    <w:rsid w:val="00E97B27"/>
    <w:rsid w:val="00EA07B4"/>
    <w:rsid w:val="00EA2A63"/>
    <w:rsid w:val="00EA305C"/>
    <w:rsid w:val="00EA3242"/>
    <w:rsid w:val="00EA3F2D"/>
    <w:rsid w:val="00EA4C22"/>
    <w:rsid w:val="00EA7FF4"/>
    <w:rsid w:val="00EB0D3C"/>
    <w:rsid w:val="00EB0F89"/>
    <w:rsid w:val="00EB3B2B"/>
    <w:rsid w:val="00EB3C33"/>
    <w:rsid w:val="00EB3CA9"/>
    <w:rsid w:val="00EB509C"/>
    <w:rsid w:val="00EB5A59"/>
    <w:rsid w:val="00EB5F2A"/>
    <w:rsid w:val="00EB616F"/>
    <w:rsid w:val="00EB73EF"/>
    <w:rsid w:val="00EC151C"/>
    <w:rsid w:val="00EC2CE2"/>
    <w:rsid w:val="00EC30B5"/>
    <w:rsid w:val="00EC4332"/>
    <w:rsid w:val="00EC4A8B"/>
    <w:rsid w:val="00EC7B23"/>
    <w:rsid w:val="00ED5E52"/>
    <w:rsid w:val="00ED6FAB"/>
    <w:rsid w:val="00EE1565"/>
    <w:rsid w:val="00EE188B"/>
    <w:rsid w:val="00EE1C3B"/>
    <w:rsid w:val="00EE247E"/>
    <w:rsid w:val="00EE28C8"/>
    <w:rsid w:val="00EE3408"/>
    <w:rsid w:val="00EE4B7B"/>
    <w:rsid w:val="00EE4DD8"/>
    <w:rsid w:val="00EE6330"/>
    <w:rsid w:val="00EE65D4"/>
    <w:rsid w:val="00EE76C4"/>
    <w:rsid w:val="00EF0404"/>
    <w:rsid w:val="00EF6EE0"/>
    <w:rsid w:val="00EF7BC5"/>
    <w:rsid w:val="00F0036F"/>
    <w:rsid w:val="00F007E6"/>
    <w:rsid w:val="00F01FE6"/>
    <w:rsid w:val="00F021C9"/>
    <w:rsid w:val="00F122A5"/>
    <w:rsid w:val="00F12F0C"/>
    <w:rsid w:val="00F133C7"/>
    <w:rsid w:val="00F13637"/>
    <w:rsid w:val="00F13A80"/>
    <w:rsid w:val="00F1707A"/>
    <w:rsid w:val="00F17417"/>
    <w:rsid w:val="00F247FF"/>
    <w:rsid w:val="00F27478"/>
    <w:rsid w:val="00F27DFD"/>
    <w:rsid w:val="00F35D21"/>
    <w:rsid w:val="00F36A33"/>
    <w:rsid w:val="00F36A36"/>
    <w:rsid w:val="00F40C7F"/>
    <w:rsid w:val="00F410B3"/>
    <w:rsid w:val="00F41671"/>
    <w:rsid w:val="00F41B79"/>
    <w:rsid w:val="00F44936"/>
    <w:rsid w:val="00F45E90"/>
    <w:rsid w:val="00F5212D"/>
    <w:rsid w:val="00F549E5"/>
    <w:rsid w:val="00F575D4"/>
    <w:rsid w:val="00F62EE0"/>
    <w:rsid w:val="00F645E2"/>
    <w:rsid w:val="00F64A60"/>
    <w:rsid w:val="00F64FD9"/>
    <w:rsid w:val="00F6599D"/>
    <w:rsid w:val="00F6709B"/>
    <w:rsid w:val="00F720D8"/>
    <w:rsid w:val="00F74295"/>
    <w:rsid w:val="00F758E4"/>
    <w:rsid w:val="00F75F52"/>
    <w:rsid w:val="00F763BE"/>
    <w:rsid w:val="00F773D1"/>
    <w:rsid w:val="00F774FD"/>
    <w:rsid w:val="00F77AA1"/>
    <w:rsid w:val="00F8028C"/>
    <w:rsid w:val="00F80CA6"/>
    <w:rsid w:val="00F81A14"/>
    <w:rsid w:val="00F81FBF"/>
    <w:rsid w:val="00F86AAD"/>
    <w:rsid w:val="00F870DF"/>
    <w:rsid w:val="00F87DBF"/>
    <w:rsid w:val="00F90582"/>
    <w:rsid w:val="00F90888"/>
    <w:rsid w:val="00F9191D"/>
    <w:rsid w:val="00F94392"/>
    <w:rsid w:val="00F94747"/>
    <w:rsid w:val="00F95ECE"/>
    <w:rsid w:val="00F9651F"/>
    <w:rsid w:val="00F96B3E"/>
    <w:rsid w:val="00FA076A"/>
    <w:rsid w:val="00FA07D0"/>
    <w:rsid w:val="00FA250E"/>
    <w:rsid w:val="00FA3CAF"/>
    <w:rsid w:val="00FA49A2"/>
    <w:rsid w:val="00FA5282"/>
    <w:rsid w:val="00FA5D37"/>
    <w:rsid w:val="00FA7454"/>
    <w:rsid w:val="00FA7B88"/>
    <w:rsid w:val="00FB3F93"/>
    <w:rsid w:val="00FC0FAF"/>
    <w:rsid w:val="00FC248E"/>
    <w:rsid w:val="00FC3316"/>
    <w:rsid w:val="00FC413F"/>
    <w:rsid w:val="00FC46AB"/>
    <w:rsid w:val="00FC4DE9"/>
    <w:rsid w:val="00FC4EB9"/>
    <w:rsid w:val="00FC7600"/>
    <w:rsid w:val="00FD11E4"/>
    <w:rsid w:val="00FD3283"/>
    <w:rsid w:val="00FD36AD"/>
    <w:rsid w:val="00FD3DAB"/>
    <w:rsid w:val="00FD5FBB"/>
    <w:rsid w:val="00FD79FF"/>
    <w:rsid w:val="00FE07EA"/>
    <w:rsid w:val="00FE17BB"/>
    <w:rsid w:val="00FE2CBD"/>
    <w:rsid w:val="00FE4506"/>
    <w:rsid w:val="00FE5D5C"/>
    <w:rsid w:val="00FE78C5"/>
    <w:rsid w:val="00FF0979"/>
    <w:rsid w:val="00FF159F"/>
    <w:rsid w:val="00FF24ED"/>
    <w:rsid w:val="00FF56A7"/>
    <w:rsid w:val="00FF58BD"/>
    <w:rsid w:val="00FF5BB8"/>
    <w:rsid w:val="00FF78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9645023"/>
  <w15:chartTrackingRefBased/>
  <w15:docId w15:val="{726C4E1A-C3D1-487C-AFED-81F7BA811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411"/>
    <w:pPr>
      <w:spacing w:line="240" w:lineRule="auto"/>
    </w:pPr>
    <w:rPr>
      <w:rFonts w:ascii="Segoe UI" w:hAnsi="Segoe UI"/>
      <w:sz w:val="21"/>
    </w:rPr>
  </w:style>
  <w:style w:type="paragraph" w:styleId="Heading1">
    <w:name w:val="heading 1"/>
    <w:aliases w:val="Heading 1 Cab"/>
    <w:basedOn w:val="Normal"/>
    <w:next w:val="Normal"/>
    <w:link w:val="Heading1Char"/>
    <w:uiPriority w:val="4"/>
    <w:qFormat/>
    <w:rsid w:val="00B5393D"/>
    <w:pPr>
      <w:keepNext/>
      <w:keepLines/>
      <w:shd w:val="clear" w:color="auto" w:fill="002D72"/>
      <w:spacing w:before="1680" w:after="240"/>
      <w:outlineLvl w:val="0"/>
    </w:pPr>
    <w:rPr>
      <w:rFonts w:ascii="Segoe UI Semibold" w:eastAsiaTheme="majorEastAsia" w:hAnsi="Segoe UI Semibold" w:cs="Segoe UI Semibold"/>
      <w:color w:val="FFFFFF" w:themeColor="background1"/>
      <w:sz w:val="48"/>
      <w:szCs w:val="48"/>
    </w:rPr>
  </w:style>
  <w:style w:type="paragraph" w:styleId="Heading2">
    <w:name w:val="heading 2"/>
    <w:basedOn w:val="Normal"/>
    <w:next w:val="Normal"/>
    <w:link w:val="Heading2Char"/>
    <w:uiPriority w:val="9"/>
    <w:unhideWhenUsed/>
    <w:qFormat/>
    <w:rsid w:val="00772C27"/>
    <w:pPr>
      <w:keepNext/>
      <w:spacing w:before="120" w:after="120"/>
      <w:outlineLvl w:val="1"/>
    </w:pPr>
    <w:rPr>
      <w:rFonts w:ascii="Segoe UI Semibold" w:eastAsia="MingLiU" w:hAnsi="Segoe UI Semibold" w:cs="Segoe UI Semibold"/>
      <w:color w:val="002D72"/>
      <w:sz w:val="36"/>
      <w:szCs w:val="26"/>
    </w:rPr>
  </w:style>
  <w:style w:type="paragraph" w:styleId="Heading3">
    <w:name w:val="heading 3"/>
    <w:basedOn w:val="Normal"/>
    <w:next w:val="Normal"/>
    <w:link w:val="Heading3Char"/>
    <w:uiPriority w:val="9"/>
    <w:unhideWhenUsed/>
    <w:qFormat/>
    <w:rsid w:val="00772C27"/>
    <w:pPr>
      <w:keepNext/>
      <w:spacing w:before="120" w:after="120"/>
      <w:outlineLvl w:val="2"/>
    </w:pPr>
    <w:rPr>
      <w:rFonts w:ascii="Segoe UI Semibold" w:eastAsia="MingLiU" w:hAnsi="Segoe UI Semibold" w:cs="Segoe UI Semibold"/>
      <w:color w:val="002D72"/>
      <w:sz w:val="30"/>
      <w:szCs w:val="30"/>
    </w:rPr>
  </w:style>
  <w:style w:type="paragraph" w:styleId="Heading4">
    <w:name w:val="heading 4"/>
    <w:basedOn w:val="Normal"/>
    <w:next w:val="Normal"/>
    <w:link w:val="Heading4Char"/>
    <w:uiPriority w:val="9"/>
    <w:unhideWhenUsed/>
    <w:qFormat/>
    <w:rsid w:val="00772C27"/>
    <w:pPr>
      <w:keepNext/>
      <w:spacing w:before="120" w:after="120"/>
      <w:outlineLvl w:val="3"/>
    </w:pPr>
    <w:rPr>
      <w:rFonts w:ascii="Segoe UI Semibold" w:eastAsia="MingLiU" w:hAnsi="Segoe UI Semibold" w:cs="Segoe UI Semibold"/>
      <w:color w:val="626E81"/>
      <w:sz w:val="26"/>
      <w:szCs w:val="26"/>
    </w:rPr>
  </w:style>
  <w:style w:type="paragraph" w:styleId="Heading5">
    <w:name w:val="heading 5"/>
    <w:basedOn w:val="Normal"/>
    <w:next w:val="Normal"/>
    <w:link w:val="Heading5Char"/>
    <w:uiPriority w:val="9"/>
    <w:unhideWhenUsed/>
    <w:qFormat/>
    <w:rsid w:val="00772C27"/>
    <w:pPr>
      <w:keepNext/>
      <w:spacing w:before="120" w:after="120"/>
      <w:outlineLvl w:val="4"/>
    </w:pPr>
    <w:rPr>
      <w:rFonts w:ascii="Segoe UI Semibold" w:eastAsia="MingLiU" w:hAnsi="Segoe UI Semibold" w:cs="Segoe UI Semibold"/>
      <w:color w:val="626E81"/>
    </w:rPr>
  </w:style>
  <w:style w:type="paragraph" w:styleId="Heading6">
    <w:name w:val="heading 6"/>
    <w:basedOn w:val="Normal"/>
    <w:next w:val="Normal"/>
    <w:link w:val="Heading6Char"/>
    <w:uiPriority w:val="9"/>
    <w:unhideWhenUsed/>
    <w:qFormat/>
    <w:rsid w:val="00772C27"/>
    <w:pPr>
      <w:keepNext/>
      <w:spacing w:before="120" w:after="120"/>
      <w:outlineLvl w:val="5"/>
    </w:pPr>
    <w:rPr>
      <w:rFonts w:ascii="Segoe UI Semibold" w:eastAsia="MingLiU" w:hAnsi="Segoe UI Semibold" w:cs="Segoe UI Semibold"/>
      <w:color w:val="626E81"/>
      <w:sz w:val="20"/>
      <w:szCs w:val="20"/>
    </w:rPr>
  </w:style>
  <w:style w:type="paragraph" w:styleId="Heading7">
    <w:name w:val="heading 7"/>
    <w:basedOn w:val="Normal"/>
    <w:next w:val="Normal"/>
    <w:link w:val="Heading7Char"/>
    <w:uiPriority w:val="9"/>
    <w:unhideWhenUsed/>
    <w:qFormat/>
    <w:rsid w:val="00772C27"/>
    <w:pPr>
      <w:keepNext/>
      <w:keepLines/>
      <w:spacing w:before="40" w:after="0"/>
      <w:outlineLvl w:val="6"/>
    </w:pPr>
    <w:rPr>
      <w:rFonts w:ascii="Segoe UI Semibold" w:eastAsiaTheme="majorEastAsia" w:hAnsi="Segoe UI Semibold" w:cs="Segoe UI Semibold"/>
      <w:iCs/>
      <w:color w:val="626E81"/>
      <w:sz w:val="18"/>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985DD5"/>
    <w:pPr>
      <w:numPr>
        <w:numId w:val="1"/>
      </w:numPr>
      <w:ind w:left="1134" w:hanging="567"/>
    </w:p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C413F"/>
    <w:rPr>
      <w:color w:val="002D72"/>
      <w:u w:val="single"/>
    </w:rPr>
  </w:style>
  <w:style w:type="character" w:customStyle="1" w:styleId="Heading1Char">
    <w:name w:val="Heading 1 Char"/>
    <w:aliases w:val="Heading 1 Cab Char"/>
    <w:basedOn w:val="DefaultParagraphFont"/>
    <w:link w:val="Heading1"/>
    <w:uiPriority w:val="9"/>
    <w:rsid w:val="00B5393D"/>
    <w:rPr>
      <w:rFonts w:ascii="Segoe UI Semibold" w:eastAsiaTheme="majorEastAsia" w:hAnsi="Segoe UI Semibold" w:cs="Segoe UI Semibold"/>
      <w:color w:val="FFFFFF" w:themeColor="background1"/>
      <w:sz w:val="48"/>
      <w:szCs w:val="48"/>
      <w:shd w:val="clear" w:color="auto" w:fill="002D72"/>
    </w:rPr>
  </w:style>
  <w:style w:type="character" w:customStyle="1" w:styleId="Heading2Char">
    <w:name w:val="Heading 2 Char"/>
    <w:basedOn w:val="DefaultParagraphFont"/>
    <w:link w:val="Heading2"/>
    <w:uiPriority w:val="9"/>
    <w:rsid w:val="00772C27"/>
    <w:rPr>
      <w:rFonts w:ascii="Segoe UI Semibold" w:eastAsia="MingLiU" w:hAnsi="Segoe UI Semibold" w:cs="Segoe UI Semibold"/>
      <w:color w:val="002D72"/>
      <w:sz w:val="36"/>
      <w:szCs w:val="26"/>
    </w:rPr>
  </w:style>
  <w:style w:type="character" w:customStyle="1" w:styleId="Heading3Char">
    <w:name w:val="Heading 3 Char"/>
    <w:basedOn w:val="DefaultParagraphFont"/>
    <w:link w:val="Heading3"/>
    <w:uiPriority w:val="9"/>
    <w:rsid w:val="00772C27"/>
    <w:rPr>
      <w:rFonts w:ascii="Segoe UI Semibold" w:eastAsia="MingLiU" w:hAnsi="Segoe UI Semibold" w:cs="Segoe UI Semibold"/>
      <w:color w:val="002D72"/>
      <w:sz w:val="30"/>
      <w:szCs w:val="30"/>
    </w:rPr>
  </w:style>
  <w:style w:type="character" w:customStyle="1" w:styleId="Heading4Char">
    <w:name w:val="Heading 4 Char"/>
    <w:basedOn w:val="DefaultParagraphFont"/>
    <w:link w:val="Heading4"/>
    <w:uiPriority w:val="9"/>
    <w:rsid w:val="00772C27"/>
    <w:rPr>
      <w:rFonts w:ascii="Segoe UI Semibold" w:eastAsia="MingLiU" w:hAnsi="Segoe UI Semibold" w:cs="Segoe UI Semibold"/>
      <w:color w:val="626E81"/>
      <w:sz w:val="26"/>
      <w:szCs w:val="26"/>
    </w:rPr>
  </w:style>
  <w:style w:type="character" w:customStyle="1" w:styleId="Heading5Char">
    <w:name w:val="Heading 5 Char"/>
    <w:basedOn w:val="DefaultParagraphFont"/>
    <w:link w:val="Heading5"/>
    <w:uiPriority w:val="9"/>
    <w:rsid w:val="00772C27"/>
    <w:rPr>
      <w:rFonts w:ascii="Segoe UI Semibold" w:eastAsia="MingLiU" w:hAnsi="Segoe UI Semibold" w:cs="Segoe UI Semibold"/>
      <w:color w:val="626E81"/>
    </w:rPr>
  </w:style>
  <w:style w:type="character" w:customStyle="1" w:styleId="Heading6Char">
    <w:name w:val="Heading 6 Char"/>
    <w:basedOn w:val="DefaultParagraphFont"/>
    <w:link w:val="Heading6"/>
    <w:uiPriority w:val="9"/>
    <w:rsid w:val="00772C27"/>
    <w:rPr>
      <w:rFonts w:ascii="Segoe UI Semibold" w:eastAsia="MingLiU" w:hAnsi="Segoe UI Semibold" w:cs="Segoe UI Semibold"/>
      <w:color w:val="626E81"/>
      <w:sz w:val="20"/>
      <w:szCs w:val="20"/>
    </w:rPr>
  </w:style>
  <w:style w:type="character" w:customStyle="1" w:styleId="Heading7Char">
    <w:name w:val="Heading 7 Char"/>
    <w:basedOn w:val="DefaultParagraphFont"/>
    <w:link w:val="Heading7"/>
    <w:uiPriority w:val="9"/>
    <w:rsid w:val="00772C27"/>
    <w:rPr>
      <w:rFonts w:ascii="Segoe UI Semibold" w:eastAsiaTheme="majorEastAsia" w:hAnsi="Segoe UI Semibold" w:cs="Segoe UI Semibold"/>
      <w:iCs/>
      <w:color w:val="626E81"/>
      <w:sz w:val="18"/>
      <w:szCs w:val="18"/>
    </w:rPr>
  </w:style>
  <w:style w:type="paragraph" w:customStyle="1" w:styleId="Heading2notshowing">
    <w:name w:val="Heading 2—not showing"/>
    <w:basedOn w:val="Normal"/>
    <w:next w:val="Normal"/>
    <w:qFormat/>
    <w:rsid w:val="00772C27"/>
    <w:pPr>
      <w:keepNext/>
      <w:spacing w:after="120"/>
    </w:pPr>
    <w:rPr>
      <w:rFonts w:ascii="Segoe UI Semibold" w:eastAsia="MingLiU" w:hAnsi="Segoe UI Semibold" w:cs="Segoe UI Semibold"/>
      <w:color w:val="626E81"/>
      <w:sz w:val="28"/>
      <w:szCs w:val="26"/>
    </w:rPr>
  </w:style>
  <w:style w:type="paragraph" w:customStyle="1" w:styleId="Heading3notshowing">
    <w:name w:val="Heading 3—not showing"/>
    <w:basedOn w:val="Normal"/>
    <w:next w:val="Normal"/>
    <w:qFormat/>
    <w:rsid w:val="00772C27"/>
    <w:pPr>
      <w:keepNext/>
      <w:spacing w:after="120"/>
    </w:pPr>
    <w:rPr>
      <w:rFonts w:ascii="Segoe UI Semibold" w:eastAsia="MingLiU" w:hAnsi="Segoe UI Semibold" w:cs="Segoe UI Semibold"/>
      <w:color w:val="626E81"/>
      <w:sz w:val="24"/>
      <w:szCs w:val="30"/>
    </w:rPr>
  </w:style>
  <w:style w:type="paragraph" w:styleId="Quote">
    <w:name w:val="Quote"/>
    <w:basedOn w:val="Normal"/>
    <w:next w:val="Normal"/>
    <w:link w:val="QuoteChar"/>
    <w:uiPriority w:val="29"/>
    <w:qFormat/>
    <w:rsid w:val="00287C7E"/>
    <w:pPr>
      <w:tabs>
        <w:tab w:val="right" w:pos="9072"/>
      </w:tabs>
      <w:ind w:left="567"/>
    </w:pPr>
    <w:rPr>
      <w:b/>
      <w:color w:val="626E81"/>
      <w:sz w:val="20"/>
      <w:szCs w:val="20"/>
    </w:rPr>
  </w:style>
  <w:style w:type="character" w:customStyle="1" w:styleId="QuoteChar">
    <w:name w:val="Quote Char"/>
    <w:basedOn w:val="DefaultParagraphFont"/>
    <w:link w:val="Quote"/>
    <w:uiPriority w:val="29"/>
    <w:rsid w:val="00287C7E"/>
    <w:rPr>
      <w:rFonts w:ascii="Segoe UI" w:hAnsi="Segoe UI"/>
      <w:b/>
      <w:color w:val="626E81"/>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B5393D"/>
    <w:pPr>
      <w:numPr>
        <w:numId w:val="2"/>
      </w:numPr>
      <w:ind w:left="567" w:hanging="567"/>
    </w:pPr>
    <w:rPr>
      <w:lang w:eastAsia="zh-TW"/>
    </w:rPr>
  </w:style>
  <w:style w:type="paragraph" w:styleId="ListParagraph">
    <w:name w:val="List Paragraph"/>
    <w:aliases w:val="List Paragraph—numbers"/>
    <w:basedOn w:val="Normal"/>
    <w:uiPriority w:val="34"/>
    <w:qFormat/>
    <w:rsid w:val="00B5393D"/>
    <w:pPr>
      <w:numPr>
        <w:numId w:val="3"/>
      </w:numPr>
      <w:contextualSpacing/>
    </w:pPr>
  </w:style>
  <w:style w:type="paragraph" w:customStyle="1" w:styleId="Tabletext">
    <w:name w:val="Table text"/>
    <w:basedOn w:val="Normal"/>
    <w:qFormat/>
    <w:rsid w:val="00217C11"/>
    <w:pPr>
      <w:spacing w:after="0"/>
    </w:pPr>
    <w:rPr>
      <w:rFonts w:eastAsia="Times New Roman" w:cs="Times New Roman"/>
      <w:sz w:val="20"/>
      <w:szCs w:val="20"/>
    </w:rPr>
  </w:style>
  <w:style w:type="paragraph" w:customStyle="1" w:styleId="Tablerowcolumnheading">
    <w:name w:val="Table row/column heading"/>
    <w:basedOn w:val="Normal"/>
    <w:next w:val="Normal"/>
    <w:rsid w:val="00217C11"/>
    <w:pPr>
      <w:spacing w:after="0"/>
    </w:pPr>
    <w:rPr>
      <w:rFonts w:eastAsia="Times New Roman" w:cs="Times New Roman"/>
      <w:b/>
      <w:bCs/>
      <w:sz w:val="20"/>
      <w:szCs w:val="20"/>
    </w:rPr>
  </w:style>
  <w:style w:type="paragraph" w:styleId="FootnoteText">
    <w:name w:val="footnote text"/>
    <w:basedOn w:val="Normal"/>
    <w:link w:val="FootnoteTextChar"/>
    <w:uiPriority w:val="99"/>
    <w:unhideWhenUsed/>
    <w:rsid w:val="00217C11"/>
    <w:pPr>
      <w:spacing w:after="0"/>
    </w:pPr>
    <w:rPr>
      <w:sz w:val="20"/>
      <w:szCs w:val="20"/>
    </w:rPr>
  </w:style>
  <w:style w:type="character" w:customStyle="1" w:styleId="FootnoteTextChar">
    <w:name w:val="Footnote Text Char"/>
    <w:basedOn w:val="DefaultParagraphFont"/>
    <w:link w:val="FootnoteText"/>
    <w:uiPriority w:val="99"/>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E80E04"/>
    <w:pPr>
      <w:keepNext/>
      <w:spacing w:after="0"/>
    </w:pPr>
    <w:rPr>
      <w:rFonts w:ascii="Segoe UI Semibold" w:hAnsi="Segoe UI Semibold"/>
      <w:color w:val="002D72"/>
      <w:sz w:val="20"/>
    </w:rPr>
  </w:style>
  <w:style w:type="paragraph" w:customStyle="1" w:styleId="Tabletextcentred">
    <w:name w:val="Table text centred"/>
    <w:basedOn w:val="Tabletext"/>
    <w:next w:val="NoSpacing"/>
    <w:rsid w:val="00217C11"/>
    <w:pPr>
      <w:jc w:val="center"/>
    </w:pPr>
  </w:style>
  <w:style w:type="paragraph" w:customStyle="1" w:styleId="Tablerowcolumnheadingcentred">
    <w:name w:val="Table row/column heading centred"/>
    <w:basedOn w:val="Tablerowcolumnheading"/>
    <w:next w:val="Normal"/>
    <w:rsid w:val="00217C11"/>
    <w:pPr>
      <w:jc w:val="center"/>
    </w:pPr>
    <w:rPr>
      <w:bCs w:val="0"/>
    </w:rPr>
  </w:style>
  <w:style w:type="paragraph" w:customStyle="1" w:styleId="Sourcenote">
    <w:name w:val="Source / note"/>
    <w:basedOn w:val="Normal"/>
    <w:qFormat/>
    <w:rsid w:val="006D43C7"/>
    <w:rPr>
      <w:rFonts w:eastAsia="PMingLiU" w:cs="Mangal"/>
      <w:color w:val="626E81"/>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0740FB"/>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5D4507"/>
    <w:pPr>
      <w:keepNext/>
      <w:tabs>
        <w:tab w:val="right" w:leader="dot" w:pos="9072"/>
      </w:tabs>
      <w:spacing w:before="120" w:after="0"/>
      <w:ind w:left="567" w:right="567" w:hanging="567"/>
    </w:pPr>
    <w:rPr>
      <w:b/>
      <w:color w:val="002D72"/>
    </w:rPr>
  </w:style>
  <w:style w:type="paragraph" w:styleId="TOC2">
    <w:name w:val="toc 2"/>
    <w:basedOn w:val="Normal"/>
    <w:next w:val="Normal"/>
    <w:autoRedefine/>
    <w:uiPriority w:val="39"/>
    <w:unhideWhenUsed/>
    <w:rsid w:val="005D4507"/>
    <w:pPr>
      <w:tabs>
        <w:tab w:val="right" w:leader="dot" w:pos="9072"/>
      </w:tabs>
      <w:spacing w:after="0"/>
      <w:ind w:left="1134" w:right="567" w:hanging="567"/>
    </w:pPr>
    <w:rPr>
      <w:sz w:val="20"/>
    </w:rPr>
  </w:style>
  <w:style w:type="paragraph" w:styleId="TOC3">
    <w:name w:val="toc 3"/>
    <w:basedOn w:val="Normal"/>
    <w:next w:val="Normal"/>
    <w:autoRedefine/>
    <w:uiPriority w:val="39"/>
    <w:unhideWhenUsed/>
    <w:rsid w:val="00C90197"/>
    <w:pPr>
      <w:tabs>
        <w:tab w:val="right" w:leader="dot" w:pos="9072"/>
      </w:tabs>
      <w:spacing w:after="0"/>
      <w:ind w:left="1701"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character" w:styleId="FollowedHyperlink">
    <w:name w:val="FollowedHyperlink"/>
    <w:basedOn w:val="DefaultParagraphFont"/>
    <w:uiPriority w:val="99"/>
    <w:semiHidden/>
    <w:unhideWhenUsed/>
    <w:rsid w:val="00F90888"/>
    <w:rPr>
      <w:color w:val="954F72" w:themeColor="followedHyperlink"/>
      <w:u w:val="single"/>
    </w:rPr>
  </w:style>
  <w:style w:type="paragraph" w:styleId="BalloonText">
    <w:name w:val="Balloon Text"/>
    <w:basedOn w:val="Normal"/>
    <w:link w:val="BalloonTextChar"/>
    <w:uiPriority w:val="99"/>
    <w:semiHidden/>
    <w:unhideWhenUsed/>
    <w:rsid w:val="00AD40E3"/>
    <w:pPr>
      <w:spacing w:after="0"/>
    </w:pPr>
    <w:rPr>
      <w:rFonts w:cs="Segoe UI"/>
      <w:sz w:val="18"/>
      <w:szCs w:val="18"/>
    </w:rPr>
  </w:style>
  <w:style w:type="character" w:customStyle="1" w:styleId="BalloonTextChar">
    <w:name w:val="Balloon Text Char"/>
    <w:basedOn w:val="DefaultParagraphFont"/>
    <w:link w:val="BalloonText"/>
    <w:uiPriority w:val="99"/>
    <w:semiHidden/>
    <w:rsid w:val="00AD40E3"/>
    <w:rPr>
      <w:rFonts w:ascii="Segoe UI" w:hAnsi="Segoe UI" w:cs="Segoe UI"/>
      <w:sz w:val="18"/>
      <w:szCs w:val="18"/>
    </w:rPr>
  </w:style>
  <w:style w:type="character" w:styleId="CommentReference">
    <w:name w:val="annotation reference"/>
    <w:basedOn w:val="DefaultParagraphFont"/>
    <w:uiPriority w:val="99"/>
    <w:semiHidden/>
    <w:unhideWhenUsed/>
    <w:rsid w:val="0073373F"/>
    <w:rPr>
      <w:sz w:val="16"/>
      <w:szCs w:val="16"/>
    </w:rPr>
  </w:style>
  <w:style w:type="paragraph" w:styleId="CommentText">
    <w:name w:val="annotation text"/>
    <w:basedOn w:val="Normal"/>
    <w:link w:val="CommentTextChar"/>
    <w:uiPriority w:val="99"/>
    <w:unhideWhenUsed/>
    <w:rsid w:val="0073373F"/>
    <w:rPr>
      <w:sz w:val="20"/>
      <w:szCs w:val="20"/>
    </w:rPr>
  </w:style>
  <w:style w:type="character" w:customStyle="1" w:styleId="CommentTextChar">
    <w:name w:val="Comment Text Char"/>
    <w:basedOn w:val="DefaultParagraphFont"/>
    <w:link w:val="CommentText"/>
    <w:uiPriority w:val="99"/>
    <w:rsid w:val="0073373F"/>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73373F"/>
    <w:rPr>
      <w:b/>
      <w:bCs/>
    </w:rPr>
  </w:style>
  <w:style w:type="character" w:customStyle="1" w:styleId="CommentSubjectChar">
    <w:name w:val="Comment Subject Char"/>
    <w:basedOn w:val="CommentTextChar"/>
    <w:link w:val="CommentSubject"/>
    <w:uiPriority w:val="99"/>
    <w:semiHidden/>
    <w:rsid w:val="0073373F"/>
    <w:rPr>
      <w:rFonts w:ascii="Segoe UI" w:hAnsi="Segoe UI"/>
      <w:b/>
      <w:bCs/>
      <w:sz w:val="20"/>
      <w:szCs w:val="20"/>
    </w:rPr>
  </w:style>
  <w:style w:type="character" w:styleId="Strong">
    <w:name w:val="Strong"/>
    <w:basedOn w:val="DefaultParagraphFont"/>
    <w:uiPriority w:val="22"/>
    <w:qFormat/>
    <w:rsid w:val="00870A85"/>
    <w:rPr>
      <w:b/>
      <w:bCs/>
      <w:sz w:val="24"/>
      <w:szCs w:val="24"/>
      <w:bdr w:val="none" w:sz="0" w:space="0" w:color="auto" w:frame="1"/>
      <w:vertAlign w:val="baseline"/>
    </w:rPr>
  </w:style>
  <w:style w:type="paragraph" w:styleId="NormalWeb">
    <w:name w:val="Normal (Web)"/>
    <w:basedOn w:val="Normal"/>
    <w:uiPriority w:val="99"/>
    <w:semiHidden/>
    <w:unhideWhenUsed/>
    <w:rsid w:val="00870A85"/>
    <w:pPr>
      <w:spacing w:after="0"/>
      <w:textAlignment w:val="baseline"/>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8253DC"/>
    <w:pPr>
      <w:spacing w:after="0"/>
    </w:pPr>
    <w:rPr>
      <w:rFonts w:ascii="Calibri" w:hAnsi="Calibri" w:cs="Calibri"/>
      <w:sz w:val="22"/>
    </w:rPr>
  </w:style>
  <w:style w:type="character" w:customStyle="1" w:styleId="PlainTextChar">
    <w:name w:val="Plain Text Char"/>
    <w:basedOn w:val="DefaultParagraphFont"/>
    <w:link w:val="PlainText"/>
    <w:uiPriority w:val="99"/>
    <w:semiHidden/>
    <w:rsid w:val="008253DC"/>
    <w:rPr>
      <w:rFonts w:ascii="Calibri" w:hAnsi="Calibri" w:cs="Calibri"/>
    </w:rPr>
  </w:style>
  <w:style w:type="paragraph" w:customStyle="1" w:styleId="CAB-NumberedParagraph">
    <w:name w:val="CAB - Numbered Paragraph"/>
    <w:basedOn w:val="Normal"/>
    <w:uiPriority w:val="98"/>
    <w:rsid w:val="008E2D51"/>
    <w:pPr>
      <w:tabs>
        <w:tab w:val="num" w:pos="340"/>
        <w:tab w:val="num" w:pos="568"/>
      </w:tabs>
      <w:spacing w:after="200" w:line="276" w:lineRule="auto"/>
      <w:ind w:left="340"/>
    </w:pPr>
    <w:rPr>
      <w:rFonts w:ascii="Arial" w:hAnsi="Arial"/>
      <w:sz w:val="22"/>
    </w:rPr>
  </w:style>
  <w:style w:type="paragraph" w:styleId="Revision">
    <w:name w:val="Revision"/>
    <w:hidden/>
    <w:uiPriority w:val="99"/>
    <w:semiHidden/>
    <w:rsid w:val="006C1A44"/>
    <w:pPr>
      <w:spacing w:after="0" w:line="240" w:lineRule="auto"/>
    </w:pPr>
    <w:rPr>
      <w:rFonts w:ascii="Segoe UI" w:hAnsi="Segoe UI"/>
      <w:sz w:val="21"/>
    </w:rPr>
  </w:style>
  <w:style w:type="table" w:styleId="TableGrid">
    <w:name w:val="Table Grid"/>
    <w:basedOn w:val="TableNormal"/>
    <w:uiPriority w:val="39"/>
    <w:rsid w:val="000D3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autoRedefine/>
    <w:uiPriority w:val="99"/>
    <w:qFormat/>
    <w:rsid w:val="00B24824"/>
    <w:pPr>
      <w:spacing w:before="120" w:after="120"/>
    </w:pPr>
    <w:rPr>
      <w:rFonts w:ascii="Times New Roman" w:eastAsia="Calibri" w:hAnsi="Times New Roman" w:cs="Times New Roman"/>
      <w:color w:val="FF0000"/>
      <w:sz w:val="24"/>
      <w:szCs w:val="24"/>
    </w:rPr>
  </w:style>
  <w:style w:type="paragraph" w:styleId="ListNumber2">
    <w:name w:val="List Number 2"/>
    <w:basedOn w:val="Normal"/>
    <w:autoRedefine/>
    <w:uiPriority w:val="99"/>
    <w:rsid w:val="006A3C0A"/>
    <w:pPr>
      <w:numPr>
        <w:ilvl w:val="1"/>
        <w:numId w:val="53"/>
      </w:numPr>
      <w:spacing w:after="200"/>
    </w:pPr>
    <w:rPr>
      <w:rFonts w:ascii="Calibri" w:eastAsia="Calibri" w:hAnsi="Calibri" w:cs="Times New Roman"/>
      <w:sz w:val="24"/>
    </w:rPr>
  </w:style>
  <w:style w:type="paragraph" w:styleId="ListNumber3">
    <w:name w:val="List Number 3"/>
    <w:basedOn w:val="Normal"/>
    <w:uiPriority w:val="99"/>
    <w:rsid w:val="006A3C0A"/>
    <w:pPr>
      <w:numPr>
        <w:ilvl w:val="2"/>
        <w:numId w:val="53"/>
      </w:numPr>
      <w:spacing w:after="200"/>
    </w:pPr>
    <w:rPr>
      <w:rFonts w:ascii="Calibri" w:eastAsia="Calibri" w:hAnsi="Calibri" w:cs="Times New Roman"/>
      <w:sz w:val="24"/>
    </w:rPr>
  </w:style>
  <w:style w:type="paragraph" w:styleId="ListNumber4">
    <w:name w:val="List Number 4"/>
    <w:basedOn w:val="Normal"/>
    <w:uiPriority w:val="99"/>
    <w:rsid w:val="006A3C0A"/>
    <w:pPr>
      <w:numPr>
        <w:ilvl w:val="3"/>
        <w:numId w:val="53"/>
      </w:numPr>
      <w:spacing w:after="200"/>
    </w:pPr>
    <w:rPr>
      <w:rFonts w:ascii="Calibri" w:eastAsia="Calibri" w:hAnsi="Calibri" w:cs="Times New Roman"/>
      <w:sz w:val="24"/>
    </w:rPr>
  </w:style>
  <w:style w:type="paragraph" w:styleId="ListNumber5">
    <w:name w:val="List Number 5"/>
    <w:basedOn w:val="Normal"/>
    <w:uiPriority w:val="99"/>
    <w:rsid w:val="006A3C0A"/>
    <w:pPr>
      <w:numPr>
        <w:ilvl w:val="4"/>
        <w:numId w:val="53"/>
      </w:numPr>
      <w:spacing w:after="200"/>
    </w:pPr>
    <w:rPr>
      <w:rFonts w:ascii="Calibri" w:eastAsia="Calibri" w:hAnsi="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97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creativecommons.org/licenses/by/4.0/"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infrastructure.gov.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creative.services@infrastructu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aviationcomplaints.gov.au/aircraft-noise" TargetMode="External"/><Relationship Id="rId10" Type="http://schemas.openxmlformats.org/officeDocument/2006/relationships/endnotes" Target="endnotes.xml"/><Relationship Id="rId19" Type="http://schemas.openxmlformats.org/officeDocument/2006/relationships/hyperlink" Target="http://www.pm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customXml" Target="../customXml/item5.xml"/></Relationships>
</file>

<file path=word/_rels/footer1.xml.rels><?xml version="1.0" encoding="UTF-8" standalone="yes"?>
<Relationships xmlns="http://schemas.openxmlformats.org/package/2006/relationships"><Relationship Id="rId1" Type="http://schemas.openxmlformats.org/officeDocument/2006/relationships/hyperlink" Target="https://www.infrastructure.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ircraftnoise.com.au/causes-of-aircraft-noise/measuring-aircraft-noise/" TargetMode="External"/><Relationship Id="rId13" Type="http://schemas.openxmlformats.org/officeDocument/2006/relationships/hyperlink" Target="https://www.casa.gov.au/drones/rules/drone-types" TargetMode="External"/><Relationship Id="rId3" Type="http://schemas.openxmlformats.org/officeDocument/2006/relationships/hyperlink" Target="https://blog.wing.com/2020/09/celebrating-one-year-of-drone-delivery.html" TargetMode="External"/><Relationship Id="rId7" Type="http://schemas.openxmlformats.org/officeDocument/2006/relationships/hyperlink" Target="https://www.casa.gov.au/drones/rules/drone-safety-rules" TargetMode="External"/><Relationship Id="rId12" Type="http://schemas.openxmlformats.org/officeDocument/2006/relationships/hyperlink" Target="https://www.infrastructure.gov.au/aviation/drones/files/drone-discussion-paper.pdf" TargetMode="External"/><Relationship Id="rId2" Type="http://schemas.openxmlformats.org/officeDocument/2006/relationships/hyperlink" Target="https://swoop.aero/stories/vanuatu" TargetMode="External"/><Relationship Id="rId1" Type="http://schemas.openxmlformats.org/officeDocument/2006/relationships/hyperlink" Target="https://thelittleripper.com.au/" TargetMode="External"/><Relationship Id="rId6" Type="http://schemas.openxmlformats.org/officeDocument/2006/relationships/hyperlink" Target="https://www.legislation.gov.au/Details/F2019C00285" TargetMode="External"/><Relationship Id="rId11" Type="http://schemas.openxmlformats.org/officeDocument/2006/relationships/hyperlink" Target="https://ntrs.nasa.gov/api/citations/20160010139/downloads/20160010139.pdf" TargetMode="External"/><Relationship Id="rId5" Type="http://schemas.openxmlformats.org/officeDocument/2006/relationships/hyperlink" Target="https://www.icao.int/safety/UA/Pages/ICAO-Model-UAS-Regulations.aspx" TargetMode="External"/><Relationship Id="rId15" Type="http://schemas.openxmlformats.org/officeDocument/2006/relationships/hyperlink" Target="https://www.ato.gov.au/Calculators-and-tools/Simple-tax-calculator/" TargetMode="External"/><Relationship Id="rId10" Type="http://schemas.openxmlformats.org/officeDocument/2006/relationships/hyperlink" Target="https://www.premiers.qld.gov.au/publications/categories/plans/queensland-drones-strategy.aspx" TargetMode="External"/><Relationship Id="rId4" Type="http://schemas.openxmlformats.org/officeDocument/2006/relationships/hyperlink" Target="https://www.infrastructure.gov.au/aviation/technology/files/economic-benefit-analysis-of-drones-to-australia-final-report.pdf" TargetMode="External"/><Relationship Id="rId9" Type="http://schemas.openxmlformats.org/officeDocument/2006/relationships/hyperlink" Target="https://doi.org/10.7249/RR1718" TargetMode="External"/><Relationship Id="rId14" Type="http://schemas.openxmlformats.org/officeDocument/2006/relationships/hyperlink" Target="https://www.abs.gov.au/statistics/labour/earnings-and-work-hours/employee-earnings-and-hours-australia/latest-relea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DoITRDC%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195ad5f-cdf2-4c4a-8d9b-b7944a108e98">DOCID-322795542-12508</_dlc_DocId>
    <_dlc_DocIdUrl xmlns="4195ad5f-cdf2-4c4a-8d9b-b7944a108e98">
      <Url>https://pmc01.sharepoint.com/sites/CRMOBPR/_layouts/15/DocIdRedir.aspx?ID=DOCID-322795542-12508</Url>
      <Description>DOCID-322795542-12508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1" ma:contentTypeDescription="Create a new document." ma:contentTypeScope="" ma:versionID="59e167facbd9e776d6599421bbce5fe9">
  <xsd:schema xmlns:xsd="http://www.w3.org/2001/XMLSchema" xmlns:xs="http://www.w3.org/2001/XMLSchema" xmlns:p="http://schemas.microsoft.com/office/2006/metadata/properties" xmlns:ns2="4195ad5f-cdf2-4c4a-8d9b-b7944a108e98" xmlns:ns3="26285671-540d-468b-b7a1-f3e0438dd51a" targetNamespace="http://schemas.microsoft.com/office/2006/metadata/properties" ma:root="true" ma:fieldsID="77a0628d3abd3daff5cf9c84b73c7fc9" ns2:_="" ns3:_="">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FCCDDDF-A8AA-4F80-8323-8E067981BC5F}">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68F082D9-C990-4C1C-8CD8-931AAEF8F2D9"/>
    <ds:schemaRef ds:uri="http://www.w3.org/XML/1998/namespace"/>
  </ds:schemaRefs>
</ds:datastoreItem>
</file>

<file path=customXml/itemProps2.xml><?xml version="1.0" encoding="utf-8"?>
<ds:datastoreItem xmlns:ds="http://schemas.openxmlformats.org/officeDocument/2006/customXml" ds:itemID="{4B0E8C34-3786-4A2B-93B5-0221FC8FC10B}"/>
</file>

<file path=customXml/itemProps3.xml><?xml version="1.0" encoding="utf-8"?>
<ds:datastoreItem xmlns:ds="http://schemas.openxmlformats.org/officeDocument/2006/customXml" ds:itemID="{801186DD-FF97-4D10-ACF9-B068D1C79AAC}">
  <ds:schemaRefs>
    <ds:schemaRef ds:uri="http://schemas.microsoft.com/sharepoint/v3/contenttype/forms"/>
  </ds:schemaRefs>
</ds:datastoreItem>
</file>

<file path=customXml/itemProps4.xml><?xml version="1.0" encoding="utf-8"?>
<ds:datastoreItem xmlns:ds="http://schemas.openxmlformats.org/officeDocument/2006/customXml" ds:itemID="{87472B92-99E1-417D-A7D4-CE6F5D299ACE}">
  <ds:schemaRefs>
    <ds:schemaRef ds:uri="http://schemas.openxmlformats.org/officeDocument/2006/bibliography"/>
  </ds:schemaRefs>
</ds:datastoreItem>
</file>

<file path=customXml/itemProps5.xml><?xml version="1.0" encoding="utf-8"?>
<ds:datastoreItem xmlns:ds="http://schemas.openxmlformats.org/officeDocument/2006/customXml" ds:itemID="{E654A5D0-9919-4686-A717-EF1C45F58E4C}"/>
</file>

<file path=docProps/app.xml><?xml version="1.0" encoding="utf-8"?>
<Properties xmlns="http://schemas.openxmlformats.org/officeDocument/2006/extended-properties" xmlns:vt="http://schemas.openxmlformats.org/officeDocument/2006/docPropsVTypes">
  <Template>DoITRDC Report.dotx</Template>
  <TotalTime>0</TotalTime>
  <Pages>41</Pages>
  <Words>13215</Words>
  <Characters>75328</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Department of Infrastructure, Transport, Regional Development and Communications</Company>
  <LinksUpToDate>false</LinksUpToDate>
  <CharactersWithSpaces>88367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THORNTON Aleshia</dc:creator>
  <cp:lastModifiedBy>ROSS Hugh</cp:lastModifiedBy>
  <cp:revision>2</cp:revision>
  <cp:lastPrinted>2021-11-10T00:27:00Z</cp:lastPrinted>
  <dcterms:created xsi:type="dcterms:W3CDTF">2021-11-10T23:50:00Z</dcterms:created>
  <dcterms:modified xsi:type="dcterms:W3CDTF">2021-11-10T23:50:00Z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earanceActualDate">
    <vt:lpwstr/>
  </property>
  <property fmtid="{D5CDD505-2E9C-101B-9397-08002B2CF9AE}" pid="3" name="ClearanceDueDate">
    <vt:lpwstr>08 August 2021</vt:lpwstr>
  </property>
  <property fmtid="{D5CDD505-2E9C-101B-9397-08002B2CF9AE}" pid="4" name="ContentTypeId">
    <vt:lpwstr>0x0101009CA239676470E04B809DDC4E24CF2322</vt:lpwstr>
  </property>
  <property fmtid="{D5CDD505-2E9C-101B-9397-08002B2CF9AE}" pid="5" name="LastClearingOfficer">
    <vt:lpwstr>Naa Opoku</vt:lpwstr>
  </property>
  <property fmtid="{D5CDD505-2E9C-101B-9397-08002B2CF9AE}" pid="6" name="MOActionActualDate">
    <vt:lpwstr/>
  </property>
  <property fmtid="{D5CDD505-2E9C-101B-9397-08002B2CF9AE}" pid="7" name="MOActionDueDate">
    <vt:lpwstr>01 September 2021</vt:lpwstr>
  </property>
  <property fmtid="{D5CDD505-2E9C-101B-9397-08002B2CF9AE}" pid="8" name="_dlc_DocIdItemGuid">
    <vt:lpwstr>519df419-71ce-4740-9b63-e5b485317633</vt:lpwstr>
  </property>
</Properties>
</file>