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B1B87" w:rsidRDefault="00BD560F">
      <w:pPr>
        <w:jc w:val="center"/>
        <w:divId w:val="1816096518"/>
        <w:rPr>
          <w:rFonts w:ascii="Segoe UI" w:eastAsia="Times New Roman" w:hAnsi="Segoe UI" w:cs="Segoe UI"/>
          <w:sz w:val="18"/>
          <w:szCs w:val="18"/>
          <w:lang w:val="en-US"/>
        </w:rPr>
      </w:pPr>
      <w:bookmarkStart w:id="0" w:name="_GoBack"/>
      <w:bookmarkEnd w:id="0"/>
      <w:r>
        <w:rPr>
          <w:rFonts w:eastAsia="Times New Roman"/>
          <w:noProof/>
          <w:snapToGrid w:val="0"/>
          <w:color w:val="000000"/>
          <w:w w:val="0"/>
          <w:sz w:val="0"/>
          <w:szCs w:val="0"/>
          <w:u w:color="000000"/>
          <w:bdr w:val="none" w:sz="0" w:space="0" w:color="000000"/>
          <w:shd w:val="clear" w:color="000000" w:fill="000000"/>
          <w:lang w:val="en-AU" w:eastAsia="en-AU"/>
        </w:rPr>
        <w:drawing>
          <wp:inline distT="0" distB="0" distL="0" distR="0" wp14:anchorId="00C0723B" wp14:editId="07777777">
            <wp:extent cx="7670800" cy="15246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70800" cy="1524635"/>
                    </a:xfrm>
                    <a:prstGeom prst="rect">
                      <a:avLst/>
                    </a:prstGeom>
                    <a:noFill/>
                    <a:ln>
                      <a:noFill/>
                    </a:ln>
                  </pic:spPr>
                </pic:pic>
              </a:graphicData>
            </a:graphic>
          </wp:inline>
        </w:drawing>
      </w:r>
    </w:p>
    <w:p w14:paraId="6E7BEAA2" w14:textId="77777777" w:rsidR="009B1B87" w:rsidRDefault="00BD560F">
      <w:pPr>
        <w:jc w:val="center"/>
        <w:divId w:val="825166683"/>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4D18A445" w14:textId="77777777" w:rsidR="009B1B87" w:rsidRDefault="00BD560F">
      <w:pPr>
        <w:jc w:val="right"/>
        <w:divId w:val="1036782144"/>
        <w:rPr>
          <w:rFonts w:ascii="Segoe UI" w:eastAsia="Times New Roman" w:hAnsi="Segoe UI" w:cs="Segoe UI"/>
          <w:sz w:val="18"/>
          <w:szCs w:val="18"/>
          <w:lang w:val="en-US"/>
        </w:rPr>
      </w:pPr>
      <w:r>
        <w:rPr>
          <w:rFonts w:ascii="Calibri" w:eastAsia="Times New Roman" w:hAnsi="Calibri" w:cs="Calibri"/>
          <w:sz w:val="16"/>
          <w:szCs w:val="16"/>
          <w:lang w:val="en-US"/>
        </w:rPr>
        <w:t>R</w:t>
      </w:r>
      <w:r>
        <w:rPr>
          <w:rFonts w:eastAsia="Times New Roman"/>
          <w:sz w:val="16"/>
          <w:szCs w:val="16"/>
          <w:lang w:val="en-US"/>
        </w:rPr>
        <w:t>eference: OBPR21-01283</w:t>
      </w:r>
      <w:r>
        <w:rPr>
          <w:rFonts w:eastAsia="Times New Roman"/>
          <w:sz w:val="16"/>
          <w:szCs w:val="16"/>
          <w:lang w:val="en-US"/>
        </w:rPr>
        <w:br/>
        <w:t>Telephone: 6271 6270</w:t>
      </w:r>
      <w:r>
        <w:rPr>
          <w:rFonts w:eastAsia="Times New Roman"/>
          <w:sz w:val="16"/>
          <w:szCs w:val="16"/>
          <w:lang w:val="en-US"/>
        </w:rPr>
        <w:br/>
        <w:t xml:space="preserve">e-mail: </w:t>
      </w:r>
      <w:hyperlink r:id="rId12" w:history="1">
        <w:r>
          <w:rPr>
            <w:rStyle w:val="Hyperlink"/>
            <w:rFonts w:eastAsia="Times New Roman"/>
            <w:sz w:val="16"/>
            <w:szCs w:val="16"/>
            <w:lang w:val="en-US"/>
          </w:rPr>
          <w:t>helpdesk-obpr@pmc.gov.au</w:t>
        </w:r>
      </w:hyperlink>
    </w:p>
    <w:p w14:paraId="1CCC21D1" w14:textId="7AED351F" w:rsidR="009B1B87" w:rsidRDefault="00BD560F" w:rsidP="497ADB61">
      <w:pPr>
        <w:divId w:val="1249652760"/>
        <w:rPr>
          <w:rFonts w:ascii="Segoe UI" w:eastAsia="Times New Roman" w:hAnsi="Segoe UI" w:cs="Segoe UI"/>
          <w:sz w:val="18"/>
          <w:szCs w:val="18"/>
          <w:lang w:val="en-US"/>
        </w:rPr>
      </w:pPr>
      <w:r>
        <w:rPr>
          <w:rFonts w:ascii="Segoe UI" w:eastAsia="Times New Roman" w:hAnsi="Segoe UI" w:cs="Segoe UI"/>
          <w:sz w:val="18"/>
          <w:szCs w:val="18"/>
          <w:lang w:val="en-US"/>
        </w:rPr>
        <w:br/>
      </w:r>
      <w:proofErr w:type="spellStart"/>
      <w:r w:rsidR="497ADB61" w:rsidRPr="497ADB61">
        <w:rPr>
          <w:rFonts w:eastAsia="Times New Roman"/>
          <w:lang w:val="en-US"/>
        </w:rPr>
        <w:t>Ms</w:t>
      </w:r>
      <w:proofErr w:type="spellEnd"/>
      <w:r w:rsidR="497ADB61" w:rsidRPr="497ADB61">
        <w:rPr>
          <w:rFonts w:eastAsia="Times New Roman"/>
          <w:lang w:val="en-US"/>
        </w:rPr>
        <w:t xml:space="preserve"> Jo Evans </w:t>
      </w:r>
      <w:r>
        <w:br/>
      </w:r>
      <w:r w:rsidR="497ADB61" w:rsidRPr="497ADB61">
        <w:rPr>
          <w:rFonts w:eastAsia="Times New Roman"/>
          <w:lang w:val="en-US"/>
        </w:rPr>
        <w:t xml:space="preserve">Deputy Secretary </w:t>
      </w:r>
      <w:r>
        <w:br/>
      </w:r>
      <w:r w:rsidR="497ADB61" w:rsidRPr="497ADB61">
        <w:rPr>
          <w:rFonts w:eastAsia="Times New Roman"/>
          <w:lang w:val="en-US"/>
        </w:rPr>
        <w:t>Department of Industry, Science, Energy and Resources</w:t>
      </w:r>
      <w:r>
        <w:br/>
      </w:r>
      <w:r w:rsidR="497ADB61" w:rsidRPr="497ADB61">
        <w:rPr>
          <w:rFonts w:eastAsia="Times New Roman"/>
          <w:lang w:val="en-US"/>
        </w:rPr>
        <w:t xml:space="preserve"> </w:t>
      </w:r>
      <w:r>
        <w:br/>
      </w:r>
      <w:r w:rsidR="497ADB61" w:rsidRPr="497ADB61">
        <w:rPr>
          <w:rFonts w:eastAsia="Times New Roman"/>
          <w:lang w:val="en-US"/>
        </w:rPr>
        <w:t xml:space="preserve">Dear </w:t>
      </w:r>
      <w:proofErr w:type="spellStart"/>
      <w:r w:rsidR="497ADB61" w:rsidRPr="497ADB61">
        <w:rPr>
          <w:rFonts w:eastAsia="Times New Roman"/>
          <w:lang w:val="en-US"/>
        </w:rPr>
        <w:t>Ms</w:t>
      </w:r>
      <w:proofErr w:type="spellEnd"/>
      <w:r w:rsidR="497ADB61" w:rsidRPr="497ADB61">
        <w:rPr>
          <w:rFonts w:eastAsia="Times New Roman"/>
          <w:lang w:val="en-US"/>
        </w:rPr>
        <w:t xml:space="preserve"> Evans</w:t>
      </w:r>
      <w:r>
        <w:br/>
      </w:r>
      <w:r w:rsidR="497ADB61" w:rsidRPr="497ADB61">
        <w:rPr>
          <w:rFonts w:eastAsia="Times New Roman"/>
          <w:lang w:val="en-US"/>
        </w:rPr>
        <w:t xml:space="preserve"> </w:t>
      </w:r>
      <w:r>
        <w:br/>
      </w:r>
      <w:r w:rsidR="497ADB61" w:rsidRPr="497ADB61">
        <w:rPr>
          <w:rFonts w:ascii="Arial" w:eastAsia="Arial" w:hAnsi="Arial" w:cs="Arial"/>
          <w:b/>
          <w:bCs/>
          <w:lang w:val="en-US"/>
        </w:rPr>
        <w:t>Regulation Impact Statement – Second Pass Final Assessment – Options to manage the consequences of high prices in the private carbon market to participants in the Emissions Reduction Fund</w:t>
      </w:r>
    </w:p>
    <w:p w14:paraId="198F06CB" w14:textId="77D6A4CC" w:rsidR="009B1B87" w:rsidRDefault="497ADB61">
      <w:pPr>
        <w:divId w:val="1249652760"/>
      </w:pPr>
      <w:r w:rsidRPr="497ADB61">
        <w:rPr>
          <w:rFonts w:ascii="Segoe UI" w:eastAsia="Segoe UI" w:hAnsi="Segoe UI" w:cs="Segoe UI"/>
          <w:sz w:val="18"/>
          <w:szCs w:val="18"/>
          <w:lang w:val="en-US"/>
        </w:rPr>
        <w:t xml:space="preserve"> </w:t>
      </w:r>
    </w:p>
    <w:p w14:paraId="4F4D700A" w14:textId="592E56B7" w:rsidR="009B1B87" w:rsidRDefault="497ADB61">
      <w:pPr>
        <w:divId w:val="1249652760"/>
      </w:pPr>
      <w:r w:rsidRPr="497ADB61">
        <w:rPr>
          <w:rFonts w:eastAsia="Times New Roman"/>
          <w:lang w:val="en-US"/>
        </w:rPr>
        <w:t xml:space="preserve">Thank you for your letter submitting a Regulation Impact Statement (RIS) for formal Second Pass Final Assessment. I note the RIS has been formally certified at the Deputy Secretary level consistent with the </w:t>
      </w:r>
      <w:r w:rsidRPr="497ADB61">
        <w:rPr>
          <w:rFonts w:eastAsia="Times New Roman"/>
          <w:i/>
          <w:iCs/>
          <w:lang w:val="en-US"/>
        </w:rPr>
        <w:t>Australian Government Guide to Regulatory Impact Analysis</w:t>
      </w:r>
      <w:r w:rsidRPr="497ADB61">
        <w:rPr>
          <w:rFonts w:eastAsia="Times New Roman"/>
          <w:lang w:val="en-US"/>
        </w:rPr>
        <w:t>.</w:t>
      </w:r>
    </w:p>
    <w:p w14:paraId="2209AF05" w14:textId="50E085C9" w:rsidR="009B1B87" w:rsidRDefault="497ADB61">
      <w:pPr>
        <w:divId w:val="1249652760"/>
      </w:pPr>
      <w:r w:rsidRPr="497ADB61">
        <w:rPr>
          <w:rFonts w:ascii="Segoe UI" w:eastAsia="Segoe UI" w:hAnsi="Segoe UI" w:cs="Segoe UI"/>
          <w:sz w:val="18"/>
          <w:szCs w:val="18"/>
          <w:lang w:val="en-US"/>
        </w:rPr>
        <w:t xml:space="preserve"> </w:t>
      </w:r>
    </w:p>
    <w:p w14:paraId="2C80E421" w14:textId="2EE0283B" w:rsidR="009B1B87" w:rsidRDefault="497ADB61" w:rsidP="00837753">
      <w:pPr>
        <w:spacing w:line="257" w:lineRule="auto"/>
        <w:divId w:val="1249652760"/>
      </w:pPr>
      <w:r w:rsidRPr="497ADB61">
        <w:rPr>
          <w:rFonts w:eastAsia="Times New Roman"/>
          <w:lang w:val="en-US"/>
        </w:rPr>
        <w:t xml:space="preserve">I appreciate the Department’s constructive engagement on the RIS. The Office of Best Practice Regulation’s </w:t>
      </w:r>
      <w:r w:rsidR="00837753">
        <w:rPr>
          <w:rFonts w:eastAsia="Times New Roman"/>
          <w:lang w:val="en-US"/>
        </w:rPr>
        <w:t xml:space="preserve">(OBPR’s) </w:t>
      </w:r>
      <w:r w:rsidRPr="497ADB61">
        <w:rPr>
          <w:rFonts w:eastAsia="Times New Roman"/>
          <w:lang w:val="en-US"/>
        </w:rPr>
        <w:t>assessment is that the quality of the regulatory impact analysis in the RIS is adequate. In order to have achieved an assessment of good quality, the RIS would have needed to</w:t>
      </w:r>
      <w:r w:rsidR="00837753">
        <w:rPr>
          <w:rFonts w:eastAsia="Times New Roman"/>
          <w:lang w:val="en-US"/>
        </w:rPr>
        <w:t xml:space="preserve"> better</w:t>
      </w:r>
      <w:r w:rsidRPr="497ADB61">
        <w:rPr>
          <w:rFonts w:eastAsia="Times New Roman"/>
          <w:lang w:val="en-US"/>
        </w:rPr>
        <w:t>:</w:t>
      </w:r>
    </w:p>
    <w:p w14:paraId="20EA5F9C" w14:textId="0026EA2D" w:rsidR="009B1B87" w:rsidRDefault="497ADB61" w:rsidP="497ADB61">
      <w:pPr>
        <w:spacing w:line="257" w:lineRule="auto"/>
        <w:divId w:val="1249652760"/>
      </w:pPr>
      <w:r w:rsidRPr="497ADB61">
        <w:rPr>
          <w:rFonts w:eastAsia="Times New Roman"/>
          <w:lang w:val="en-US"/>
        </w:rPr>
        <w:t xml:space="preserve"> </w:t>
      </w:r>
    </w:p>
    <w:p w14:paraId="3037F311" w14:textId="05C4F297" w:rsidR="009B1B87" w:rsidRDefault="497ADB61" w:rsidP="497ADB61">
      <w:pPr>
        <w:pStyle w:val="ListParagraph"/>
        <w:numPr>
          <w:ilvl w:val="0"/>
          <w:numId w:val="1"/>
        </w:numPr>
        <w:divId w:val="1249652760"/>
        <w:rPr>
          <w:rFonts w:eastAsia="Times New Roman"/>
          <w:lang w:val="en-US"/>
        </w:rPr>
      </w:pPr>
      <w:r w:rsidRPr="497ADB61">
        <w:rPr>
          <w:rFonts w:eastAsia="Times New Roman"/>
          <w:lang w:val="en-US"/>
        </w:rPr>
        <w:t xml:space="preserve">explore or acknowledge the extent to which any failures in the regulatory design of the Emissions Reduction Fund brought about the imminent risk of mass exit from fixed delivery contract obligations; </w:t>
      </w:r>
    </w:p>
    <w:p w14:paraId="4231C09D" w14:textId="69DFF6E7" w:rsidR="009B1B87" w:rsidRDefault="497ADB61" w:rsidP="497ADB61">
      <w:pPr>
        <w:pStyle w:val="ListParagraph"/>
        <w:numPr>
          <w:ilvl w:val="0"/>
          <w:numId w:val="1"/>
        </w:numPr>
        <w:divId w:val="1249652760"/>
        <w:rPr>
          <w:rFonts w:eastAsia="Times New Roman"/>
          <w:lang w:val="en-US"/>
        </w:rPr>
      </w:pPr>
      <w:r w:rsidRPr="497ADB61">
        <w:rPr>
          <w:rFonts w:eastAsia="Times New Roman"/>
          <w:lang w:val="en-US"/>
        </w:rPr>
        <w:t>explore the potential for unintended adverse consequences or risks to the integrity of the Emissions Reductions Fund, particularly for Option 2, as identified in the consultation section;</w:t>
      </w:r>
    </w:p>
    <w:p w14:paraId="575FD0F3" w14:textId="06CFDF56" w:rsidR="009B1B87" w:rsidRDefault="497ADB61" w:rsidP="497ADB61">
      <w:pPr>
        <w:pStyle w:val="ListParagraph"/>
        <w:numPr>
          <w:ilvl w:val="0"/>
          <w:numId w:val="1"/>
        </w:numPr>
        <w:divId w:val="1249652760"/>
        <w:rPr>
          <w:rFonts w:eastAsia="Times New Roman"/>
          <w:lang w:val="en-US"/>
        </w:rPr>
      </w:pPr>
      <w:r w:rsidRPr="497ADB61">
        <w:rPr>
          <w:rFonts w:eastAsia="Times New Roman"/>
          <w:lang w:val="en-US"/>
        </w:rPr>
        <w:t xml:space="preserve">expand the narrow framing of the role of government from the mitigation of risk within the existing scheme to the broader purpose of ensuring the regulatory framework is positioned to achieve the announced climate policy objectives; </w:t>
      </w:r>
    </w:p>
    <w:p w14:paraId="209CF3BC" w14:textId="56D7DDA1" w:rsidR="009B1B87" w:rsidRDefault="497ADB61" w:rsidP="497ADB61">
      <w:pPr>
        <w:pStyle w:val="ListParagraph"/>
        <w:numPr>
          <w:ilvl w:val="0"/>
          <w:numId w:val="1"/>
        </w:numPr>
        <w:divId w:val="1249652760"/>
        <w:rPr>
          <w:rFonts w:eastAsia="Times New Roman"/>
          <w:lang w:val="en-US"/>
        </w:rPr>
      </w:pPr>
      <w:r w:rsidRPr="497ADB61">
        <w:rPr>
          <w:rFonts w:eastAsia="Times New Roman"/>
          <w:lang w:val="en-US"/>
        </w:rPr>
        <w:t>present evidence to justify key assumptions made in the Regulatory Burden Measurement (RBM); and</w:t>
      </w:r>
    </w:p>
    <w:p w14:paraId="6313FDA6" w14:textId="5557F464" w:rsidR="009B1B87" w:rsidRDefault="497ADB61" w:rsidP="497ADB61">
      <w:pPr>
        <w:pStyle w:val="ListParagraph"/>
        <w:numPr>
          <w:ilvl w:val="0"/>
          <w:numId w:val="1"/>
        </w:numPr>
        <w:divId w:val="1249652760"/>
        <w:rPr>
          <w:rFonts w:eastAsia="Times New Roman"/>
          <w:lang w:val="en-US"/>
        </w:rPr>
      </w:pPr>
      <w:proofErr w:type="gramStart"/>
      <w:r w:rsidRPr="497ADB61">
        <w:rPr>
          <w:rFonts w:eastAsia="Times New Roman"/>
          <w:lang w:val="en-US"/>
        </w:rPr>
        <w:t>subject</w:t>
      </w:r>
      <w:proofErr w:type="gramEnd"/>
      <w:r w:rsidRPr="497ADB61">
        <w:rPr>
          <w:rFonts w:eastAsia="Times New Roman"/>
          <w:lang w:val="en-US"/>
        </w:rPr>
        <w:t xml:space="preserve"> the assumptions, analysis and case for change to a broader consultation process.</w:t>
      </w:r>
    </w:p>
    <w:p w14:paraId="73A69FD1" w14:textId="77347AED" w:rsidR="009B1B87" w:rsidRDefault="497ADB61" w:rsidP="497ADB61">
      <w:pPr>
        <w:spacing w:line="257" w:lineRule="auto"/>
        <w:divId w:val="1249652760"/>
      </w:pPr>
      <w:r w:rsidRPr="497ADB61">
        <w:rPr>
          <w:rFonts w:eastAsia="Times New Roman"/>
          <w:lang w:val="en-US"/>
        </w:rPr>
        <w:lastRenderedPageBreak/>
        <w:t xml:space="preserve"> </w:t>
      </w:r>
    </w:p>
    <w:p w14:paraId="4ACDDD9D" w14:textId="7B166F38" w:rsidR="009B1B87" w:rsidRDefault="497ADB61" w:rsidP="00837753">
      <w:pPr>
        <w:spacing w:line="257" w:lineRule="auto"/>
        <w:divId w:val="1249652760"/>
      </w:pPr>
      <w:r w:rsidRPr="497ADB61">
        <w:rPr>
          <w:rFonts w:eastAsia="Times New Roman"/>
          <w:lang w:val="en-US"/>
        </w:rPr>
        <w:t xml:space="preserve">We note also that the RBM would normally be based on flow rather than a stock measure of regulatory cost such that the status quo would always include a zero regulatory cost impact. This presents challenges in clearly identifying the regulatory costs of each option. We note that </w:t>
      </w:r>
      <w:r w:rsidR="00837753">
        <w:rPr>
          <w:rFonts w:eastAsia="Times New Roman"/>
          <w:lang w:val="en-US"/>
        </w:rPr>
        <w:t>O</w:t>
      </w:r>
      <w:r w:rsidRPr="497ADB61">
        <w:rPr>
          <w:rFonts w:eastAsia="Times New Roman"/>
          <w:lang w:val="en-US"/>
        </w:rPr>
        <w:t>ption 2 would have an estimated regulatory saving of $913</w:t>
      </w:r>
      <w:r w:rsidR="00837753">
        <w:rPr>
          <w:rFonts w:eastAsia="Times New Roman"/>
          <w:lang w:val="en-US"/>
        </w:rPr>
        <w:t>,</w:t>
      </w:r>
      <w:r w:rsidRPr="497ADB61">
        <w:rPr>
          <w:rFonts w:eastAsia="Times New Roman"/>
          <w:lang w:val="en-US"/>
        </w:rPr>
        <w:t xml:space="preserve">666 when compared to the anticipated regulatory costs associated with the status quo option. </w:t>
      </w:r>
    </w:p>
    <w:p w14:paraId="7305E135" w14:textId="19FB5C7E" w:rsidR="009B1B87" w:rsidRDefault="497ADB61" w:rsidP="497ADB61">
      <w:pPr>
        <w:spacing w:line="257" w:lineRule="auto"/>
        <w:divId w:val="1249652760"/>
      </w:pPr>
      <w:r w:rsidRPr="497ADB61">
        <w:rPr>
          <w:rFonts w:ascii="Segoe UI" w:eastAsia="Segoe UI" w:hAnsi="Segoe UI" w:cs="Segoe UI"/>
          <w:sz w:val="18"/>
          <w:szCs w:val="18"/>
          <w:lang w:val="en-US"/>
        </w:rPr>
        <w:t xml:space="preserve"> </w:t>
      </w:r>
    </w:p>
    <w:p w14:paraId="36231C3C" w14:textId="6B32847D" w:rsidR="009B1B87" w:rsidRDefault="497ADB61">
      <w:pPr>
        <w:divId w:val="1249652760"/>
      </w:pPr>
      <w:r w:rsidRPr="497ADB61">
        <w:rPr>
          <w:rFonts w:eastAsia="Times New Roman"/>
          <w:b/>
          <w:bCs/>
          <w:lang w:val="en-US"/>
        </w:rPr>
        <w:t>Next steps</w:t>
      </w:r>
    </w:p>
    <w:p w14:paraId="681277B1" w14:textId="28FD71F8" w:rsidR="009B1B87" w:rsidRDefault="497ADB61">
      <w:pPr>
        <w:divId w:val="1249652760"/>
      </w:pPr>
      <w:r w:rsidRPr="497ADB61">
        <w:rPr>
          <w:rFonts w:ascii="Segoe UI" w:eastAsia="Segoe UI" w:hAnsi="Segoe UI" w:cs="Segoe UI"/>
          <w:sz w:val="18"/>
          <w:szCs w:val="18"/>
          <w:lang w:val="en-US"/>
        </w:rPr>
        <w:t xml:space="preserve"> </w:t>
      </w:r>
    </w:p>
    <w:p w14:paraId="1C043A88" w14:textId="071DE44C" w:rsidR="009B1B87" w:rsidRDefault="497ADB61">
      <w:pPr>
        <w:divId w:val="1249652760"/>
      </w:pPr>
      <w:r w:rsidRPr="497ADB61">
        <w:rPr>
          <w:rFonts w:eastAsia="Times New Roman"/>
          <w:lang w:val="en-US"/>
        </w:rPr>
        <w:t xml:space="preserve">After a final decision has been announced, I ask that your agency work with OBPR to </w:t>
      </w:r>
      <w:proofErr w:type="spellStart"/>
      <w:r w:rsidRPr="497ADB61">
        <w:rPr>
          <w:rFonts w:eastAsia="Times New Roman"/>
          <w:lang w:val="en-US"/>
        </w:rPr>
        <w:t>finalise</w:t>
      </w:r>
      <w:proofErr w:type="spellEnd"/>
      <w:r w:rsidRPr="497ADB61">
        <w:rPr>
          <w:rFonts w:eastAsia="Times New Roman"/>
          <w:lang w:val="en-US"/>
        </w:rPr>
        <w:t xml:space="preserve"> this material for public release. This includes providing a copy of the RIS in Word and PDF format for web accessibility purposes. The RIS must be included in any Explanatory Memorandum or Statement giving effect to the proposals in the RIS.</w:t>
      </w:r>
    </w:p>
    <w:p w14:paraId="749867D8" w14:textId="3F68358B" w:rsidR="009B1B87" w:rsidRDefault="00BD560F">
      <w:pPr>
        <w:divId w:val="1249652760"/>
      </w:pPr>
      <w:r>
        <w:br/>
      </w:r>
      <w:r w:rsidR="497ADB61" w:rsidRPr="497ADB61">
        <w:rPr>
          <w:rFonts w:eastAsia="Times New Roman"/>
          <w:lang w:val="en-US"/>
        </w:rPr>
        <w:t>If you have any further queries, please do not hesitate to contact me.</w:t>
      </w:r>
    </w:p>
    <w:p w14:paraId="7EA503E2" w14:textId="68D206DB" w:rsidR="009B1B87" w:rsidRDefault="00BD560F">
      <w:pPr>
        <w:divId w:val="1249652760"/>
      </w:pPr>
      <w:r>
        <w:br/>
      </w:r>
      <w:r w:rsidR="497ADB61" w:rsidRPr="497ADB61">
        <w:rPr>
          <w:rFonts w:eastAsia="Times New Roman"/>
          <w:lang w:val="en-US"/>
        </w:rPr>
        <w:t>Yours sincerely</w:t>
      </w:r>
    </w:p>
    <w:p w14:paraId="7505AC70" w14:textId="2B7CAEAA" w:rsidR="009B1B87" w:rsidRDefault="00BD560F" w:rsidP="00837753">
      <w:pPr>
        <w:divId w:val="1249652760"/>
        <w:rPr>
          <w:rFonts w:eastAsia="Times New Roman"/>
          <w:lang w:val="en-US"/>
        </w:rPr>
      </w:pPr>
      <w:r>
        <w:br/>
      </w:r>
      <w:r>
        <w:br/>
      </w:r>
      <w:r>
        <w:br/>
      </w:r>
      <w:r w:rsidRPr="00837753">
        <w:rPr>
          <w:rFonts w:eastAsia="Times New Roman"/>
          <w:lang w:val="en-US"/>
        </w:rPr>
        <w:br/>
      </w:r>
      <w:r w:rsidR="00837753" w:rsidRPr="00837753">
        <w:rPr>
          <w:rFonts w:eastAsia="Times New Roman"/>
          <w:lang w:val="en-US"/>
        </w:rPr>
        <w:t>Jason Lange</w:t>
      </w:r>
    </w:p>
    <w:p w14:paraId="4BA89C95" w14:textId="5346EDFA" w:rsidR="00837753" w:rsidRDefault="00837753">
      <w:pPr>
        <w:divId w:val="1249652760"/>
        <w:rPr>
          <w:rFonts w:eastAsia="Times New Roman"/>
          <w:lang w:val="en-US"/>
        </w:rPr>
      </w:pPr>
      <w:r>
        <w:rPr>
          <w:rFonts w:eastAsia="Times New Roman"/>
          <w:lang w:val="en-US"/>
        </w:rPr>
        <w:t>Executive Director</w:t>
      </w:r>
    </w:p>
    <w:p w14:paraId="63246DDA" w14:textId="58AD56D0" w:rsidR="00837753" w:rsidRPr="00837753" w:rsidRDefault="00837753">
      <w:pPr>
        <w:divId w:val="1249652760"/>
        <w:rPr>
          <w:rFonts w:eastAsia="Times New Roman"/>
          <w:lang w:val="en-US"/>
        </w:rPr>
      </w:pPr>
      <w:r>
        <w:rPr>
          <w:rFonts w:eastAsia="Times New Roman"/>
          <w:lang w:val="en-US"/>
        </w:rPr>
        <w:t>2 March 2022</w:t>
      </w:r>
    </w:p>
    <w:p w14:paraId="7695C688" w14:textId="3888142B" w:rsidR="497ADB61" w:rsidRDefault="497ADB61" w:rsidP="497ADB61">
      <w:pPr>
        <w:rPr>
          <w:rFonts w:eastAsia="Times New Roman"/>
          <w:lang w:val="en-US"/>
        </w:rPr>
      </w:pPr>
    </w:p>
    <w:sectPr w:rsidR="497ADB6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B227B" w14:textId="77777777" w:rsidR="00BD560F" w:rsidRDefault="00BD560F">
      <w:r>
        <w:separator/>
      </w:r>
    </w:p>
  </w:endnote>
  <w:endnote w:type="continuationSeparator" w:id="0">
    <w:p w14:paraId="15743483" w14:textId="77777777" w:rsidR="00BD560F" w:rsidRDefault="00BD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9B1B87" w14:paraId="4018A719" w14:textId="77777777">
      <w:trPr>
        <w:tblCellSpacing w:w="15" w:type="dxa"/>
      </w:trPr>
      <w:tc>
        <w:tcPr>
          <w:tcW w:w="0" w:type="auto"/>
          <w:vAlign w:val="center"/>
          <w:hideMark/>
        </w:tcPr>
        <w:p w14:paraId="35D6CFCC" w14:textId="77777777" w:rsidR="009B1B87" w:rsidRDefault="00BD560F">
          <w:pPr>
            <w:pStyle w:val="NormalWeb"/>
            <w:jc w:val="center"/>
            <w:rPr>
              <w:sz w:val="16"/>
              <w:szCs w:val="16"/>
            </w:rPr>
          </w:pPr>
          <w:r>
            <w:rPr>
              <w:sz w:val="16"/>
              <w:szCs w:val="16"/>
            </w:rPr>
            <w:t>1 National Circuit, Barton ACT 2600 • Telephone 02 6271 6270 • Internet obpr.pmc.gov.au</w:t>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4157E" w14:textId="77777777" w:rsidR="00BD560F" w:rsidRDefault="00BD560F">
      <w:r>
        <w:separator/>
      </w:r>
    </w:p>
  </w:footnote>
  <w:footnote w:type="continuationSeparator" w:id="0">
    <w:p w14:paraId="7806A37C" w14:textId="77777777" w:rsidR="00BD560F" w:rsidRDefault="00BD5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9B1B87" w14:paraId="72A3D3EC" w14:textId="77777777">
      <w:trPr>
        <w:tblCellSpacing w:w="15" w:type="dxa"/>
      </w:trPr>
      <w:tc>
        <w:tcPr>
          <w:tcW w:w="0" w:type="auto"/>
          <w:vAlign w:val="center"/>
          <w:hideMark/>
        </w:tcPr>
        <w:p w14:paraId="0D0B940D" w14:textId="77777777" w:rsidR="009B1B87" w:rsidRDefault="009B1B87">
          <w:pPr>
            <w:pStyle w:val="Header"/>
            <w:rPr>
              <w:rFonts w:ascii="Segoe UI" w:eastAsia="Times New Roman" w:hAnsi="Segoe UI" w:cs="Segoe UI"/>
              <w:sz w:val="18"/>
              <w:szCs w:val="18"/>
              <w:lang w:val="en-US"/>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D00A5"/>
    <w:multiLevelType w:val="hybridMultilevel"/>
    <w:tmpl w:val="EB6AC61A"/>
    <w:lvl w:ilvl="0" w:tplc="7D7C7EF4">
      <w:start w:val="1"/>
      <w:numFmt w:val="bullet"/>
      <w:lvlText w:val="·"/>
      <w:lvlJc w:val="left"/>
      <w:pPr>
        <w:ind w:left="720" w:hanging="360"/>
      </w:pPr>
      <w:rPr>
        <w:rFonts w:ascii="Symbol" w:hAnsi="Symbol" w:hint="default"/>
      </w:rPr>
    </w:lvl>
    <w:lvl w:ilvl="1" w:tplc="F8DE115A">
      <w:start w:val="1"/>
      <w:numFmt w:val="bullet"/>
      <w:lvlText w:val="o"/>
      <w:lvlJc w:val="left"/>
      <w:pPr>
        <w:ind w:left="1440" w:hanging="360"/>
      </w:pPr>
      <w:rPr>
        <w:rFonts w:ascii="Courier New" w:hAnsi="Courier New" w:hint="default"/>
      </w:rPr>
    </w:lvl>
    <w:lvl w:ilvl="2" w:tplc="2BB8A380">
      <w:start w:val="1"/>
      <w:numFmt w:val="bullet"/>
      <w:lvlText w:val=""/>
      <w:lvlJc w:val="left"/>
      <w:pPr>
        <w:ind w:left="2160" w:hanging="360"/>
      </w:pPr>
      <w:rPr>
        <w:rFonts w:ascii="Wingdings" w:hAnsi="Wingdings" w:hint="default"/>
      </w:rPr>
    </w:lvl>
    <w:lvl w:ilvl="3" w:tplc="128E4508">
      <w:start w:val="1"/>
      <w:numFmt w:val="bullet"/>
      <w:lvlText w:val=""/>
      <w:lvlJc w:val="left"/>
      <w:pPr>
        <w:ind w:left="2880" w:hanging="360"/>
      </w:pPr>
      <w:rPr>
        <w:rFonts w:ascii="Symbol" w:hAnsi="Symbol" w:hint="default"/>
      </w:rPr>
    </w:lvl>
    <w:lvl w:ilvl="4" w:tplc="9EB05410">
      <w:start w:val="1"/>
      <w:numFmt w:val="bullet"/>
      <w:lvlText w:val="o"/>
      <w:lvlJc w:val="left"/>
      <w:pPr>
        <w:ind w:left="3600" w:hanging="360"/>
      </w:pPr>
      <w:rPr>
        <w:rFonts w:ascii="Courier New" w:hAnsi="Courier New" w:hint="default"/>
      </w:rPr>
    </w:lvl>
    <w:lvl w:ilvl="5" w:tplc="7320F4F6">
      <w:start w:val="1"/>
      <w:numFmt w:val="bullet"/>
      <w:lvlText w:val=""/>
      <w:lvlJc w:val="left"/>
      <w:pPr>
        <w:ind w:left="4320" w:hanging="360"/>
      </w:pPr>
      <w:rPr>
        <w:rFonts w:ascii="Wingdings" w:hAnsi="Wingdings" w:hint="default"/>
      </w:rPr>
    </w:lvl>
    <w:lvl w:ilvl="6" w:tplc="40EA9EEC">
      <w:start w:val="1"/>
      <w:numFmt w:val="bullet"/>
      <w:lvlText w:val=""/>
      <w:lvlJc w:val="left"/>
      <w:pPr>
        <w:ind w:left="5040" w:hanging="360"/>
      </w:pPr>
      <w:rPr>
        <w:rFonts w:ascii="Symbol" w:hAnsi="Symbol" w:hint="default"/>
      </w:rPr>
    </w:lvl>
    <w:lvl w:ilvl="7" w:tplc="516E5D18">
      <w:start w:val="1"/>
      <w:numFmt w:val="bullet"/>
      <w:lvlText w:val="o"/>
      <w:lvlJc w:val="left"/>
      <w:pPr>
        <w:ind w:left="5760" w:hanging="360"/>
      </w:pPr>
      <w:rPr>
        <w:rFonts w:ascii="Courier New" w:hAnsi="Courier New" w:hint="default"/>
      </w:rPr>
    </w:lvl>
    <w:lvl w:ilvl="8" w:tplc="E338726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C82DFE"/>
    <w:rsid w:val="00585309"/>
    <w:rsid w:val="00837753"/>
    <w:rsid w:val="009B1B87"/>
    <w:rsid w:val="00BD560F"/>
    <w:rsid w:val="0EC82DFE"/>
    <w:rsid w:val="4238ECCD"/>
    <w:rsid w:val="497AD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DC4F3"/>
  <w15:chartTrackingRefBased/>
  <w15:docId w15:val="{0DEA06D3-9B01-4E94-A10D-B472A49A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funeraldatatbl">
    <w:name w:val="funeraldatatbl"/>
    <w:basedOn w:val="Normal"/>
    <w:pPr>
      <w:ind w:left="-675"/>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pPr>
      <w:spacing w:before="100" w:beforeAutospacing="1" w:after="100" w:afterAutospacing="1"/>
    </w:pPr>
  </w:style>
  <w:style w:type="character" w:customStyle="1" w:styleId="HeaderChar">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EastAsia"/>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216522">
      <w:marLeft w:val="0"/>
      <w:marRight w:val="0"/>
      <w:marTop w:val="0"/>
      <w:marBottom w:val="0"/>
      <w:divBdr>
        <w:top w:val="none" w:sz="0" w:space="0" w:color="auto"/>
        <w:left w:val="none" w:sz="0" w:space="0" w:color="auto"/>
        <w:bottom w:val="none" w:sz="0" w:space="0" w:color="auto"/>
        <w:right w:val="none" w:sz="0" w:space="0" w:color="auto"/>
      </w:divBdr>
      <w:divsChild>
        <w:div w:id="91633422">
          <w:marLeft w:val="0"/>
          <w:marRight w:val="0"/>
          <w:marTop w:val="0"/>
          <w:marBottom w:val="0"/>
          <w:divBdr>
            <w:top w:val="none" w:sz="0" w:space="0" w:color="auto"/>
            <w:left w:val="none" w:sz="0" w:space="0" w:color="auto"/>
            <w:bottom w:val="none" w:sz="0" w:space="0" w:color="auto"/>
            <w:right w:val="none" w:sz="0" w:space="0" w:color="auto"/>
          </w:divBdr>
          <w:divsChild>
            <w:div w:id="1368336467">
              <w:marLeft w:val="0"/>
              <w:marRight w:val="0"/>
              <w:marTop w:val="0"/>
              <w:marBottom w:val="0"/>
              <w:divBdr>
                <w:top w:val="none" w:sz="0" w:space="0" w:color="auto"/>
                <w:left w:val="none" w:sz="0" w:space="0" w:color="auto"/>
                <w:bottom w:val="none" w:sz="0" w:space="0" w:color="auto"/>
                <w:right w:val="none" w:sz="0" w:space="0" w:color="auto"/>
              </w:divBdr>
              <w:divsChild>
                <w:div w:id="736246900">
                  <w:marLeft w:val="0"/>
                  <w:marRight w:val="0"/>
                  <w:marTop w:val="0"/>
                  <w:marBottom w:val="0"/>
                  <w:divBdr>
                    <w:top w:val="none" w:sz="0" w:space="0" w:color="auto"/>
                    <w:left w:val="none" w:sz="0" w:space="0" w:color="auto"/>
                    <w:bottom w:val="none" w:sz="0" w:space="0" w:color="auto"/>
                    <w:right w:val="none" w:sz="0" w:space="0" w:color="auto"/>
                  </w:divBdr>
                  <w:divsChild>
                    <w:div w:id="1535269148">
                      <w:marLeft w:val="0"/>
                      <w:marRight w:val="0"/>
                      <w:marTop w:val="0"/>
                      <w:marBottom w:val="0"/>
                      <w:divBdr>
                        <w:top w:val="none" w:sz="0" w:space="0" w:color="auto"/>
                        <w:left w:val="none" w:sz="0" w:space="0" w:color="auto"/>
                        <w:bottom w:val="none" w:sz="0" w:space="0" w:color="auto"/>
                        <w:right w:val="none" w:sz="0" w:space="0" w:color="auto"/>
                      </w:divBdr>
                      <w:divsChild>
                        <w:div w:id="1816096518">
                          <w:marLeft w:val="0"/>
                          <w:marRight w:val="0"/>
                          <w:marTop w:val="0"/>
                          <w:marBottom w:val="0"/>
                          <w:divBdr>
                            <w:top w:val="none" w:sz="0" w:space="0" w:color="auto"/>
                            <w:left w:val="none" w:sz="0" w:space="0" w:color="auto"/>
                            <w:bottom w:val="none" w:sz="0" w:space="0" w:color="auto"/>
                            <w:right w:val="none" w:sz="0" w:space="0" w:color="auto"/>
                          </w:divBdr>
                          <w:divsChild>
                            <w:div w:id="825166683">
                              <w:marLeft w:val="1200"/>
                              <w:marRight w:val="0"/>
                              <w:marTop w:val="0"/>
                              <w:marBottom w:val="0"/>
                              <w:divBdr>
                                <w:top w:val="none" w:sz="0" w:space="0" w:color="auto"/>
                                <w:left w:val="none" w:sz="0" w:space="0" w:color="auto"/>
                                <w:bottom w:val="none" w:sz="0" w:space="0" w:color="auto"/>
                                <w:right w:val="none" w:sz="0" w:space="0" w:color="auto"/>
                              </w:divBdr>
                            </w:div>
                            <w:div w:id="1036782144">
                              <w:marLeft w:val="1200"/>
                              <w:marRight w:val="0"/>
                              <w:marTop w:val="0"/>
                              <w:marBottom w:val="0"/>
                              <w:divBdr>
                                <w:top w:val="none" w:sz="0" w:space="0" w:color="auto"/>
                                <w:left w:val="none" w:sz="0" w:space="0" w:color="auto"/>
                                <w:bottom w:val="none" w:sz="0" w:space="0" w:color="auto"/>
                                <w:right w:val="none" w:sz="0" w:space="0" w:color="auto"/>
                              </w:divBdr>
                            </w:div>
                            <w:div w:id="1249652760">
                              <w:marLeft w:val="600"/>
                              <w:marRight w:val="0"/>
                              <w:marTop w:val="0"/>
                              <w:marBottom w:val="0"/>
                              <w:divBdr>
                                <w:top w:val="none" w:sz="0" w:space="0" w:color="auto"/>
                                <w:left w:val="none" w:sz="0" w:space="0" w:color="auto"/>
                                <w:bottom w:val="none" w:sz="0" w:space="0" w:color="auto"/>
                                <w:right w:val="none" w:sz="0" w:space="0" w:color="auto"/>
                              </w:divBdr>
                            </w:div>
                            <w:div w:id="400297676">
                              <w:marLeft w:val="600"/>
                              <w:marRight w:val="0"/>
                              <w:marTop w:val="0"/>
                              <w:marBottom w:val="0"/>
                              <w:divBdr>
                                <w:top w:val="none" w:sz="0" w:space="0" w:color="auto"/>
                                <w:left w:val="none" w:sz="0" w:space="0" w:color="auto"/>
                                <w:bottom w:val="none" w:sz="0" w:space="0" w:color="auto"/>
                                <w:right w:val="none" w:sz="0" w:space="0" w:color="auto"/>
                              </w:divBdr>
                            </w:div>
                            <w:div w:id="483471960">
                              <w:marLeft w:val="600"/>
                              <w:marRight w:val="0"/>
                              <w:marTop w:val="0"/>
                              <w:marBottom w:val="0"/>
                              <w:divBdr>
                                <w:top w:val="none" w:sz="0" w:space="0" w:color="auto"/>
                                <w:left w:val="none" w:sz="0" w:space="0" w:color="auto"/>
                                <w:bottom w:val="none" w:sz="0" w:space="0" w:color="auto"/>
                                <w:right w:val="none" w:sz="0" w:space="0" w:color="auto"/>
                              </w:divBdr>
                              <w:divsChild>
                                <w:div w:id="770122120">
                                  <w:marLeft w:val="0"/>
                                  <w:marRight w:val="0"/>
                                  <w:marTop w:val="0"/>
                                  <w:marBottom w:val="0"/>
                                  <w:divBdr>
                                    <w:top w:val="none" w:sz="0" w:space="0" w:color="auto"/>
                                    <w:left w:val="none" w:sz="0" w:space="0" w:color="auto"/>
                                    <w:bottom w:val="none" w:sz="0" w:space="0" w:color="auto"/>
                                    <w:right w:val="none" w:sz="0" w:space="0" w:color="auto"/>
                                  </w:divBdr>
                                </w:div>
                                <w:div w:id="1573781734">
                                  <w:marLeft w:val="0"/>
                                  <w:marRight w:val="0"/>
                                  <w:marTop w:val="0"/>
                                  <w:marBottom w:val="0"/>
                                  <w:divBdr>
                                    <w:top w:val="none" w:sz="0" w:space="0" w:color="auto"/>
                                    <w:left w:val="none" w:sz="0" w:space="0" w:color="auto"/>
                                    <w:bottom w:val="none" w:sz="0" w:space="0" w:color="auto"/>
                                    <w:right w:val="none" w:sz="0" w:space="0" w:color="auto"/>
                                  </w:divBdr>
                                </w:div>
                                <w:div w:id="2069451903">
                                  <w:marLeft w:val="0"/>
                                  <w:marRight w:val="0"/>
                                  <w:marTop w:val="0"/>
                                  <w:marBottom w:val="0"/>
                                  <w:divBdr>
                                    <w:top w:val="none" w:sz="0" w:space="0" w:color="auto"/>
                                    <w:left w:val="none" w:sz="0" w:space="0" w:color="auto"/>
                                    <w:bottom w:val="none" w:sz="0" w:space="0" w:color="auto"/>
                                    <w:right w:val="none" w:sz="0" w:space="0" w:color="auto"/>
                                  </w:divBdr>
                                </w:div>
                                <w:div w:id="557284924">
                                  <w:marLeft w:val="0"/>
                                  <w:marRight w:val="0"/>
                                  <w:marTop w:val="0"/>
                                  <w:marBottom w:val="0"/>
                                  <w:divBdr>
                                    <w:top w:val="none" w:sz="0" w:space="0" w:color="auto"/>
                                    <w:left w:val="none" w:sz="0" w:space="0" w:color="auto"/>
                                    <w:bottom w:val="none" w:sz="0" w:space="0" w:color="auto"/>
                                    <w:right w:val="none" w:sz="0" w:space="0" w:color="auto"/>
                                  </w:divBdr>
                                </w:div>
                                <w:div w:id="1817064699">
                                  <w:marLeft w:val="0"/>
                                  <w:marRight w:val="0"/>
                                  <w:marTop w:val="0"/>
                                  <w:marBottom w:val="0"/>
                                  <w:divBdr>
                                    <w:top w:val="none" w:sz="0" w:space="0" w:color="auto"/>
                                    <w:left w:val="none" w:sz="0" w:space="0" w:color="auto"/>
                                    <w:bottom w:val="none" w:sz="0" w:space="0" w:color="auto"/>
                                    <w:right w:val="none" w:sz="0" w:space="0" w:color="auto"/>
                                  </w:divBdr>
                                </w:div>
                                <w:div w:id="317928522">
                                  <w:marLeft w:val="0"/>
                                  <w:marRight w:val="0"/>
                                  <w:marTop w:val="0"/>
                                  <w:marBottom w:val="0"/>
                                  <w:divBdr>
                                    <w:top w:val="none" w:sz="0" w:space="0" w:color="auto"/>
                                    <w:left w:val="none" w:sz="0" w:space="0" w:color="auto"/>
                                    <w:bottom w:val="none" w:sz="0" w:space="0" w:color="auto"/>
                                    <w:right w:val="none" w:sz="0" w:space="0" w:color="auto"/>
                                  </w:divBdr>
                                </w:div>
                                <w:div w:id="297759558">
                                  <w:marLeft w:val="0"/>
                                  <w:marRight w:val="0"/>
                                  <w:marTop w:val="0"/>
                                  <w:marBottom w:val="0"/>
                                  <w:divBdr>
                                    <w:top w:val="none" w:sz="0" w:space="0" w:color="auto"/>
                                    <w:left w:val="none" w:sz="0" w:space="0" w:color="auto"/>
                                    <w:bottom w:val="none" w:sz="0" w:space="0" w:color="auto"/>
                                    <w:right w:val="none" w:sz="0" w:space="0" w:color="auto"/>
                                  </w:divBdr>
                                </w:div>
                                <w:div w:id="1825386752">
                                  <w:marLeft w:val="0"/>
                                  <w:marRight w:val="0"/>
                                  <w:marTop w:val="0"/>
                                  <w:marBottom w:val="0"/>
                                  <w:divBdr>
                                    <w:top w:val="none" w:sz="0" w:space="0" w:color="auto"/>
                                    <w:left w:val="none" w:sz="0" w:space="0" w:color="auto"/>
                                    <w:bottom w:val="none" w:sz="0" w:space="0" w:color="auto"/>
                                    <w:right w:val="none" w:sz="0" w:space="0" w:color="auto"/>
                                  </w:divBdr>
                                </w:div>
                                <w:div w:id="1882671834">
                                  <w:marLeft w:val="0"/>
                                  <w:marRight w:val="0"/>
                                  <w:marTop w:val="0"/>
                                  <w:marBottom w:val="0"/>
                                  <w:divBdr>
                                    <w:top w:val="none" w:sz="0" w:space="0" w:color="auto"/>
                                    <w:left w:val="none" w:sz="0" w:space="0" w:color="auto"/>
                                    <w:bottom w:val="none" w:sz="0" w:space="0" w:color="auto"/>
                                    <w:right w:val="none" w:sz="0" w:space="0" w:color="auto"/>
                                  </w:divBdr>
                                </w:div>
                                <w:div w:id="721099418">
                                  <w:marLeft w:val="0"/>
                                  <w:marRight w:val="0"/>
                                  <w:marTop w:val="0"/>
                                  <w:marBottom w:val="0"/>
                                  <w:divBdr>
                                    <w:top w:val="none" w:sz="0" w:space="0" w:color="auto"/>
                                    <w:left w:val="none" w:sz="0" w:space="0" w:color="auto"/>
                                    <w:bottom w:val="none" w:sz="0" w:space="0" w:color="auto"/>
                                    <w:right w:val="none" w:sz="0" w:space="0" w:color="auto"/>
                                  </w:divBdr>
                                </w:div>
                                <w:div w:id="2059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346067">
          <w:marLeft w:val="0"/>
          <w:marRight w:val="0"/>
          <w:marTop w:val="0"/>
          <w:marBottom w:val="0"/>
          <w:divBdr>
            <w:top w:val="none" w:sz="0" w:space="0" w:color="auto"/>
            <w:left w:val="none" w:sz="0" w:space="0" w:color="auto"/>
            <w:bottom w:val="none" w:sz="0" w:space="0" w:color="auto"/>
            <w:right w:val="none" w:sz="0" w:space="0" w:color="auto"/>
          </w:divBdr>
        </w:div>
        <w:div w:id="14303532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desk-obpr@pm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DOCID-322795542-10592</_dlc_DocId>
    <_dlc_DocIdUrl xmlns="4195ad5f-cdf2-4c4a-8d9b-b7944a108e98">
      <Url>https://pmc01.sharepoint.com/sites/CRMOBPR/_layouts/15/DocIdRedir.aspx?ID=DOCID-322795542-10592</Url>
      <Description>DOCID-322795542-10592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1" ma:contentTypeDescription="Create a new document." ma:contentTypeScope="" ma:versionID="59e167facbd9e776d6599421bbce5fe9">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77a0628d3abd3daff5cf9c84b73c7fc9"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760A3-2632-4580-AB99-9EDDF391A064}">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4195ad5f-cdf2-4c4a-8d9b-b7944a108e98"/>
    <ds:schemaRef ds:uri="http://schemas.openxmlformats.org/package/2006/metadata/core-properties"/>
    <ds:schemaRef ds:uri="26285671-540d-468b-b7a1-f3e0438dd51a"/>
    <ds:schemaRef ds:uri="http://www.w3.org/XML/1998/namespace"/>
    <ds:schemaRef ds:uri="http://purl.org/dc/dcmitype/"/>
  </ds:schemaRefs>
</ds:datastoreItem>
</file>

<file path=customXml/itemProps2.xml><?xml version="1.0" encoding="utf-8"?>
<ds:datastoreItem xmlns:ds="http://schemas.openxmlformats.org/officeDocument/2006/customXml" ds:itemID="{6E692C54-A78A-4C39-9035-55D63FBD0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6EE64-D0C5-4502-BABC-A5D44B7AD26B}">
  <ds:schemaRefs>
    <ds:schemaRef ds:uri="http://schemas.microsoft.com/sharepoint/events"/>
  </ds:schemaRefs>
</ds:datastoreItem>
</file>

<file path=customXml/itemProps4.xml><?xml version="1.0" encoding="utf-8"?>
<ds:datastoreItem xmlns:ds="http://schemas.openxmlformats.org/officeDocument/2006/customXml" ds:itemID="{0B925418-ED68-4640-8CC1-AE593EDC91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 Jason</dc:creator>
  <cp:keywords/>
  <dc:description/>
  <cp:lastModifiedBy>Rodgers, Rosie</cp:lastModifiedBy>
  <cp:revision>2</cp:revision>
  <dcterms:created xsi:type="dcterms:W3CDTF">2022-03-07T06:31:00Z</dcterms:created>
  <dcterms:modified xsi:type="dcterms:W3CDTF">2022-03-07T06:31:00Z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502c6b84-5e05-4cd3-8286-8c241af54416</vt:lpwstr>
  </property>
</Properties>
</file>