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125E9" w14:textId="721FE800" w:rsidR="005F6F02" w:rsidRDefault="00437881" w:rsidP="008141F3">
      <w:pPr>
        <w:pStyle w:val="SinglePara"/>
        <w:tabs>
          <w:tab w:val="left" w:pos="9214"/>
        </w:tabs>
        <w:jc w:val="right"/>
        <w:rPr>
          <w:noProof/>
        </w:rPr>
      </w:pPr>
      <w:r>
        <w:fldChar w:fldCharType="begin"/>
      </w:r>
      <w:r>
        <w:instrText xml:space="preserve"> CREATEDATE \@ "d MMMM, yyyy" \* MERGEFORMAT </w:instrText>
      </w:r>
      <w:r>
        <w:fldChar w:fldCharType="separate"/>
      </w:r>
      <w:r w:rsidR="00B25CB6">
        <w:rPr>
          <w:noProof/>
        </w:rPr>
        <w:t>18</w:t>
      </w:r>
      <w:r w:rsidR="00062CA4">
        <w:rPr>
          <w:noProof/>
        </w:rPr>
        <w:t xml:space="preserve"> January</w:t>
      </w:r>
      <w:r w:rsidR="006F0092">
        <w:rPr>
          <w:noProof/>
        </w:rPr>
        <w:t xml:space="preserve"> 2021</w:t>
      </w:r>
      <w:r>
        <w:rPr>
          <w:noProof/>
        </w:rPr>
        <w:fldChar w:fldCharType="end"/>
      </w:r>
    </w:p>
    <w:p w14:paraId="46CAE36B" w14:textId="37310220" w:rsidR="00BC03FA" w:rsidRDefault="002243FE" w:rsidP="008141F3">
      <w:pPr>
        <w:pStyle w:val="SinglePara"/>
        <w:tabs>
          <w:tab w:val="left" w:pos="9214"/>
        </w:tabs>
        <w:jc w:val="right"/>
      </w:pPr>
      <w:r>
        <w:t xml:space="preserve">OBPR Ref ID: </w:t>
      </w:r>
      <w:r w:rsidR="001D14F6" w:rsidRPr="001D14F6">
        <w:t>OBPR21-01080</w:t>
      </w:r>
    </w:p>
    <w:p w14:paraId="13D83A82" w14:textId="3B8D6655" w:rsidR="005F6F02" w:rsidRDefault="005F6F02">
      <w:pPr>
        <w:spacing w:after="0"/>
        <w:jc w:val="right"/>
      </w:pPr>
      <w:r>
        <w:t xml:space="preserve">  </w:t>
      </w:r>
      <w:bookmarkStart w:id="0" w:name="File"/>
      <w:bookmarkEnd w:id="0"/>
    </w:p>
    <w:p w14:paraId="37EB5CAE" w14:textId="77777777" w:rsidR="00213B57" w:rsidRDefault="00213B57" w:rsidP="00213B57">
      <w:pPr>
        <w:spacing w:after="0"/>
      </w:pPr>
      <w:r>
        <w:t>Mr Jason Lange</w:t>
      </w:r>
    </w:p>
    <w:p w14:paraId="5B4F6051" w14:textId="77777777" w:rsidR="00213B57" w:rsidRDefault="00213B57" w:rsidP="00213B57">
      <w:pPr>
        <w:spacing w:after="0"/>
      </w:pPr>
      <w:r>
        <w:t xml:space="preserve">Executive Director </w:t>
      </w:r>
    </w:p>
    <w:p w14:paraId="0F2EECDA" w14:textId="77777777" w:rsidR="00213B57" w:rsidRDefault="00213B57" w:rsidP="00213B57">
      <w:pPr>
        <w:spacing w:after="0"/>
      </w:pPr>
      <w:r>
        <w:t>Office of Best Practice Regulation</w:t>
      </w:r>
    </w:p>
    <w:p w14:paraId="49975529" w14:textId="77777777" w:rsidR="00316777" w:rsidRDefault="00213B57" w:rsidP="00213B57">
      <w:pPr>
        <w:spacing w:after="0"/>
      </w:pPr>
      <w:r>
        <w:t xml:space="preserve">Department of the Prime Minister and Cabinet </w:t>
      </w:r>
      <w:bookmarkStart w:id="1" w:name="_GoBack"/>
      <w:bookmarkEnd w:id="1"/>
    </w:p>
    <w:p w14:paraId="1641307A" w14:textId="57789FCD" w:rsidR="00213B57" w:rsidRDefault="00213B57" w:rsidP="00213B57">
      <w:pPr>
        <w:spacing w:after="0"/>
      </w:pPr>
      <w:r>
        <w:t>1</w:t>
      </w:r>
      <w:r w:rsidR="00316777">
        <w:t xml:space="preserve"> </w:t>
      </w:r>
      <w:r>
        <w:t>National Circuit</w:t>
      </w:r>
    </w:p>
    <w:p w14:paraId="3A04CDE9" w14:textId="6B92ECBF" w:rsidR="005F6F02" w:rsidRDefault="00213B57" w:rsidP="00213B57">
      <w:pPr>
        <w:spacing w:after="0"/>
      </w:pPr>
      <w:r>
        <w:t>BARTON ACT 2600</w:t>
      </w:r>
    </w:p>
    <w:p w14:paraId="7E915332" w14:textId="01D892D8" w:rsidR="00213B57" w:rsidRDefault="00213B57" w:rsidP="00213B57">
      <w:pPr>
        <w:spacing w:after="0"/>
      </w:pPr>
    </w:p>
    <w:p w14:paraId="3DF001BB" w14:textId="5F1F7201" w:rsidR="00213B57" w:rsidRPr="003C4ECE" w:rsidRDefault="00213B57" w:rsidP="00213B57">
      <w:r w:rsidRPr="003C4ECE">
        <w:t xml:space="preserve">Email: </w:t>
      </w:r>
      <w:hyperlink r:id="rId7" w:history="1">
        <w:r w:rsidR="00D3748A" w:rsidRPr="00832FE7">
          <w:rPr>
            <w:rStyle w:val="Hyperlink"/>
          </w:rPr>
          <w:t>helpdesk-OBPR@pmc.gov.au</w:t>
        </w:r>
      </w:hyperlink>
      <w:r w:rsidR="00D3748A">
        <w:t xml:space="preserve"> </w:t>
      </w:r>
    </w:p>
    <w:p w14:paraId="6C860F5B" w14:textId="77777777" w:rsidR="00213B57" w:rsidRDefault="00213B57" w:rsidP="00213B57">
      <w:pPr>
        <w:spacing w:after="0"/>
      </w:pPr>
    </w:p>
    <w:p w14:paraId="655C249B" w14:textId="06106DE5" w:rsidR="005F6F02" w:rsidRDefault="005F6F02">
      <w:r>
        <w:t xml:space="preserve">Dear </w:t>
      </w:r>
      <w:r w:rsidR="00213B57">
        <w:t>Mr Lange</w:t>
      </w:r>
    </w:p>
    <w:p w14:paraId="4CD80B88" w14:textId="047232D0" w:rsidR="005F6F02" w:rsidRDefault="00071F6F">
      <w:pPr>
        <w:rPr>
          <w:b/>
        </w:rPr>
      </w:pPr>
      <w:bookmarkStart w:id="2" w:name="Content"/>
      <w:bookmarkEnd w:id="2"/>
      <w:r>
        <w:rPr>
          <w:b/>
        </w:rPr>
        <w:t xml:space="preserve">CERTIFICATION OF INDEPENDENT REVIEW: </w:t>
      </w:r>
      <w:r w:rsidR="006F0092">
        <w:rPr>
          <w:b/>
        </w:rPr>
        <w:t>CONSUMER DATA RIGHT</w:t>
      </w:r>
      <w:r w:rsidR="006F0092" w:rsidRPr="006F0092">
        <w:rPr>
          <w:b/>
        </w:rPr>
        <w:t xml:space="preserve">: </w:t>
      </w:r>
      <w:r w:rsidR="006F0092">
        <w:rPr>
          <w:b/>
        </w:rPr>
        <w:t>TELECOMMUNICATIONS SECTORAL ASSESSMENT</w:t>
      </w:r>
      <w:r w:rsidR="00927A00" w:rsidRPr="00927A00">
        <w:rPr>
          <w:b/>
        </w:rPr>
        <w:t xml:space="preserve"> </w:t>
      </w:r>
    </w:p>
    <w:p w14:paraId="7FBF11B7" w14:textId="4F59308D" w:rsidR="001A42AF" w:rsidRDefault="006F0092" w:rsidP="001A42AF">
      <w:r w:rsidRPr="005A4CFA">
        <w:t xml:space="preserve">I am writing to certify that the following attachments have undertaken a process and analysis equivalent to a Regulation Impact Statement (RIS) and meet best practice consistent with the </w:t>
      </w:r>
      <w:r w:rsidRPr="005A4CFA">
        <w:rPr>
          <w:i/>
          <w:iCs/>
        </w:rPr>
        <w:t>Australian Government Guide to Regulation</w:t>
      </w:r>
      <w:r w:rsidRPr="005A4CFA">
        <w:t>:</w:t>
      </w:r>
    </w:p>
    <w:p w14:paraId="6ACAFB01" w14:textId="7042B2A3" w:rsidR="006F0092" w:rsidRPr="005A4CFA" w:rsidRDefault="006F0092" w:rsidP="001A42AF">
      <w:pPr>
        <w:pStyle w:val="Bullet"/>
      </w:pPr>
      <w:r w:rsidRPr="005A4CFA">
        <w:t>Consumer Data Right Telecommunications Sectoral Assessment: Consultation Paper</w:t>
      </w:r>
      <w:r w:rsidR="00B11186">
        <w:t>; and</w:t>
      </w:r>
    </w:p>
    <w:p w14:paraId="080C4D8D" w14:textId="77777777" w:rsidR="006F0092" w:rsidRPr="005A4CFA" w:rsidRDefault="006F0092" w:rsidP="001A42AF">
      <w:pPr>
        <w:pStyle w:val="Bullet"/>
      </w:pPr>
      <w:r w:rsidRPr="005A4CFA">
        <w:t>Consumer Data Right Telecommunications Sectoral Assessment: Final Report</w:t>
      </w:r>
    </w:p>
    <w:p w14:paraId="7C522EE5" w14:textId="28544493" w:rsidR="00B11186" w:rsidRDefault="006F0092" w:rsidP="00B11186">
      <w:r w:rsidRPr="005A4CFA">
        <w:t xml:space="preserve">I certify that these documents adequately address all seven RIS questions outlined in the </w:t>
      </w:r>
      <w:r w:rsidRPr="005A4CFA">
        <w:rPr>
          <w:i/>
          <w:iCs/>
        </w:rPr>
        <w:t>Guide to Regulatory Impact Analysis</w:t>
      </w:r>
      <w:r w:rsidRPr="005A4CFA">
        <w:t xml:space="preserve"> and are submitted to the Office of Best Practice Regulation for the purposes of a final policy decision.</w:t>
      </w:r>
    </w:p>
    <w:p w14:paraId="200BAD8A" w14:textId="0D8CB66E" w:rsidR="00B93C99" w:rsidRDefault="00B93C99" w:rsidP="00B11186">
      <w:pPr>
        <w:rPr>
          <w:rFonts w:asciiTheme="minorHAnsi" w:hAnsiTheme="minorHAnsi" w:cstheme="minorHAnsi"/>
          <w:color w:val="000000" w:themeColor="text1"/>
          <w:szCs w:val="22"/>
        </w:rPr>
      </w:pPr>
      <w:r w:rsidRPr="006F0092">
        <w:rPr>
          <w:rFonts w:asciiTheme="minorHAnsi" w:hAnsiTheme="minorHAnsi" w:cstheme="minorHAnsi"/>
          <w:color w:val="000000" w:themeColor="text1"/>
          <w:szCs w:val="22"/>
        </w:rPr>
        <w:t>During</w:t>
      </w:r>
      <w:r w:rsidR="006F0092" w:rsidRPr="006F0092">
        <w:rPr>
          <w:rFonts w:asciiTheme="minorHAnsi" w:hAnsiTheme="minorHAnsi" w:cstheme="minorHAnsi"/>
          <w:color w:val="000000" w:themeColor="text1"/>
          <w:szCs w:val="22"/>
        </w:rPr>
        <w:t xml:space="preserve"> the sectoral assessment, including through consultation and preparation of the Final Report, views of affected stakeholder groups were considered. </w:t>
      </w:r>
      <w:r>
        <w:rPr>
          <w:rFonts w:asciiTheme="minorHAnsi" w:hAnsiTheme="minorHAnsi" w:cstheme="minorHAnsi"/>
          <w:color w:val="000000" w:themeColor="text1"/>
          <w:szCs w:val="22"/>
        </w:rPr>
        <w:t xml:space="preserve">18 submissions were received </w:t>
      </w:r>
      <w:r w:rsidR="001D43BA">
        <w:rPr>
          <w:rFonts w:asciiTheme="minorHAnsi" w:hAnsiTheme="minorHAnsi" w:cstheme="minorHAnsi"/>
          <w:color w:val="000000" w:themeColor="text1"/>
          <w:szCs w:val="22"/>
        </w:rPr>
        <w:t xml:space="preserve">on </w:t>
      </w:r>
      <w:r>
        <w:rPr>
          <w:rFonts w:asciiTheme="minorHAnsi" w:hAnsiTheme="minorHAnsi" w:cstheme="minorHAnsi"/>
          <w:color w:val="000000" w:themeColor="text1"/>
          <w:szCs w:val="22"/>
        </w:rPr>
        <w:t xml:space="preserve">the </w:t>
      </w:r>
      <w:r w:rsidR="009B50F2">
        <w:rPr>
          <w:rFonts w:asciiTheme="minorHAnsi" w:hAnsiTheme="minorHAnsi" w:cstheme="minorHAnsi"/>
          <w:color w:val="000000" w:themeColor="text1"/>
          <w:szCs w:val="22"/>
        </w:rPr>
        <w:t>C</w:t>
      </w:r>
      <w:r>
        <w:rPr>
          <w:rFonts w:asciiTheme="minorHAnsi" w:hAnsiTheme="minorHAnsi" w:cstheme="minorHAnsi"/>
          <w:color w:val="000000" w:themeColor="text1"/>
          <w:szCs w:val="22"/>
        </w:rPr>
        <w:t xml:space="preserve">onsultation </w:t>
      </w:r>
      <w:r w:rsidR="009B50F2">
        <w:rPr>
          <w:rFonts w:asciiTheme="minorHAnsi" w:hAnsiTheme="minorHAnsi" w:cstheme="minorHAnsi"/>
          <w:color w:val="000000" w:themeColor="text1"/>
          <w:szCs w:val="22"/>
        </w:rPr>
        <w:t>P</w:t>
      </w:r>
      <w:r>
        <w:rPr>
          <w:rFonts w:asciiTheme="minorHAnsi" w:hAnsiTheme="minorHAnsi" w:cstheme="minorHAnsi"/>
          <w:color w:val="000000" w:themeColor="text1"/>
          <w:szCs w:val="22"/>
        </w:rPr>
        <w:t>aper and bilateral meetings were held with a range of potential data holders, data recipients, consumer advocates, regulators</w:t>
      </w:r>
      <w:r w:rsidR="00880578">
        <w:rPr>
          <w:rFonts w:asciiTheme="minorHAnsi" w:hAnsiTheme="minorHAnsi" w:cstheme="minorHAnsi"/>
          <w:color w:val="000000" w:themeColor="text1"/>
          <w:szCs w:val="22"/>
        </w:rPr>
        <w:t>,</w:t>
      </w:r>
      <w:r>
        <w:rPr>
          <w:rFonts w:asciiTheme="minorHAnsi" w:hAnsiTheme="minorHAnsi" w:cstheme="minorHAnsi"/>
          <w:color w:val="000000" w:themeColor="text1"/>
          <w:szCs w:val="22"/>
        </w:rPr>
        <w:t xml:space="preserve"> and </w:t>
      </w:r>
      <w:r w:rsidRPr="006F0092">
        <w:rPr>
          <w:rFonts w:asciiTheme="minorHAnsi" w:hAnsiTheme="minorHAnsi" w:cstheme="minorHAnsi"/>
          <w:color w:val="000000" w:themeColor="text1"/>
          <w:szCs w:val="22"/>
        </w:rPr>
        <w:t xml:space="preserve">the Department of Infrastructure, Transport, Regional Development and Communications. The information received </w:t>
      </w:r>
      <w:r w:rsidR="00464839">
        <w:rPr>
          <w:rFonts w:asciiTheme="minorHAnsi" w:hAnsiTheme="minorHAnsi" w:cstheme="minorHAnsi"/>
          <w:color w:val="000000" w:themeColor="text1"/>
          <w:szCs w:val="22"/>
        </w:rPr>
        <w:t>during</w:t>
      </w:r>
      <w:r w:rsidRPr="006F0092">
        <w:rPr>
          <w:rFonts w:asciiTheme="minorHAnsi" w:hAnsiTheme="minorHAnsi" w:cstheme="minorHAnsi"/>
          <w:color w:val="000000" w:themeColor="text1"/>
          <w:szCs w:val="22"/>
        </w:rPr>
        <w:t xml:space="preserve"> consultation informed the decision to narrow the scope of data recommended for designation in the Final Report</w:t>
      </w:r>
      <w:r w:rsidR="00880578">
        <w:rPr>
          <w:rFonts w:asciiTheme="minorHAnsi" w:hAnsiTheme="minorHAnsi" w:cstheme="minorHAnsi"/>
          <w:color w:val="000000" w:themeColor="text1"/>
          <w:szCs w:val="22"/>
        </w:rPr>
        <w:t xml:space="preserve"> </w:t>
      </w:r>
      <w:r w:rsidRPr="006F0092">
        <w:rPr>
          <w:rFonts w:asciiTheme="minorHAnsi" w:hAnsiTheme="minorHAnsi" w:cstheme="minorHAnsi"/>
          <w:color w:val="000000" w:themeColor="text1"/>
          <w:szCs w:val="22"/>
        </w:rPr>
        <w:t xml:space="preserve">compared to </w:t>
      </w:r>
      <w:r>
        <w:rPr>
          <w:rFonts w:asciiTheme="minorHAnsi" w:hAnsiTheme="minorHAnsi" w:cstheme="minorHAnsi"/>
          <w:color w:val="000000" w:themeColor="text1"/>
          <w:szCs w:val="22"/>
        </w:rPr>
        <w:t>the scope of data</w:t>
      </w:r>
      <w:r w:rsidRPr="006F0092">
        <w:rPr>
          <w:rFonts w:asciiTheme="minorHAnsi" w:hAnsiTheme="minorHAnsi" w:cstheme="minorHAnsi"/>
          <w:color w:val="000000" w:themeColor="text1"/>
          <w:szCs w:val="22"/>
        </w:rPr>
        <w:t xml:space="preserve"> included in the </w:t>
      </w:r>
      <w:r w:rsidR="009B50F2">
        <w:rPr>
          <w:rFonts w:asciiTheme="minorHAnsi" w:hAnsiTheme="minorHAnsi" w:cstheme="minorHAnsi"/>
          <w:color w:val="000000" w:themeColor="text1"/>
          <w:szCs w:val="22"/>
        </w:rPr>
        <w:t>C</w:t>
      </w:r>
      <w:r w:rsidRPr="006F0092">
        <w:rPr>
          <w:rFonts w:asciiTheme="minorHAnsi" w:hAnsiTheme="minorHAnsi" w:cstheme="minorHAnsi"/>
          <w:color w:val="000000" w:themeColor="text1"/>
          <w:szCs w:val="22"/>
        </w:rPr>
        <w:t xml:space="preserve">onsultation </w:t>
      </w:r>
      <w:r w:rsidR="009B50F2">
        <w:rPr>
          <w:rFonts w:asciiTheme="minorHAnsi" w:hAnsiTheme="minorHAnsi" w:cstheme="minorHAnsi"/>
          <w:color w:val="000000" w:themeColor="text1"/>
          <w:szCs w:val="22"/>
        </w:rPr>
        <w:t>P</w:t>
      </w:r>
      <w:r w:rsidRPr="006F0092">
        <w:rPr>
          <w:rFonts w:asciiTheme="minorHAnsi" w:hAnsiTheme="minorHAnsi" w:cstheme="minorHAnsi"/>
          <w:color w:val="000000" w:themeColor="text1"/>
          <w:szCs w:val="22"/>
        </w:rPr>
        <w:t xml:space="preserve">aper. </w:t>
      </w:r>
      <w:r>
        <w:rPr>
          <w:rFonts w:asciiTheme="minorHAnsi" w:hAnsiTheme="minorHAnsi" w:cstheme="minorHAnsi"/>
          <w:color w:val="000000" w:themeColor="text1"/>
          <w:szCs w:val="22"/>
        </w:rPr>
        <w:t>W</w:t>
      </w:r>
      <w:r w:rsidRPr="006F0092">
        <w:rPr>
          <w:rFonts w:asciiTheme="minorHAnsi" w:hAnsiTheme="minorHAnsi" w:cstheme="minorHAnsi"/>
          <w:color w:val="000000" w:themeColor="text1"/>
          <w:szCs w:val="22"/>
        </w:rPr>
        <w:t xml:space="preserve">ith the assistance of </w:t>
      </w:r>
      <w:r>
        <w:rPr>
          <w:rFonts w:asciiTheme="minorHAnsi" w:hAnsiTheme="minorHAnsi" w:cstheme="minorHAnsi"/>
          <w:color w:val="000000" w:themeColor="text1"/>
          <w:szCs w:val="22"/>
        </w:rPr>
        <w:t>a</w:t>
      </w:r>
      <w:r w:rsidR="009B50F2">
        <w:rPr>
          <w:rFonts w:asciiTheme="minorHAnsi" w:hAnsiTheme="minorHAnsi" w:cstheme="minorHAnsi"/>
          <w:color w:val="000000" w:themeColor="text1"/>
          <w:szCs w:val="22"/>
        </w:rPr>
        <w:t xml:space="preserve">n external </w:t>
      </w:r>
      <w:r>
        <w:rPr>
          <w:rFonts w:asciiTheme="minorHAnsi" w:hAnsiTheme="minorHAnsi" w:cstheme="minorHAnsi"/>
          <w:color w:val="000000" w:themeColor="text1"/>
          <w:szCs w:val="22"/>
        </w:rPr>
        <w:t>consultancy, c</w:t>
      </w:r>
      <w:r w:rsidRPr="006F0092">
        <w:rPr>
          <w:rFonts w:asciiTheme="minorHAnsi" w:hAnsiTheme="minorHAnsi" w:cstheme="minorHAnsi"/>
          <w:color w:val="000000" w:themeColor="text1"/>
          <w:szCs w:val="22"/>
        </w:rPr>
        <w:t xml:space="preserve">onsultation with industry was </w:t>
      </w:r>
      <w:r>
        <w:rPr>
          <w:rFonts w:asciiTheme="minorHAnsi" w:hAnsiTheme="minorHAnsi" w:cstheme="minorHAnsi"/>
          <w:color w:val="000000" w:themeColor="text1"/>
          <w:szCs w:val="22"/>
        </w:rPr>
        <w:t xml:space="preserve">also </w:t>
      </w:r>
      <w:r w:rsidRPr="006F0092">
        <w:rPr>
          <w:rFonts w:asciiTheme="minorHAnsi" w:hAnsiTheme="minorHAnsi" w:cstheme="minorHAnsi"/>
          <w:color w:val="000000" w:themeColor="text1"/>
          <w:szCs w:val="22"/>
        </w:rPr>
        <w:t xml:space="preserve">undertaken to determine </w:t>
      </w:r>
      <w:r w:rsidR="00880578">
        <w:rPr>
          <w:rFonts w:asciiTheme="minorHAnsi" w:hAnsiTheme="minorHAnsi" w:cstheme="minorHAnsi"/>
          <w:color w:val="000000" w:themeColor="text1"/>
          <w:szCs w:val="22"/>
        </w:rPr>
        <w:t xml:space="preserve">the </w:t>
      </w:r>
      <w:r w:rsidRPr="006F0092">
        <w:rPr>
          <w:rFonts w:asciiTheme="minorHAnsi" w:hAnsiTheme="minorHAnsi" w:cstheme="minorHAnsi"/>
          <w:color w:val="000000" w:themeColor="text1"/>
          <w:szCs w:val="22"/>
        </w:rPr>
        <w:t>regulatory cost</w:t>
      </w:r>
      <w:r>
        <w:rPr>
          <w:rFonts w:asciiTheme="minorHAnsi" w:hAnsiTheme="minorHAnsi" w:cstheme="minorHAnsi"/>
          <w:color w:val="000000" w:themeColor="text1"/>
          <w:szCs w:val="22"/>
        </w:rPr>
        <w:t xml:space="preserve"> associated with designation</w:t>
      </w:r>
      <w:r w:rsidRPr="006F0092">
        <w:rPr>
          <w:rFonts w:asciiTheme="minorHAnsi" w:hAnsiTheme="minorHAnsi" w:cstheme="minorHAnsi"/>
          <w:color w:val="000000" w:themeColor="text1"/>
          <w:szCs w:val="22"/>
        </w:rPr>
        <w:t xml:space="preserve">. </w:t>
      </w:r>
    </w:p>
    <w:p w14:paraId="45939C2C" w14:textId="77777777" w:rsidR="00B11186" w:rsidRDefault="006F0092" w:rsidP="00B11186">
      <w:pPr>
        <w:rPr>
          <w:rFonts w:asciiTheme="minorHAnsi" w:hAnsiTheme="minorHAnsi" w:cstheme="minorHAnsi"/>
          <w:szCs w:val="22"/>
        </w:rPr>
      </w:pPr>
      <w:r w:rsidRPr="006F0092">
        <w:rPr>
          <w:rFonts w:asciiTheme="minorHAnsi" w:hAnsiTheme="minorHAnsi" w:cstheme="minorHAnsi"/>
          <w:szCs w:val="22"/>
        </w:rPr>
        <w:t>I am satisfied that the scope of the problem and the recommendations identified in the certified review are substantially the same as the identified problem and recommendations in the policy proposal.</w:t>
      </w:r>
    </w:p>
    <w:p w14:paraId="0935E2F5" w14:textId="4C9761E1" w:rsidR="006F0092" w:rsidRDefault="006F0092" w:rsidP="00B11186">
      <w:pPr>
        <w:rPr>
          <w:rFonts w:asciiTheme="minorHAnsi" w:hAnsiTheme="minorHAnsi" w:cstheme="minorHAnsi"/>
          <w:szCs w:val="22"/>
        </w:rPr>
      </w:pPr>
      <w:r w:rsidRPr="006F0092">
        <w:rPr>
          <w:rFonts w:asciiTheme="minorHAnsi" w:hAnsiTheme="minorHAnsi" w:cstheme="minorHAnsi"/>
          <w:szCs w:val="22"/>
        </w:rPr>
        <w:t xml:space="preserve">The regulatory burden to business, community organisations or individuals is quantified using the Australian Government’s </w:t>
      </w:r>
      <w:r w:rsidRPr="006F0092">
        <w:rPr>
          <w:rFonts w:asciiTheme="minorHAnsi" w:hAnsiTheme="minorHAnsi" w:cstheme="minorHAnsi"/>
          <w:i/>
          <w:szCs w:val="22"/>
        </w:rPr>
        <w:t xml:space="preserve">Regulatory Burden Measurement </w:t>
      </w:r>
      <w:r w:rsidRPr="006F0092">
        <w:rPr>
          <w:rFonts w:asciiTheme="minorHAnsi" w:hAnsiTheme="minorHAnsi" w:cstheme="minorHAnsi"/>
          <w:szCs w:val="22"/>
        </w:rPr>
        <w:t xml:space="preserve">framework and is provided below. </w:t>
      </w:r>
    </w:p>
    <w:p w14:paraId="43D89261" w14:textId="2468696E" w:rsidR="00520684" w:rsidRDefault="006F0092" w:rsidP="005A4CFA">
      <w:pPr>
        <w:pStyle w:val="BodyText"/>
        <w:spacing w:before="0" w:line="240" w:lineRule="auto"/>
        <w:jc w:val="left"/>
        <w:rPr>
          <w:rFonts w:asciiTheme="minorHAnsi" w:hAnsiTheme="minorHAnsi" w:cstheme="minorHAnsi"/>
          <w:color w:val="000000" w:themeColor="text1"/>
          <w:sz w:val="22"/>
          <w:szCs w:val="22"/>
        </w:rPr>
      </w:pPr>
      <w:r w:rsidRPr="006F0092">
        <w:rPr>
          <w:rFonts w:asciiTheme="minorHAnsi" w:hAnsiTheme="minorHAnsi" w:cstheme="minorHAnsi"/>
          <w:color w:val="000000" w:themeColor="text1"/>
          <w:sz w:val="22"/>
          <w:szCs w:val="22"/>
        </w:rPr>
        <w:t xml:space="preserve">I note that the implementation of this proposal will increase the regulatory burden. No offset measure has been identified, but the Department did engage with industry participants and external consultants to find ways to reduce the regulatory burden. </w:t>
      </w:r>
    </w:p>
    <w:p w14:paraId="1BF984E5" w14:textId="6FC28179" w:rsidR="00520684" w:rsidRDefault="00520684" w:rsidP="005A4CFA">
      <w:pPr>
        <w:pStyle w:val="BodyText"/>
        <w:spacing w:before="0" w:line="240" w:lineRule="auto"/>
        <w:jc w:val="left"/>
        <w:rPr>
          <w:rFonts w:asciiTheme="minorHAnsi" w:hAnsiTheme="minorHAnsi" w:cstheme="minorHAnsi"/>
          <w:color w:val="000000" w:themeColor="text1"/>
          <w:sz w:val="22"/>
          <w:szCs w:val="22"/>
        </w:rPr>
      </w:pPr>
    </w:p>
    <w:p w14:paraId="13EDEE27" w14:textId="29D616ED" w:rsidR="009D6440" w:rsidRDefault="009D6440" w:rsidP="005A4CFA">
      <w:pPr>
        <w:pStyle w:val="BodyText"/>
        <w:spacing w:before="0" w:line="240" w:lineRule="auto"/>
        <w:jc w:val="left"/>
        <w:rPr>
          <w:rFonts w:asciiTheme="minorHAnsi" w:hAnsiTheme="minorHAnsi" w:cstheme="minorHAnsi"/>
          <w:color w:val="000000" w:themeColor="text1"/>
          <w:sz w:val="22"/>
          <w:szCs w:val="22"/>
        </w:rPr>
      </w:pPr>
    </w:p>
    <w:p w14:paraId="153A43E3" w14:textId="77777777" w:rsidR="009D6440" w:rsidRDefault="009D6440" w:rsidP="005A4CFA">
      <w:pPr>
        <w:pStyle w:val="BodyText"/>
        <w:spacing w:before="0" w:line="240" w:lineRule="auto"/>
        <w:jc w:val="left"/>
        <w:rPr>
          <w:rFonts w:asciiTheme="minorHAnsi" w:hAnsiTheme="minorHAnsi" w:cstheme="minorHAnsi"/>
          <w:color w:val="000000" w:themeColor="text1"/>
          <w:sz w:val="22"/>
          <w:szCs w:val="22"/>
        </w:rPr>
      </w:pPr>
    </w:p>
    <w:p w14:paraId="52D1B6C5" w14:textId="77777777" w:rsidR="00880578" w:rsidRDefault="00880578">
      <w:pPr>
        <w:spacing w:after="0"/>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14BE8F54" w14:textId="4ABA4CC8" w:rsidR="001B285D" w:rsidRDefault="009B50F2" w:rsidP="005A4CFA">
      <w:pPr>
        <w:pStyle w:val="BodyText"/>
        <w:spacing w:before="0" w:line="240" w:lineRule="auto"/>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Designation captures classes of data holders and information. At the CDR rule-making stage, implementation aspects such as the scope of data holders with mandatory obligations and further refinement of the datasets required to be shared, is undertaken. </w:t>
      </w:r>
      <w:r w:rsidR="001B285D">
        <w:rPr>
          <w:rFonts w:asciiTheme="minorHAnsi" w:hAnsiTheme="minorHAnsi" w:cstheme="minorHAnsi"/>
          <w:color w:val="000000" w:themeColor="text1"/>
          <w:sz w:val="22"/>
          <w:szCs w:val="22"/>
        </w:rPr>
        <w:t xml:space="preserve">The </w:t>
      </w:r>
      <w:r w:rsidR="00296397">
        <w:rPr>
          <w:rFonts w:asciiTheme="minorHAnsi" w:hAnsiTheme="minorHAnsi" w:cstheme="minorHAnsi"/>
          <w:color w:val="000000" w:themeColor="text1"/>
          <w:sz w:val="22"/>
          <w:szCs w:val="22"/>
        </w:rPr>
        <w:t>regulatory burden estimate recognises</w:t>
      </w:r>
      <w:r w:rsidR="009D6440">
        <w:rPr>
          <w:rFonts w:asciiTheme="minorHAnsi" w:hAnsiTheme="minorHAnsi" w:cstheme="minorHAnsi"/>
          <w:color w:val="000000" w:themeColor="text1"/>
          <w:sz w:val="22"/>
          <w:szCs w:val="22"/>
        </w:rPr>
        <w:t xml:space="preserve"> that decisions </w:t>
      </w:r>
      <w:r w:rsidR="00173B42">
        <w:rPr>
          <w:rFonts w:asciiTheme="minorHAnsi" w:hAnsiTheme="minorHAnsi" w:cstheme="minorHAnsi"/>
          <w:color w:val="000000" w:themeColor="text1"/>
          <w:sz w:val="22"/>
          <w:szCs w:val="22"/>
        </w:rPr>
        <w:t>made</w:t>
      </w:r>
      <w:r w:rsidR="009D6440">
        <w:rPr>
          <w:rFonts w:asciiTheme="minorHAnsi" w:hAnsiTheme="minorHAnsi" w:cstheme="minorHAnsi"/>
          <w:color w:val="000000" w:themeColor="text1"/>
          <w:sz w:val="22"/>
          <w:szCs w:val="22"/>
        </w:rPr>
        <w:t xml:space="preserve"> </w:t>
      </w:r>
      <w:r w:rsidR="00173B42">
        <w:rPr>
          <w:rFonts w:asciiTheme="minorHAnsi" w:hAnsiTheme="minorHAnsi" w:cstheme="minorHAnsi"/>
          <w:color w:val="000000" w:themeColor="text1"/>
          <w:sz w:val="22"/>
          <w:szCs w:val="22"/>
        </w:rPr>
        <w:t>at the rule-making stage</w:t>
      </w:r>
      <w:r w:rsidR="009D6440">
        <w:rPr>
          <w:rFonts w:asciiTheme="minorHAnsi" w:hAnsiTheme="minorHAnsi" w:cstheme="minorHAnsi"/>
          <w:color w:val="000000" w:themeColor="text1"/>
          <w:sz w:val="22"/>
          <w:szCs w:val="22"/>
        </w:rPr>
        <w:t xml:space="preserve"> will impact the cost </w:t>
      </w:r>
      <w:r w:rsidR="00173B42">
        <w:rPr>
          <w:rFonts w:asciiTheme="minorHAnsi" w:hAnsiTheme="minorHAnsi" w:cstheme="minorHAnsi"/>
          <w:color w:val="000000" w:themeColor="text1"/>
          <w:sz w:val="22"/>
          <w:szCs w:val="22"/>
        </w:rPr>
        <w:t>for industry of</w:t>
      </w:r>
      <w:r w:rsidR="009D6440">
        <w:rPr>
          <w:rFonts w:asciiTheme="minorHAnsi" w:hAnsiTheme="minorHAnsi" w:cstheme="minorHAnsi"/>
          <w:color w:val="000000" w:themeColor="text1"/>
          <w:sz w:val="22"/>
          <w:szCs w:val="22"/>
        </w:rPr>
        <w:t xml:space="preserve"> implementing the proposal. </w:t>
      </w:r>
      <w:r w:rsidR="009D6440" w:rsidRPr="006F0092">
        <w:rPr>
          <w:rFonts w:asciiTheme="minorHAnsi" w:hAnsiTheme="minorHAnsi" w:cstheme="minorHAnsi"/>
          <w:color w:val="000000" w:themeColor="text1"/>
          <w:sz w:val="22"/>
          <w:szCs w:val="22"/>
        </w:rPr>
        <w:t xml:space="preserve">Treasury will continue to work closely with </w:t>
      </w:r>
      <w:r w:rsidR="00173B42">
        <w:rPr>
          <w:rFonts w:asciiTheme="minorHAnsi" w:hAnsiTheme="minorHAnsi" w:cstheme="minorHAnsi"/>
          <w:color w:val="000000" w:themeColor="text1"/>
          <w:sz w:val="22"/>
          <w:szCs w:val="22"/>
        </w:rPr>
        <w:t>industry</w:t>
      </w:r>
      <w:r w:rsidR="009D6440" w:rsidRPr="006F0092">
        <w:rPr>
          <w:rFonts w:asciiTheme="minorHAnsi" w:hAnsiTheme="minorHAnsi" w:cstheme="minorHAnsi"/>
          <w:color w:val="000000" w:themeColor="text1"/>
          <w:sz w:val="22"/>
          <w:szCs w:val="22"/>
        </w:rPr>
        <w:t xml:space="preserve"> through</w:t>
      </w:r>
      <w:r>
        <w:rPr>
          <w:rFonts w:asciiTheme="minorHAnsi" w:hAnsiTheme="minorHAnsi" w:cstheme="minorHAnsi"/>
          <w:color w:val="000000" w:themeColor="text1"/>
          <w:sz w:val="22"/>
          <w:szCs w:val="22"/>
        </w:rPr>
        <w:t>out</w:t>
      </w:r>
      <w:r w:rsidR="009D6440" w:rsidRPr="006F0092">
        <w:rPr>
          <w:rFonts w:asciiTheme="minorHAnsi" w:hAnsiTheme="minorHAnsi" w:cstheme="minorHAnsi"/>
          <w:color w:val="000000" w:themeColor="text1"/>
          <w:sz w:val="22"/>
          <w:szCs w:val="22"/>
        </w:rPr>
        <w:t xml:space="preserve"> implementation to minimise regulatory burden where possible. </w:t>
      </w:r>
    </w:p>
    <w:p w14:paraId="68207D8E" w14:textId="77777777" w:rsidR="00173B42" w:rsidRPr="005A4CFA" w:rsidRDefault="00173B42" w:rsidP="005A4CFA">
      <w:pPr>
        <w:pStyle w:val="BodyText"/>
        <w:spacing w:before="0" w:line="240" w:lineRule="auto"/>
        <w:jc w:val="left"/>
        <w:rPr>
          <w:rFonts w:asciiTheme="minorHAnsi" w:hAnsiTheme="minorHAnsi" w:cstheme="minorHAnsi"/>
          <w:color w:val="000000" w:themeColor="text1"/>
          <w:sz w:val="22"/>
          <w:szCs w:val="22"/>
        </w:rPr>
      </w:pPr>
    </w:p>
    <w:tbl>
      <w:tblPr>
        <w:tblStyle w:val="LightGrid-Accent2"/>
        <w:tblW w:w="9356" w:type="dxa"/>
        <w:tblInd w:w="108"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EF1EEA" w:rsidRPr="003435C6" w14:paraId="25F597E8" w14:textId="77777777" w:rsidTr="004513D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14:paraId="0E7D0208" w14:textId="77777777" w:rsidR="00EF1EEA" w:rsidRPr="0041390D" w:rsidRDefault="00EF1EEA" w:rsidP="004513DC">
            <w:pPr>
              <w:spacing w:before="120" w:after="120"/>
              <w:rPr>
                <w:rFonts w:ascii="Arial" w:hAnsi="Arial" w:cs="Arial"/>
                <w:sz w:val="20"/>
                <w:u w:val="single"/>
              </w:rPr>
            </w:pPr>
            <w:r w:rsidRPr="0041390D">
              <w:rPr>
                <w:rFonts w:ascii="Arial" w:hAnsi="Arial" w:cs="Arial"/>
                <w:u w:val="single"/>
              </w:rPr>
              <w:t>Regulatory burden estimate table</w:t>
            </w:r>
          </w:p>
          <w:p w14:paraId="6CC39344" w14:textId="77777777" w:rsidR="00EF1EEA" w:rsidRPr="003435C6" w:rsidRDefault="00EF1EEA" w:rsidP="004513DC">
            <w:pPr>
              <w:spacing w:before="120" w:after="120"/>
              <w:rPr>
                <w:rFonts w:ascii="Arial" w:hAnsi="Arial" w:cs="Arial"/>
                <w:sz w:val="20"/>
              </w:rPr>
            </w:pPr>
            <w:r w:rsidRPr="003435C6">
              <w:rPr>
                <w:rFonts w:ascii="Arial" w:hAnsi="Arial" w:cs="Arial"/>
                <w:sz w:val="20"/>
              </w:rPr>
              <w:t>Average annual regulatory costs (from business as usual)</w:t>
            </w:r>
          </w:p>
        </w:tc>
      </w:tr>
      <w:tr w:rsidR="00EF1EEA" w:rsidRPr="003435C6" w14:paraId="0029A0D0" w14:textId="77777777" w:rsidTr="004513DC">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59D17107" w14:textId="77777777" w:rsidR="00EF1EEA" w:rsidRPr="003435C6" w:rsidRDefault="00EF1EEA" w:rsidP="004513DC">
            <w:pPr>
              <w:pStyle w:val="TableText"/>
              <w:rPr>
                <w:b w:val="0"/>
              </w:rPr>
            </w:pPr>
            <w:r w:rsidRPr="003435C6">
              <w:rPr>
                <w:b w:val="0"/>
              </w:rPr>
              <w:t>Change in costs ($</w:t>
            </w:r>
            <w:r>
              <w:rPr>
                <w:b w:val="0"/>
              </w:rPr>
              <w:t> </w:t>
            </w:r>
            <w:r w:rsidRPr="003435C6">
              <w:rPr>
                <w:b w:val="0"/>
              </w:rPr>
              <w:t>million)</w:t>
            </w:r>
          </w:p>
        </w:tc>
        <w:tc>
          <w:tcPr>
            <w:tcW w:w="1871" w:type="dxa"/>
            <w:noWrap/>
          </w:tcPr>
          <w:p w14:paraId="52E9F9E6" w14:textId="77777777" w:rsidR="00EF1EEA" w:rsidRPr="003435C6" w:rsidRDefault="00EF1EEA" w:rsidP="004513DC">
            <w:pPr>
              <w:pStyle w:val="TableText"/>
              <w:cnfStyle w:val="000000000000" w:firstRow="0" w:lastRow="0" w:firstColumn="0" w:lastColumn="0" w:oddVBand="0" w:evenVBand="0" w:oddHBand="0" w:evenHBand="0" w:firstRowFirstColumn="0" w:firstRowLastColumn="0" w:lastRowFirstColumn="0" w:lastRowLastColumn="0"/>
            </w:pPr>
            <w:r w:rsidRPr="003435C6">
              <w:t>Business</w:t>
            </w:r>
          </w:p>
        </w:tc>
        <w:tc>
          <w:tcPr>
            <w:tcW w:w="1871" w:type="dxa"/>
            <w:noWrap/>
          </w:tcPr>
          <w:p w14:paraId="7524DD05" w14:textId="77777777" w:rsidR="00EF1EEA" w:rsidRPr="003435C6" w:rsidRDefault="00EF1EEA" w:rsidP="004513D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Community o</w:t>
            </w:r>
            <w:r w:rsidRPr="003435C6">
              <w:rPr>
                <w:rFonts w:ascii="Arial" w:hAnsi="Arial" w:cs="Arial"/>
                <w:sz w:val="20"/>
              </w:rPr>
              <w:t>rganisations</w:t>
            </w:r>
          </w:p>
        </w:tc>
        <w:tc>
          <w:tcPr>
            <w:tcW w:w="1871" w:type="dxa"/>
            <w:noWrap/>
          </w:tcPr>
          <w:p w14:paraId="223FFB4F" w14:textId="77777777" w:rsidR="00EF1EEA" w:rsidRPr="003435C6" w:rsidRDefault="00EF1EEA" w:rsidP="004513D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435C6">
              <w:rPr>
                <w:rFonts w:ascii="Arial" w:hAnsi="Arial" w:cs="Arial"/>
                <w:sz w:val="20"/>
              </w:rPr>
              <w:t>Individuals</w:t>
            </w:r>
          </w:p>
        </w:tc>
        <w:tc>
          <w:tcPr>
            <w:tcW w:w="1872" w:type="dxa"/>
            <w:noWrap/>
          </w:tcPr>
          <w:p w14:paraId="0B98CE29" w14:textId="77777777" w:rsidR="00EF1EEA" w:rsidRPr="003435C6" w:rsidRDefault="00EF1EEA" w:rsidP="004513D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435C6">
              <w:rPr>
                <w:rFonts w:ascii="Arial" w:hAnsi="Arial" w:cs="Arial"/>
                <w:sz w:val="20"/>
              </w:rPr>
              <w:t>Total change in cost</w:t>
            </w:r>
            <w:r>
              <w:rPr>
                <w:rFonts w:ascii="Arial" w:hAnsi="Arial" w:cs="Arial"/>
                <w:sz w:val="20"/>
              </w:rPr>
              <w:t>s</w:t>
            </w:r>
          </w:p>
        </w:tc>
      </w:tr>
      <w:tr w:rsidR="00EF1EEA" w:rsidRPr="003435C6" w14:paraId="4C7D8A7F" w14:textId="77777777" w:rsidTr="004513D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580AFB97" w14:textId="77777777" w:rsidR="00EF1EEA" w:rsidRPr="003435C6" w:rsidRDefault="00EF1EEA" w:rsidP="004513DC">
            <w:pPr>
              <w:spacing w:before="120" w:after="120"/>
              <w:rPr>
                <w:rFonts w:ascii="Arial" w:hAnsi="Arial" w:cs="Arial"/>
                <w:b w:val="0"/>
                <w:sz w:val="20"/>
              </w:rPr>
            </w:pPr>
            <w:r>
              <w:rPr>
                <w:rFonts w:ascii="Arial" w:hAnsi="Arial" w:cs="Arial"/>
                <w:b w:val="0"/>
                <w:sz w:val="20"/>
              </w:rPr>
              <w:t>Total, by s</w:t>
            </w:r>
            <w:r w:rsidRPr="003435C6">
              <w:rPr>
                <w:rFonts w:ascii="Arial" w:hAnsi="Arial" w:cs="Arial"/>
                <w:b w:val="0"/>
                <w:sz w:val="20"/>
              </w:rPr>
              <w:t>ector</w:t>
            </w:r>
          </w:p>
        </w:tc>
        <w:tc>
          <w:tcPr>
            <w:tcW w:w="1871" w:type="dxa"/>
            <w:noWrap/>
          </w:tcPr>
          <w:p w14:paraId="3862BA42" w14:textId="7E9EBD04" w:rsidR="00EF1EEA" w:rsidRPr="003435C6" w:rsidRDefault="00EF1EEA" w:rsidP="004513D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3435C6">
              <w:rPr>
                <w:rFonts w:ascii="Arial" w:hAnsi="Arial" w:cs="Arial"/>
                <w:sz w:val="20"/>
              </w:rPr>
              <w:t>$</w:t>
            </w:r>
            <w:r w:rsidR="005844DC">
              <w:rPr>
                <w:rFonts w:ascii="Arial" w:hAnsi="Arial" w:cs="Arial"/>
                <w:sz w:val="20"/>
              </w:rPr>
              <w:t>9.6m-</w:t>
            </w:r>
            <w:r>
              <w:rPr>
                <w:rFonts w:ascii="Arial" w:hAnsi="Arial" w:cs="Arial"/>
                <w:sz w:val="20"/>
              </w:rPr>
              <w:t>1</w:t>
            </w:r>
            <w:r w:rsidR="00C233CD">
              <w:rPr>
                <w:rFonts w:ascii="Arial" w:hAnsi="Arial" w:cs="Arial"/>
                <w:sz w:val="20"/>
              </w:rPr>
              <w:t>8</w:t>
            </w:r>
            <w:r w:rsidR="006F0092">
              <w:rPr>
                <w:rFonts w:ascii="Arial" w:hAnsi="Arial" w:cs="Arial"/>
                <w:sz w:val="20"/>
              </w:rPr>
              <w:t>.</w:t>
            </w:r>
            <w:r w:rsidR="00C233CD">
              <w:rPr>
                <w:rFonts w:ascii="Arial" w:hAnsi="Arial" w:cs="Arial"/>
                <w:sz w:val="20"/>
              </w:rPr>
              <w:t>0</w:t>
            </w:r>
            <w:r>
              <w:rPr>
                <w:rFonts w:ascii="Arial" w:hAnsi="Arial" w:cs="Arial"/>
                <w:sz w:val="20"/>
              </w:rPr>
              <w:t>m</w:t>
            </w:r>
          </w:p>
        </w:tc>
        <w:tc>
          <w:tcPr>
            <w:tcW w:w="1871" w:type="dxa"/>
            <w:noWrap/>
          </w:tcPr>
          <w:p w14:paraId="3E903524" w14:textId="434C25E3" w:rsidR="00EF1EEA" w:rsidRPr="003435C6" w:rsidRDefault="00EF1EEA" w:rsidP="004513D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3435C6">
              <w:rPr>
                <w:rFonts w:ascii="Arial" w:hAnsi="Arial" w:cs="Arial"/>
                <w:sz w:val="20"/>
              </w:rPr>
              <w:t>$</w:t>
            </w:r>
            <w:r>
              <w:rPr>
                <w:rFonts w:ascii="Arial" w:hAnsi="Arial" w:cs="Arial"/>
                <w:sz w:val="20"/>
              </w:rPr>
              <w:t>0.0m</w:t>
            </w:r>
          </w:p>
        </w:tc>
        <w:tc>
          <w:tcPr>
            <w:tcW w:w="1871" w:type="dxa"/>
            <w:noWrap/>
          </w:tcPr>
          <w:p w14:paraId="3D5384A3" w14:textId="189A9B9B" w:rsidR="00EF1EEA" w:rsidRPr="003435C6" w:rsidRDefault="00EF1EEA" w:rsidP="004513D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3435C6">
              <w:rPr>
                <w:rFonts w:ascii="Arial" w:hAnsi="Arial" w:cs="Arial"/>
                <w:sz w:val="20"/>
              </w:rPr>
              <w:t>$</w:t>
            </w:r>
            <w:r>
              <w:rPr>
                <w:rFonts w:ascii="Arial" w:hAnsi="Arial" w:cs="Arial"/>
                <w:sz w:val="20"/>
              </w:rPr>
              <w:t>0.0m</w:t>
            </w:r>
          </w:p>
        </w:tc>
        <w:tc>
          <w:tcPr>
            <w:tcW w:w="1872" w:type="dxa"/>
            <w:noWrap/>
          </w:tcPr>
          <w:p w14:paraId="481443E5" w14:textId="2AC630AD" w:rsidR="00EF1EEA" w:rsidRPr="003435C6" w:rsidRDefault="00EF1EEA" w:rsidP="004513D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3435C6">
              <w:rPr>
                <w:rFonts w:ascii="Arial" w:hAnsi="Arial" w:cs="Arial"/>
                <w:sz w:val="20"/>
              </w:rPr>
              <w:t>$</w:t>
            </w:r>
            <w:r w:rsidR="005844DC">
              <w:rPr>
                <w:rFonts w:ascii="Arial" w:hAnsi="Arial" w:cs="Arial"/>
                <w:sz w:val="20"/>
              </w:rPr>
              <w:t>9.6m-</w:t>
            </w:r>
            <w:r>
              <w:rPr>
                <w:rFonts w:ascii="Arial" w:hAnsi="Arial" w:cs="Arial"/>
                <w:sz w:val="20"/>
              </w:rPr>
              <w:t>1</w:t>
            </w:r>
            <w:r w:rsidR="00C233CD">
              <w:rPr>
                <w:rFonts w:ascii="Arial" w:hAnsi="Arial" w:cs="Arial"/>
                <w:sz w:val="20"/>
              </w:rPr>
              <w:t>8</w:t>
            </w:r>
            <w:r>
              <w:rPr>
                <w:rFonts w:ascii="Arial" w:hAnsi="Arial" w:cs="Arial"/>
                <w:sz w:val="20"/>
              </w:rPr>
              <w:t>.</w:t>
            </w:r>
            <w:r w:rsidR="00C233CD">
              <w:rPr>
                <w:rFonts w:ascii="Arial" w:hAnsi="Arial" w:cs="Arial"/>
                <w:sz w:val="20"/>
              </w:rPr>
              <w:t>0</w:t>
            </w:r>
            <w:r>
              <w:rPr>
                <w:rFonts w:ascii="Arial" w:hAnsi="Arial" w:cs="Arial"/>
                <w:sz w:val="20"/>
              </w:rPr>
              <w:t>m</w:t>
            </w:r>
          </w:p>
        </w:tc>
      </w:tr>
    </w:tbl>
    <w:p w14:paraId="3342DD1F" w14:textId="77777777" w:rsidR="009D6440" w:rsidRDefault="009D6440" w:rsidP="0007183E">
      <w:pPr>
        <w:spacing w:after="120"/>
      </w:pPr>
    </w:p>
    <w:p w14:paraId="0C054E14" w14:textId="4B2A0982" w:rsidR="00BC250C" w:rsidRDefault="005A4CFA" w:rsidP="0007183E">
      <w:pPr>
        <w:spacing w:after="120"/>
      </w:pPr>
      <w:r w:rsidRPr="005A4CFA">
        <w:t xml:space="preserve">Accordingly, I am satisfied that the attached </w:t>
      </w:r>
      <w:r w:rsidR="00014617">
        <w:t>documents</w:t>
      </w:r>
      <w:r w:rsidRPr="005A4CFA">
        <w:t xml:space="preserve"> </w:t>
      </w:r>
      <w:r w:rsidR="00EC4623">
        <w:t>are</w:t>
      </w:r>
      <w:r w:rsidRPr="005A4CFA">
        <w:t xml:space="preserve"> consistent with the Australian Government Guide to Regulatory Impact Analysis.</w:t>
      </w:r>
    </w:p>
    <w:p w14:paraId="173F4BB5" w14:textId="779B60D0" w:rsidR="00010558" w:rsidRDefault="00194553" w:rsidP="00583736">
      <w:pPr>
        <w:spacing w:after="0"/>
      </w:pPr>
      <w:r>
        <w:t>Yours s</w:t>
      </w:r>
      <w:r w:rsidR="00213B57">
        <w:t>incerely,</w:t>
      </w:r>
    </w:p>
    <w:p w14:paraId="1EDE027A" w14:textId="1A3956E8" w:rsidR="00583736" w:rsidRDefault="00157217" w:rsidP="00583736">
      <w:pPr>
        <w:spacing w:before="360" w:after="0"/>
      </w:pPr>
      <w:r>
        <w:rPr>
          <w:noProof/>
        </w:rPr>
        <w:drawing>
          <wp:inline distT="0" distB="0" distL="0" distR="0" wp14:anchorId="24C7BB27" wp14:editId="3A64F1CE">
            <wp:extent cx="639406" cy="486344"/>
            <wp:effectExtent l="0" t="0" r="8890" b="9525"/>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481" cy="519868"/>
                    </a:xfrm>
                    <a:prstGeom prst="rect">
                      <a:avLst/>
                    </a:prstGeom>
                  </pic:spPr>
                </pic:pic>
              </a:graphicData>
            </a:graphic>
          </wp:inline>
        </w:drawing>
      </w:r>
    </w:p>
    <w:p w14:paraId="1D9C3463" w14:textId="22FC9F28" w:rsidR="00213B57" w:rsidRDefault="000C5395" w:rsidP="00213B57">
      <w:pPr>
        <w:spacing w:after="0"/>
      </w:pPr>
      <w:r>
        <w:t>James Kelly</w:t>
      </w:r>
    </w:p>
    <w:p w14:paraId="0C928E56" w14:textId="1D78AF76" w:rsidR="00213B57" w:rsidRDefault="000C5395" w:rsidP="00213B57">
      <w:pPr>
        <w:spacing w:after="0"/>
      </w:pPr>
      <w:r>
        <w:t xml:space="preserve">A/g </w:t>
      </w:r>
      <w:r w:rsidR="00213B57">
        <w:t>Deputy Secretary</w:t>
      </w:r>
      <w:r w:rsidR="00826774">
        <w:t xml:space="preserve"> </w:t>
      </w:r>
    </w:p>
    <w:p w14:paraId="33E6A2D5" w14:textId="455BD249" w:rsidR="00826774" w:rsidRDefault="00213B57" w:rsidP="00213B57">
      <w:pPr>
        <w:spacing w:after="0"/>
      </w:pPr>
      <w:r>
        <w:t>Markets Group</w:t>
      </w:r>
      <w:r w:rsidR="00113637">
        <w:t>, Treasury</w:t>
      </w:r>
    </w:p>
    <w:p w14:paraId="30E00369" w14:textId="77777777" w:rsidR="00585D8B" w:rsidRPr="00DC76B2" w:rsidRDefault="00585D8B" w:rsidP="00213B57">
      <w:pPr>
        <w:spacing w:after="0"/>
      </w:pPr>
    </w:p>
    <w:sectPr w:rsidR="00585D8B" w:rsidRPr="00DC76B2" w:rsidSect="005F01D5">
      <w:headerReference w:type="default" r:id="rId9"/>
      <w:footerReference w:type="even" r:id="rId10"/>
      <w:footerReference w:type="default" r:id="rId11"/>
      <w:headerReference w:type="first" r:id="rId12"/>
      <w:footerReference w:type="first" r:id="rId13"/>
      <w:pgSz w:w="11907" w:h="16840" w:code="9"/>
      <w:pgMar w:top="1134" w:right="1134" w:bottom="1134" w:left="1134" w:header="425"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F48AD" w14:textId="77777777" w:rsidR="007830EE" w:rsidRDefault="007830EE">
      <w:r>
        <w:separator/>
      </w:r>
    </w:p>
  </w:endnote>
  <w:endnote w:type="continuationSeparator" w:id="0">
    <w:p w14:paraId="284CB1E7" w14:textId="77777777" w:rsidR="007830EE" w:rsidRDefault="007830EE">
      <w:r>
        <w:continuationSeparator/>
      </w:r>
    </w:p>
  </w:endnote>
  <w:endnote w:type="continuationNotice" w:id="1">
    <w:p w14:paraId="53DFF2BB" w14:textId="77777777" w:rsidR="007830EE" w:rsidRDefault="00783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7AE4" w14:textId="77777777" w:rsidR="00787C55" w:rsidRDefault="00787C55" w:rsidP="002B692A">
    <w:pPr>
      <w:pStyle w:val="SecurityClassificationFooter"/>
    </w:pPr>
  </w:p>
  <w:p w14:paraId="682F3B2B" w14:textId="77777777" w:rsidR="00787C55" w:rsidRDefault="00787C55" w:rsidP="002B692A">
    <w:pPr>
      <w:pStyle w:val="SecurityClassificationFooter"/>
    </w:pPr>
    <w:r>
      <w:fldChar w:fldCharType="begin"/>
    </w:r>
    <w:r>
      <w:instrText xml:space="preserve"> DOCPROPERTY WorkingDocStatus \* MERGEFORMAT </w:instrText>
    </w:r>
    <w:r>
      <w:fldChar w:fldCharType="end"/>
    </w:r>
    <w:fldSimple w:instr=" DOCPROPERTY SecurityClassification \* MERGEFORMAT ">
      <w:r>
        <w:t>For Official Use Only</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DCB2" w14:textId="3189AAF8" w:rsidR="00787C55" w:rsidRDefault="00787C55" w:rsidP="00CC33E1">
    <w:pPr>
      <w:jc w:val="center"/>
    </w:pPr>
    <w:r>
      <w:fldChar w:fldCharType="begin"/>
    </w:r>
    <w:r>
      <w:instrText xml:space="preserve"> PAGE </w:instrText>
    </w:r>
    <w:r>
      <w:fldChar w:fldCharType="separate"/>
    </w:r>
    <w:r w:rsidR="008C1D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2F00" w14:textId="77777777" w:rsidR="00787C55" w:rsidRPr="00375CB3" w:rsidRDefault="00787C55" w:rsidP="00A23E22">
    <w:pPr>
      <w:pStyle w:val="FooterAddress"/>
      <w:rPr>
        <w:sz w:val="12"/>
      </w:rPr>
    </w:pPr>
    <w:r>
      <w:rPr>
        <w:noProof/>
        <w:color w:val="000000" w:themeColor="text1"/>
      </w:rPr>
      <w:drawing>
        <wp:anchor distT="0" distB="0" distL="114300" distR="114300" simplePos="0" relativeHeight="251658240" behindDoc="1" locked="0" layoutInCell="1" allowOverlap="1" wp14:anchorId="60CA048E" wp14:editId="411D9A98">
          <wp:simplePos x="0" y="0"/>
          <wp:positionH relativeFrom="page">
            <wp:align>center</wp:align>
          </wp:positionH>
          <wp:positionV relativeFrom="paragraph">
            <wp:posOffset>-575945</wp:posOffset>
          </wp:positionV>
          <wp:extent cx="7200000" cy="1184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Y - Letterhead footer -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184400"/>
                  </a:xfrm>
                  <a:prstGeom prst="rect">
                    <a:avLst/>
                  </a:prstGeom>
                </pic:spPr>
              </pic:pic>
            </a:graphicData>
          </a:graphic>
          <wp14:sizeRelH relativeFrom="margin">
            <wp14:pctWidth>0</wp14:pctWidth>
          </wp14:sizeRelH>
          <wp14:sizeRelV relativeFrom="margin">
            <wp14:pctHeight>0</wp14:pctHeight>
          </wp14:sizeRelV>
        </wp:anchor>
      </w:drawing>
    </w:r>
  </w:p>
  <w:p w14:paraId="409ED935" w14:textId="77777777" w:rsidR="00787C55" w:rsidRPr="00A23E22" w:rsidRDefault="00787C55" w:rsidP="00A23E22">
    <w:pPr>
      <w:pStyle w:val="FooterAddress"/>
      <w:rPr>
        <w:sz w:val="2"/>
      </w:rPr>
    </w:pPr>
  </w:p>
  <w:p w14:paraId="28FFA7AA" w14:textId="54154EF4" w:rsidR="00787C55" w:rsidRDefault="00787C55">
    <w:pPr>
      <w:pStyle w:val="FooterAddress"/>
    </w:pPr>
    <w:r>
      <w:t>Langton Crescent, PARKES ACT 2600, AUSTRALIA</w:t>
    </w:r>
    <w:r>
      <w:br/>
      <w:t>P:  02 6263 2111</w:t>
    </w:r>
    <w:r>
      <w:br/>
    </w:r>
    <w:r w:rsidRPr="00485E79">
      <w:t>www.treasury.gov.au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83389" w14:textId="77777777" w:rsidR="007830EE" w:rsidRDefault="007830EE">
      <w:r>
        <w:separator/>
      </w:r>
    </w:p>
  </w:footnote>
  <w:footnote w:type="continuationSeparator" w:id="0">
    <w:p w14:paraId="52380755" w14:textId="77777777" w:rsidR="007830EE" w:rsidRDefault="007830EE">
      <w:r>
        <w:continuationSeparator/>
      </w:r>
    </w:p>
  </w:footnote>
  <w:footnote w:type="continuationNotice" w:id="1">
    <w:p w14:paraId="6502B474" w14:textId="77777777" w:rsidR="007830EE" w:rsidRDefault="007830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09F9" w14:textId="2BC94439" w:rsidR="00787C55" w:rsidRDefault="00787C55">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00B5" w14:textId="77777777" w:rsidR="00787C55" w:rsidRPr="006A320D" w:rsidRDefault="00787C55" w:rsidP="00021A7F">
    <w:pPr>
      <w:rPr>
        <w:color w:val="000000" w:themeColor="text1"/>
      </w:rPr>
    </w:pPr>
    <w:r w:rsidRPr="006A320D">
      <w:rPr>
        <w:noProof/>
        <w:color w:val="000000" w:themeColor="text1"/>
      </w:rPr>
      <w:drawing>
        <wp:inline distT="0" distB="0" distL="0" distR="0" wp14:anchorId="3921C0B3" wp14:editId="5EEA624D">
          <wp:extent cx="2343150" cy="533400"/>
          <wp:effectExtent l="19050" t="0" r="0" b="0"/>
          <wp:docPr id="1" name="Picture 1" descr="The Treasu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asury_inline"/>
                  <pic:cNvPicPr>
                    <a:picLocks noChangeAspect="1" noChangeArrowheads="1"/>
                  </pic:cNvPicPr>
                </pic:nvPicPr>
                <pic:blipFill>
                  <a:blip r:embed="rId1"/>
                  <a:srcRect/>
                  <a:stretch>
                    <a:fillRect/>
                  </a:stretch>
                </pic:blipFill>
                <pic:spPr bwMode="auto">
                  <a:xfrm>
                    <a:off x="0" y="0"/>
                    <a:ext cx="2343150"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C0F"/>
    <w:multiLevelType w:val="multilevel"/>
    <w:tmpl w:val="EA6CB0C4"/>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8F658E"/>
    <w:multiLevelType w:val="hybridMultilevel"/>
    <w:tmpl w:val="5582DD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50F4B8E"/>
    <w:multiLevelType w:val="hybridMultilevel"/>
    <w:tmpl w:val="34261F50"/>
    <w:lvl w:ilvl="0" w:tplc="B732ADCE">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BD4D54"/>
    <w:multiLevelType w:val="multilevel"/>
    <w:tmpl w:val="3758B88C"/>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070DC5"/>
    <w:multiLevelType w:val="multilevel"/>
    <w:tmpl w:val="A84CF4E2"/>
    <w:lvl w:ilvl="0">
      <w:start w:val="3"/>
      <w:numFmt w:val="decimal"/>
      <w:pStyle w:val="OutlineNumbered1"/>
      <w:lvlText w:val="%1."/>
      <w:lvlJc w:val="left"/>
      <w:pPr>
        <w:tabs>
          <w:tab w:val="num" w:pos="520"/>
        </w:tabs>
        <w:ind w:left="520" w:hanging="520"/>
      </w:pPr>
      <w:rPr>
        <w:rFonts w:hint="default"/>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325051"/>
    <w:rsid w:val="00003B1B"/>
    <w:rsid w:val="00010558"/>
    <w:rsid w:val="00013C16"/>
    <w:rsid w:val="00014617"/>
    <w:rsid w:val="00016E5C"/>
    <w:rsid w:val="00021A7F"/>
    <w:rsid w:val="00035180"/>
    <w:rsid w:val="00037940"/>
    <w:rsid w:val="00041057"/>
    <w:rsid w:val="00041147"/>
    <w:rsid w:val="00041466"/>
    <w:rsid w:val="00043EBF"/>
    <w:rsid w:val="00050052"/>
    <w:rsid w:val="00051CAA"/>
    <w:rsid w:val="000521A8"/>
    <w:rsid w:val="00054A0C"/>
    <w:rsid w:val="0005654D"/>
    <w:rsid w:val="00062CA4"/>
    <w:rsid w:val="00064373"/>
    <w:rsid w:val="00066C68"/>
    <w:rsid w:val="00070A45"/>
    <w:rsid w:val="0007183E"/>
    <w:rsid w:val="00071F6F"/>
    <w:rsid w:val="00073EF2"/>
    <w:rsid w:val="00074E91"/>
    <w:rsid w:val="0007507D"/>
    <w:rsid w:val="0007624B"/>
    <w:rsid w:val="00081451"/>
    <w:rsid w:val="00094F0A"/>
    <w:rsid w:val="000A04DB"/>
    <w:rsid w:val="000A63B1"/>
    <w:rsid w:val="000C3D77"/>
    <w:rsid w:val="000C5395"/>
    <w:rsid w:val="000C63A2"/>
    <w:rsid w:val="000C654A"/>
    <w:rsid w:val="000C6C0A"/>
    <w:rsid w:val="000C7A6F"/>
    <w:rsid w:val="000D2875"/>
    <w:rsid w:val="000D4C11"/>
    <w:rsid w:val="000D6F94"/>
    <w:rsid w:val="000E04E7"/>
    <w:rsid w:val="000E27D3"/>
    <w:rsid w:val="000E3FF8"/>
    <w:rsid w:val="000E70A5"/>
    <w:rsid w:val="000F6266"/>
    <w:rsid w:val="00101092"/>
    <w:rsid w:val="00101DAB"/>
    <w:rsid w:val="00102763"/>
    <w:rsid w:val="001033DF"/>
    <w:rsid w:val="00106749"/>
    <w:rsid w:val="00113637"/>
    <w:rsid w:val="00116465"/>
    <w:rsid w:val="001168BB"/>
    <w:rsid w:val="00124C73"/>
    <w:rsid w:val="00125102"/>
    <w:rsid w:val="00132619"/>
    <w:rsid w:val="00134905"/>
    <w:rsid w:val="00136C87"/>
    <w:rsid w:val="00140FE3"/>
    <w:rsid w:val="00155256"/>
    <w:rsid w:val="00157217"/>
    <w:rsid w:val="00160C4E"/>
    <w:rsid w:val="00164413"/>
    <w:rsid w:val="0016565A"/>
    <w:rsid w:val="0016605E"/>
    <w:rsid w:val="0016714A"/>
    <w:rsid w:val="00173B42"/>
    <w:rsid w:val="0017594D"/>
    <w:rsid w:val="00181FFE"/>
    <w:rsid w:val="00184C96"/>
    <w:rsid w:val="00186DFD"/>
    <w:rsid w:val="00187181"/>
    <w:rsid w:val="00192A0C"/>
    <w:rsid w:val="00193223"/>
    <w:rsid w:val="00194553"/>
    <w:rsid w:val="001961C1"/>
    <w:rsid w:val="001A0EAC"/>
    <w:rsid w:val="001A42AF"/>
    <w:rsid w:val="001A5FE6"/>
    <w:rsid w:val="001A6914"/>
    <w:rsid w:val="001B285D"/>
    <w:rsid w:val="001B5A9F"/>
    <w:rsid w:val="001C1D7F"/>
    <w:rsid w:val="001D14F6"/>
    <w:rsid w:val="001D2DA9"/>
    <w:rsid w:val="001D43BA"/>
    <w:rsid w:val="001D4C78"/>
    <w:rsid w:val="001D5379"/>
    <w:rsid w:val="001E0ADA"/>
    <w:rsid w:val="001E48D7"/>
    <w:rsid w:val="001E4F0D"/>
    <w:rsid w:val="001E53FC"/>
    <w:rsid w:val="001F2CD6"/>
    <w:rsid w:val="001F4A93"/>
    <w:rsid w:val="001F5439"/>
    <w:rsid w:val="00203E70"/>
    <w:rsid w:val="00205FEC"/>
    <w:rsid w:val="00213B57"/>
    <w:rsid w:val="00216161"/>
    <w:rsid w:val="002171E8"/>
    <w:rsid w:val="002243FE"/>
    <w:rsid w:val="0022658C"/>
    <w:rsid w:val="00226AA0"/>
    <w:rsid w:val="002277E3"/>
    <w:rsid w:val="002401CE"/>
    <w:rsid w:val="002532DE"/>
    <w:rsid w:val="002554F2"/>
    <w:rsid w:val="00292E20"/>
    <w:rsid w:val="00296397"/>
    <w:rsid w:val="002A1447"/>
    <w:rsid w:val="002B4ACE"/>
    <w:rsid w:val="002B692A"/>
    <w:rsid w:val="002C0562"/>
    <w:rsid w:val="002C3A0A"/>
    <w:rsid w:val="002C523D"/>
    <w:rsid w:val="002D26BD"/>
    <w:rsid w:val="002D2877"/>
    <w:rsid w:val="002D46D3"/>
    <w:rsid w:val="002D6957"/>
    <w:rsid w:val="002E117E"/>
    <w:rsid w:val="002E202C"/>
    <w:rsid w:val="002E3486"/>
    <w:rsid w:val="002F767C"/>
    <w:rsid w:val="00307E78"/>
    <w:rsid w:val="00311341"/>
    <w:rsid w:val="00311427"/>
    <w:rsid w:val="00316777"/>
    <w:rsid w:val="003219F7"/>
    <w:rsid w:val="00325051"/>
    <w:rsid w:val="003266E8"/>
    <w:rsid w:val="00326765"/>
    <w:rsid w:val="003310B6"/>
    <w:rsid w:val="003352F4"/>
    <w:rsid w:val="00337317"/>
    <w:rsid w:val="00342D09"/>
    <w:rsid w:val="00343EB6"/>
    <w:rsid w:val="00345C4E"/>
    <w:rsid w:val="003501A2"/>
    <w:rsid w:val="0035082E"/>
    <w:rsid w:val="003514FA"/>
    <w:rsid w:val="00354B82"/>
    <w:rsid w:val="00355B32"/>
    <w:rsid w:val="00357F77"/>
    <w:rsid w:val="00361EB9"/>
    <w:rsid w:val="00362153"/>
    <w:rsid w:val="00375CB3"/>
    <w:rsid w:val="00376E8D"/>
    <w:rsid w:val="003844F4"/>
    <w:rsid w:val="00390CD2"/>
    <w:rsid w:val="00394AD2"/>
    <w:rsid w:val="003A63DE"/>
    <w:rsid w:val="003A7302"/>
    <w:rsid w:val="003B15E5"/>
    <w:rsid w:val="003B63F9"/>
    <w:rsid w:val="003C494E"/>
    <w:rsid w:val="003D1D7E"/>
    <w:rsid w:val="003D68EB"/>
    <w:rsid w:val="003D6A17"/>
    <w:rsid w:val="003F2DE4"/>
    <w:rsid w:val="0040125C"/>
    <w:rsid w:val="00403C2B"/>
    <w:rsid w:val="004072F3"/>
    <w:rsid w:val="00410C18"/>
    <w:rsid w:val="00412D49"/>
    <w:rsid w:val="004249D3"/>
    <w:rsid w:val="00427306"/>
    <w:rsid w:val="00430B97"/>
    <w:rsid w:val="004340F6"/>
    <w:rsid w:val="00435003"/>
    <w:rsid w:val="00436CCC"/>
    <w:rsid w:val="00436D35"/>
    <w:rsid w:val="00437881"/>
    <w:rsid w:val="00444ADC"/>
    <w:rsid w:val="00446DFC"/>
    <w:rsid w:val="004513DC"/>
    <w:rsid w:val="0045347F"/>
    <w:rsid w:val="00461BAD"/>
    <w:rsid w:val="00464839"/>
    <w:rsid w:val="00475403"/>
    <w:rsid w:val="00477AFE"/>
    <w:rsid w:val="00485E79"/>
    <w:rsid w:val="004945CB"/>
    <w:rsid w:val="004A5A80"/>
    <w:rsid w:val="004B5EF2"/>
    <w:rsid w:val="004B6621"/>
    <w:rsid w:val="004D3890"/>
    <w:rsid w:val="004D59F6"/>
    <w:rsid w:val="004D6820"/>
    <w:rsid w:val="004E79C7"/>
    <w:rsid w:val="004F10A9"/>
    <w:rsid w:val="004F3CC0"/>
    <w:rsid w:val="004F4CFB"/>
    <w:rsid w:val="0050180E"/>
    <w:rsid w:val="00502651"/>
    <w:rsid w:val="00502744"/>
    <w:rsid w:val="00503183"/>
    <w:rsid w:val="00511179"/>
    <w:rsid w:val="005112D5"/>
    <w:rsid w:val="005129C7"/>
    <w:rsid w:val="00512B5D"/>
    <w:rsid w:val="00520684"/>
    <w:rsid w:val="00521D21"/>
    <w:rsid w:val="0053022C"/>
    <w:rsid w:val="00530B50"/>
    <w:rsid w:val="00531312"/>
    <w:rsid w:val="00531AA6"/>
    <w:rsid w:val="0053676D"/>
    <w:rsid w:val="00537F2A"/>
    <w:rsid w:val="005436FE"/>
    <w:rsid w:val="00544DC0"/>
    <w:rsid w:val="00546F7D"/>
    <w:rsid w:val="0055415A"/>
    <w:rsid w:val="00563595"/>
    <w:rsid w:val="00571A50"/>
    <w:rsid w:val="00576085"/>
    <w:rsid w:val="00583736"/>
    <w:rsid w:val="005844DC"/>
    <w:rsid w:val="0058454C"/>
    <w:rsid w:val="00585D8B"/>
    <w:rsid w:val="0059481D"/>
    <w:rsid w:val="00596091"/>
    <w:rsid w:val="005972BB"/>
    <w:rsid w:val="005A1BC3"/>
    <w:rsid w:val="005A4CFA"/>
    <w:rsid w:val="005C5448"/>
    <w:rsid w:val="005C55CC"/>
    <w:rsid w:val="005D5F6B"/>
    <w:rsid w:val="005E2221"/>
    <w:rsid w:val="005E227D"/>
    <w:rsid w:val="005E5D16"/>
    <w:rsid w:val="005F01D5"/>
    <w:rsid w:val="005F4D34"/>
    <w:rsid w:val="005F57BB"/>
    <w:rsid w:val="005F6F02"/>
    <w:rsid w:val="00601C5D"/>
    <w:rsid w:val="00614A70"/>
    <w:rsid w:val="00623EBD"/>
    <w:rsid w:val="00631328"/>
    <w:rsid w:val="0063490E"/>
    <w:rsid w:val="00637269"/>
    <w:rsid w:val="0063752E"/>
    <w:rsid w:val="00640505"/>
    <w:rsid w:val="006414A9"/>
    <w:rsid w:val="00643615"/>
    <w:rsid w:val="00650028"/>
    <w:rsid w:val="006507F6"/>
    <w:rsid w:val="006517B6"/>
    <w:rsid w:val="00657B9B"/>
    <w:rsid w:val="006662CE"/>
    <w:rsid w:val="006663C1"/>
    <w:rsid w:val="00667E89"/>
    <w:rsid w:val="00670B18"/>
    <w:rsid w:val="006712D9"/>
    <w:rsid w:val="00680FDE"/>
    <w:rsid w:val="00682D8F"/>
    <w:rsid w:val="00683F43"/>
    <w:rsid w:val="006842B3"/>
    <w:rsid w:val="006913D3"/>
    <w:rsid w:val="00691DF8"/>
    <w:rsid w:val="006A132A"/>
    <w:rsid w:val="006A1613"/>
    <w:rsid w:val="006A1A29"/>
    <w:rsid w:val="006A320D"/>
    <w:rsid w:val="006A446E"/>
    <w:rsid w:val="006B080B"/>
    <w:rsid w:val="006B46CC"/>
    <w:rsid w:val="006B6C38"/>
    <w:rsid w:val="006C26A2"/>
    <w:rsid w:val="006C33B1"/>
    <w:rsid w:val="006D0B5F"/>
    <w:rsid w:val="006D0D26"/>
    <w:rsid w:val="006D4061"/>
    <w:rsid w:val="006F0092"/>
    <w:rsid w:val="006F2190"/>
    <w:rsid w:val="00701730"/>
    <w:rsid w:val="00710A3D"/>
    <w:rsid w:val="0071140D"/>
    <w:rsid w:val="00713F23"/>
    <w:rsid w:val="00714212"/>
    <w:rsid w:val="007232C5"/>
    <w:rsid w:val="00723AD3"/>
    <w:rsid w:val="007270F6"/>
    <w:rsid w:val="00732EB6"/>
    <w:rsid w:val="007519BF"/>
    <w:rsid w:val="00751C05"/>
    <w:rsid w:val="00754992"/>
    <w:rsid w:val="007602E1"/>
    <w:rsid w:val="007619C0"/>
    <w:rsid w:val="00780D81"/>
    <w:rsid w:val="007830EE"/>
    <w:rsid w:val="007879F1"/>
    <w:rsid w:val="00787C55"/>
    <w:rsid w:val="007A4102"/>
    <w:rsid w:val="007A4A6C"/>
    <w:rsid w:val="007A4AFD"/>
    <w:rsid w:val="007A55A2"/>
    <w:rsid w:val="007A6AC8"/>
    <w:rsid w:val="007B01FE"/>
    <w:rsid w:val="007B3673"/>
    <w:rsid w:val="007B59C5"/>
    <w:rsid w:val="007C32E4"/>
    <w:rsid w:val="007C34D7"/>
    <w:rsid w:val="007C5F7F"/>
    <w:rsid w:val="007D5DC8"/>
    <w:rsid w:val="007E1480"/>
    <w:rsid w:val="007E38A3"/>
    <w:rsid w:val="007F320B"/>
    <w:rsid w:val="007F3545"/>
    <w:rsid w:val="007F5D7A"/>
    <w:rsid w:val="00803DD6"/>
    <w:rsid w:val="008141F3"/>
    <w:rsid w:val="00821726"/>
    <w:rsid w:val="00825214"/>
    <w:rsid w:val="00825EA0"/>
    <w:rsid w:val="00826774"/>
    <w:rsid w:val="008322B5"/>
    <w:rsid w:val="00832E7C"/>
    <w:rsid w:val="008521A1"/>
    <w:rsid w:val="008533A5"/>
    <w:rsid w:val="008533D7"/>
    <w:rsid w:val="00857BFE"/>
    <w:rsid w:val="00857F46"/>
    <w:rsid w:val="00864217"/>
    <w:rsid w:val="008749B7"/>
    <w:rsid w:val="00874DCC"/>
    <w:rsid w:val="008750A0"/>
    <w:rsid w:val="00880578"/>
    <w:rsid w:val="008806B5"/>
    <w:rsid w:val="00880806"/>
    <w:rsid w:val="0088440D"/>
    <w:rsid w:val="00896FDD"/>
    <w:rsid w:val="008A44EA"/>
    <w:rsid w:val="008B2CF6"/>
    <w:rsid w:val="008C1DCA"/>
    <w:rsid w:val="008C2E2D"/>
    <w:rsid w:val="008D2CEE"/>
    <w:rsid w:val="008E5CBA"/>
    <w:rsid w:val="008F6AF3"/>
    <w:rsid w:val="0092186E"/>
    <w:rsid w:val="00923A5D"/>
    <w:rsid w:val="00923C03"/>
    <w:rsid w:val="00926DB9"/>
    <w:rsid w:val="00927008"/>
    <w:rsid w:val="00927A00"/>
    <w:rsid w:val="00934274"/>
    <w:rsid w:val="0093794A"/>
    <w:rsid w:val="00945F43"/>
    <w:rsid w:val="00946D46"/>
    <w:rsid w:val="00956B9A"/>
    <w:rsid w:val="00960A72"/>
    <w:rsid w:val="00961BC3"/>
    <w:rsid w:val="00967AF1"/>
    <w:rsid w:val="00972F37"/>
    <w:rsid w:val="00976FE3"/>
    <w:rsid w:val="00977E22"/>
    <w:rsid w:val="009836BD"/>
    <w:rsid w:val="009844B9"/>
    <w:rsid w:val="0098473C"/>
    <w:rsid w:val="0098490B"/>
    <w:rsid w:val="0098627B"/>
    <w:rsid w:val="0099040F"/>
    <w:rsid w:val="00991E3D"/>
    <w:rsid w:val="00996BDA"/>
    <w:rsid w:val="009A1396"/>
    <w:rsid w:val="009A3C06"/>
    <w:rsid w:val="009A5AD9"/>
    <w:rsid w:val="009A681B"/>
    <w:rsid w:val="009B50F2"/>
    <w:rsid w:val="009B726B"/>
    <w:rsid w:val="009C7EE4"/>
    <w:rsid w:val="009D05A4"/>
    <w:rsid w:val="009D1C3B"/>
    <w:rsid w:val="009D6440"/>
    <w:rsid w:val="00A0317B"/>
    <w:rsid w:val="00A05DB5"/>
    <w:rsid w:val="00A11763"/>
    <w:rsid w:val="00A11EC4"/>
    <w:rsid w:val="00A13353"/>
    <w:rsid w:val="00A14EFC"/>
    <w:rsid w:val="00A15E29"/>
    <w:rsid w:val="00A23E22"/>
    <w:rsid w:val="00A24156"/>
    <w:rsid w:val="00A24C8B"/>
    <w:rsid w:val="00A524D6"/>
    <w:rsid w:val="00A60DA9"/>
    <w:rsid w:val="00A62D33"/>
    <w:rsid w:val="00A71151"/>
    <w:rsid w:val="00A80CBD"/>
    <w:rsid w:val="00A96375"/>
    <w:rsid w:val="00A97828"/>
    <w:rsid w:val="00AA1CBE"/>
    <w:rsid w:val="00AA2BDD"/>
    <w:rsid w:val="00AA719B"/>
    <w:rsid w:val="00AB2C38"/>
    <w:rsid w:val="00AB3EF8"/>
    <w:rsid w:val="00AB4723"/>
    <w:rsid w:val="00AB479D"/>
    <w:rsid w:val="00AB48D7"/>
    <w:rsid w:val="00AC50BC"/>
    <w:rsid w:val="00AC5112"/>
    <w:rsid w:val="00AD150B"/>
    <w:rsid w:val="00AD44A4"/>
    <w:rsid w:val="00AE275B"/>
    <w:rsid w:val="00AE4A48"/>
    <w:rsid w:val="00AE7F46"/>
    <w:rsid w:val="00AF0FF0"/>
    <w:rsid w:val="00AF15C7"/>
    <w:rsid w:val="00B00861"/>
    <w:rsid w:val="00B0114E"/>
    <w:rsid w:val="00B055E5"/>
    <w:rsid w:val="00B1074C"/>
    <w:rsid w:val="00B11186"/>
    <w:rsid w:val="00B112A0"/>
    <w:rsid w:val="00B14FE5"/>
    <w:rsid w:val="00B201A0"/>
    <w:rsid w:val="00B2049D"/>
    <w:rsid w:val="00B256FB"/>
    <w:rsid w:val="00B25CB6"/>
    <w:rsid w:val="00B27B66"/>
    <w:rsid w:val="00B34F93"/>
    <w:rsid w:val="00B3737A"/>
    <w:rsid w:val="00B41AB8"/>
    <w:rsid w:val="00B42054"/>
    <w:rsid w:val="00B4346A"/>
    <w:rsid w:val="00B45BDA"/>
    <w:rsid w:val="00B52F39"/>
    <w:rsid w:val="00B60C23"/>
    <w:rsid w:val="00B630C0"/>
    <w:rsid w:val="00B63977"/>
    <w:rsid w:val="00B654FA"/>
    <w:rsid w:val="00B66042"/>
    <w:rsid w:val="00B8256A"/>
    <w:rsid w:val="00B82A8E"/>
    <w:rsid w:val="00B85214"/>
    <w:rsid w:val="00B87C6B"/>
    <w:rsid w:val="00B905F1"/>
    <w:rsid w:val="00B92EB4"/>
    <w:rsid w:val="00B932B2"/>
    <w:rsid w:val="00B93C99"/>
    <w:rsid w:val="00BA40BA"/>
    <w:rsid w:val="00BA5E5D"/>
    <w:rsid w:val="00BB2EFC"/>
    <w:rsid w:val="00BB7B2B"/>
    <w:rsid w:val="00BC03FA"/>
    <w:rsid w:val="00BC250C"/>
    <w:rsid w:val="00BC3047"/>
    <w:rsid w:val="00BC4652"/>
    <w:rsid w:val="00BC4760"/>
    <w:rsid w:val="00BD0696"/>
    <w:rsid w:val="00BE54B3"/>
    <w:rsid w:val="00BF05EB"/>
    <w:rsid w:val="00BF23C8"/>
    <w:rsid w:val="00BF2F65"/>
    <w:rsid w:val="00BF30EE"/>
    <w:rsid w:val="00C101CF"/>
    <w:rsid w:val="00C11416"/>
    <w:rsid w:val="00C1684E"/>
    <w:rsid w:val="00C233CD"/>
    <w:rsid w:val="00C3489F"/>
    <w:rsid w:val="00C40130"/>
    <w:rsid w:val="00C619EC"/>
    <w:rsid w:val="00C742CD"/>
    <w:rsid w:val="00C80808"/>
    <w:rsid w:val="00C81FCE"/>
    <w:rsid w:val="00C84976"/>
    <w:rsid w:val="00C8731A"/>
    <w:rsid w:val="00C97D3F"/>
    <w:rsid w:val="00CA030C"/>
    <w:rsid w:val="00CB0211"/>
    <w:rsid w:val="00CB5CFB"/>
    <w:rsid w:val="00CC33E1"/>
    <w:rsid w:val="00CD5D8D"/>
    <w:rsid w:val="00CD6FA1"/>
    <w:rsid w:val="00CE2A48"/>
    <w:rsid w:val="00CF0D1D"/>
    <w:rsid w:val="00CF1843"/>
    <w:rsid w:val="00CF6146"/>
    <w:rsid w:val="00CF6F3F"/>
    <w:rsid w:val="00D00DC8"/>
    <w:rsid w:val="00D01139"/>
    <w:rsid w:val="00D05645"/>
    <w:rsid w:val="00D1107E"/>
    <w:rsid w:val="00D11F3F"/>
    <w:rsid w:val="00D153A5"/>
    <w:rsid w:val="00D162D1"/>
    <w:rsid w:val="00D304C9"/>
    <w:rsid w:val="00D3748A"/>
    <w:rsid w:val="00D417AC"/>
    <w:rsid w:val="00D63887"/>
    <w:rsid w:val="00D75A1A"/>
    <w:rsid w:val="00D77807"/>
    <w:rsid w:val="00D869C5"/>
    <w:rsid w:val="00D94D33"/>
    <w:rsid w:val="00DA441A"/>
    <w:rsid w:val="00DA54C5"/>
    <w:rsid w:val="00DA6822"/>
    <w:rsid w:val="00DB107E"/>
    <w:rsid w:val="00DB3BB7"/>
    <w:rsid w:val="00DC1071"/>
    <w:rsid w:val="00DC5E1D"/>
    <w:rsid w:val="00DC76B2"/>
    <w:rsid w:val="00DD022C"/>
    <w:rsid w:val="00DD3031"/>
    <w:rsid w:val="00DE6218"/>
    <w:rsid w:val="00DF73BC"/>
    <w:rsid w:val="00E035D3"/>
    <w:rsid w:val="00E20304"/>
    <w:rsid w:val="00E20DC8"/>
    <w:rsid w:val="00E217CF"/>
    <w:rsid w:val="00E27EEE"/>
    <w:rsid w:val="00E41773"/>
    <w:rsid w:val="00E42DCF"/>
    <w:rsid w:val="00E46789"/>
    <w:rsid w:val="00E51C9D"/>
    <w:rsid w:val="00E51DA0"/>
    <w:rsid w:val="00E5395A"/>
    <w:rsid w:val="00E601BB"/>
    <w:rsid w:val="00E90177"/>
    <w:rsid w:val="00E923BB"/>
    <w:rsid w:val="00EA408A"/>
    <w:rsid w:val="00EA7C93"/>
    <w:rsid w:val="00EB0CF6"/>
    <w:rsid w:val="00EB4034"/>
    <w:rsid w:val="00EB4815"/>
    <w:rsid w:val="00EB6391"/>
    <w:rsid w:val="00EC0EDF"/>
    <w:rsid w:val="00EC4623"/>
    <w:rsid w:val="00EC5544"/>
    <w:rsid w:val="00ED070F"/>
    <w:rsid w:val="00ED33D2"/>
    <w:rsid w:val="00ED4F98"/>
    <w:rsid w:val="00EE19EB"/>
    <w:rsid w:val="00EF1EEA"/>
    <w:rsid w:val="00EF5E10"/>
    <w:rsid w:val="00F04C4A"/>
    <w:rsid w:val="00F06BD7"/>
    <w:rsid w:val="00F118B0"/>
    <w:rsid w:val="00F16EFD"/>
    <w:rsid w:val="00F2595B"/>
    <w:rsid w:val="00F3164C"/>
    <w:rsid w:val="00F32AA3"/>
    <w:rsid w:val="00F36FE7"/>
    <w:rsid w:val="00F3717E"/>
    <w:rsid w:val="00F5164B"/>
    <w:rsid w:val="00F556C2"/>
    <w:rsid w:val="00F74FAE"/>
    <w:rsid w:val="00F7500F"/>
    <w:rsid w:val="00F75F76"/>
    <w:rsid w:val="00FA0542"/>
    <w:rsid w:val="00FA61C0"/>
    <w:rsid w:val="00FB6C37"/>
    <w:rsid w:val="00FD60F9"/>
    <w:rsid w:val="00FE0C83"/>
    <w:rsid w:val="00FE47B9"/>
    <w:rsid w:val="00FF2A7A"/>
    <w:rsid w:val="00FF6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AD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MainHeading">
    <w:name w:val="Chart Main Heading"/>
    <w:basedOn w:val="Normal"/>
    <w:next w:val="Normal"/>
    <w:rsid w:val="006A1A29"/>
    <w:pPr>
      <w:spacing w:after="0"/>
      <w:jc w:val="center"/>
    </w:pPr>
    <w:rPr>
      <w:b/>
      <w:caps/>
    </w:rPr>
  </w:style>
  <w:style w:type="paragraph" w:customStyle="1" w:styleId="ChartSecondHeading">
    <w:name w:val="Chart Second Heading"/>
    <w:basedOn w:val="Normal"/>
    <w:next w:val="Normal"/>
    <w:rsid w:val="006A1A29"/>
    <w:pPr>
      <w:spacing w:after="0"/>
      <w:jc w:val="center"/>
    </w:pPr>
    <w:rPr>
      <w:b/>
    </w:rPr>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D59F6"/>
    <w:rPr>
      <w:rFonts w:asciiTheme="minorHAnsi" w:hAnsiTheme="minorHAnsi"/>
      <w:b w:val="0"/>
      <w:color w:val="FFFFFF"/>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uiPriority w:val="99"/>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D59F6"/>
    <w:rPr>
      <w:rFonts w:asciiTheme="minorHAnsi" w:hAnsiTheme="minorHAnsi"/>
      <w:b w:val="0"/>
      <w:color w:val="FFFFFF"/>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DLMSecurityHeader">
    <w:name w:val="DLM Security Header"/>
    <w:link w:val="DLMSecurityHeaderChar"/>
    <w:rsid w:val="002B692A"/>
    <w:pPr>
      <w:spacing w:before="60" w:after="240"/>
      <w:jc w:val="center"/>
    </w:pPr>
    <w:rPr>
      <w:rFonts w:ascii="Calibri" w:hAnsi="Calibri"/>
      <w:b/>
      <w:caps/>
      <w:color w:val="000000" w:themeColor="text1"/>
      <w:sz w:val="24"/>
    </w:rPr>
  </w:style>
  <w:style w:type="character" w:customStyle="1" w:styleId="DLMSecurityHeaderChar">
    <w:name w:val="DLM Security Header Char"/>
    <w:basedOn w:val="DefaultParagraphFont"/>
    <w:link w:val="DLMSecurityHeader"/>
    <w:rsid w:val="002B692A"/>
    <w:rPr>
      <w:rFonts w:ascii="Calibri" w:hAnsi="Calibri"/>
      <w:b/>
      <w:caps/>
      <w:color w:val="000000" w:themeColor="text1"/>
      <w:sz w:val="24"/>
    </w:rPr>
  </w:style>
  <w:style w:type="paragraph" w:customStyle="1" w:styleId="DLMSecurityFooter">
    <w:name w:val="DLM Security Footer"/>
    <w:link w:val="DLMSecurityFooterChar"/>
    <w:rsid w:val="002B692A"/>
    <w:pPr>
      <w:spacing w:before="240" w:after="60"/>
      <w:jc w:val="center"/>
    </w:pPr>
    <w:rPr>
      <w:rFonts w:ascii="Calibri" w:hAnsi="Calibri"/>
      <w:b/>
      <w:caps/>
      <w:color w:val="000000" w:themeColor="text1"/>
      <w:sz w:val="24"/>
    </w:rPr>
  </w:style>
  <w:style w:type="character" w:customStyle="1" w:styleId="DLMSecurityFooterChar">
    <w:name w:val="DLM Security Footer Char"/>
    <w:basedOn w:val="DefaultParagraphFont"/>
    <w:link w:val="DLMSecurityFooter"/>
    <w:rsid w:val="002B692A"/>
    <w:rPr>
      <w:rFonts w:ascii="Calibri" w:hAnsi="Calibri"/>
      <w:b/>
      <w:caps/>
      <w:color w:val="000000" w:themeColor="text1"/>
      <w:sz w:val="24"/>
    </w:rPr>
  </w:style>
  <w:style w:type="paragraph" w:styleId="ListParagraph">
    <w:name w:val="List Paragraph"/>
    <w:basedOn w:val="Normal"/>
    <w:uiPriority w:val="34"/>
    <w:qFormat/>
    <w:rsid w:val="0007183E"/>
    <w:pPr>
      <w:widowControl w:val="0"/>
      <w:spacing w:after="0"/>
    </w:pPr>
    <w:rPr>
      <w:rFonts w:asciiTheme="minorHAnsi" w:eastAsiaTheme="minorHAnsi" w:hAnsiTheme="minorHAnsi" w:cstheme="minorBidi"/>
      <w:szCs w:val="22"/>
      <w:lang w:val="en-US" w:eastAsia="en-US"/>
    </w:rPr>
  </w:style>
  <w:style w:type="paragraph" w:customStyle="1" w:styleId="Bullet">
    <w:name w:val="Bullet"/>
    <w:basedOn w:val="Normal"/>
    <w:link w:val="BulletChar"/>
    <w:rsid w:val="001C1D7F"/>
    <w:pPr>
      <w:numPr>
        <w:numId w:val="2"/>
      </w:numPr>
    </w:pPr>
  </w:style>
  <w:style w:type="character" w:customStyle="1" w:styleId="BulletChar">
    <w:name w:val="Bullet Char"/>
    <w:basedOn w:val="DefaultParagraphFont"/>
    <w:link w:val="Bullet"/>
    <w:rsid w:val="001C1D7F"/>
    <w:rPr>
      <w:rFonts w:ascii="Calibri" w:hAnsi="Calibri"/>
      <w:sz w:val="22"/>
    </w:rPr>
  </w:style>
  <w:style w:type="paragraph" w:customStyle="1" w:styleId="Dash">
    <w:name w:val="Dash"/>
    <w:basedOn w:val="Normal"/>
    <w:link w:val="DashChar"/>
    <w:rsid w:val="001C1D7F"/>
    <w:pPr>
      <w:numPr>
        <w:ilvl w:val="1"/>
        <w:numId w:val="2"/>
      </w:numPr>
    </w:pPr>
  </w:style>
  <w:style w:type="character" w:customStyle="1" w:styleId="DashChar">
    <w:name w:val="Dash Char"/>
    <w:basedOn w:val="DefaultParagraphFont"/>
    <w:link w:val="Dash"/>
    <w:rsid w:val="001C1D7F"/>
    <w:rPr>
      <w:rFonts w:ascii="Calibri" w:hAnsi="Calibri"/>
      <w:sz w:val="22"/>
    </w:rPr>
  </w:style>
  <w:style w:type="paragraph" w:customStyle="1" w:styleId="DoubleDot">
    <w:name w:val="Double Dot"/>
    <w:basedOn w:val="Normal"/>
    <w:link w:val="DoubleDotChar"/>
    <w:rsid w:val="001C1D7F"/>
    <w:pPr>
      <w:numPr>
        <w:ilvl w:val="2"/>
        <w:numId w:val="2"/>
      </w:numPr>
    </w:pPr>
  </w:style>
  <w:style w:type="character" w:customStyle="1" w:styleId="DoubleDotChar">
    <w:name w:val="Double Dot Char"/>
    <w:basedOn w:val="DefaultParagraphFont"/>
    <w:link w:val="DoubleDot"/>
    <w:rsid w:val="001C1D7F"/>
    <w:rPr>
      <w:rFonts w:ascii="Calibri" w:hAnsi="Calibri"/>
      <w:sz w:val="22"/>
    </w:rPr>
  </w:style>
  <w:style w:type="paragraph" w:customStyle="1" w:styleId="TableText">
    <w:name w:val="TableText"/>
    <w:basedOn w:val="Normal"/>
    <w:qFormat/>
    <w:rsid w:val="00A11763"/>
    <w:pPr>
      <w:spacing w:before="120" w:after="120"/>
    </w:pPr>
    <w:rPr>
      <w:rFonts w:ascii="Arial" w:eastAsiaTheme="majorEastAsia" w:hAnsi="Arial" w:cs="Arial"/>
      <w:bCs/>
      <w:sz w:val="20"/>
      <w:lang w:eastAsia="en-US"/>
    </w:rPr>
  </w:style>
  <w:style w:type="table" w:styleId="LightGrid-Accent2">
    <w:name w:val="Light Grid Accent 2"/>
    <w:basedOn w:val="TableNormal"/>
    <w:uiPriority w:val="62"/>
    <w:unhideWhenUsed/>
    <w:rsid w:val="00A11763"/>
    <w:rPr>
      <w:rFonts w:asciiTheme="minorHAnsi" w:eastAsiaTheme="minorEastAsia" w:hAnsiTheme="minorHAnsi" w:cstheme="minorBidi"/>
      <w:sz w:val="24"/>
      <w:szCs w:val="24"/>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CD0920"/>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OutlineNumbered1">
    <w:name w:val="Outline Numbered 1"/>
    <w:basedOn w:val="Normal"/>
    <w:link w:val="OutlineNumbered1Char"/>
    <w:rsid w:val="000C6C0A"/>
    <w:pPr>
      <w:numPr>
        <w:numId w:val="3"/>
      </w:numPr>
    </w:pPr>
  </w:style>
  <w:style w:type="character" w:customStyle="1" w:styleId="OutlineNumbered1Char">
    <w:name w:val="Outline Numbered 1 Char"/>
    <w:basedOn w:val="BulletChar"/>
    <w:link w:val="OutlineNumbered1"/>
    <w:rsid w:val="000C6C0A"/>
    <w:rPr>
      <w:rFonts w:ascii="Calibri" w:hAnsi="Calibri"/>
      <w:sz w:val="22"/>
    </w:rPr>
  </w:style>
  <w:style w:type="paragraph" w:customStyle="1" w:styleId="OutlineNumbered2">
    <w:name w:val="Outline Numbered 2"/>
    <w:basedOn w:val="Normal"/>
    <w:link w:val="OutlineNumbered2Char"/>
    <w:rsid w:val="000C6C0A"/>
    <w:pPr>
      <w:numPr>
        <w:ilvl w:val="1"/>
        <w:numId w:val="3"/>
      </w:numPr>
    </w:pPr>
  </w:style>
  <w:style w:type="character" w:customStyle="1" w:styleId="OutlineNumbered2Char">
    <w:name w:val="Outline Numbered 2 Char"/>
    <w:basedOn w:val="BulletChar"/>
    <w:link w:val="OutlineNumbered2"/>
    <w:rsid w:val="000C6C0A"/>
    <w:rPr>
      <w:rFonts w:ascii="Calibri" w:hAnsi="Calibri"/>
      <w:sz w:val="22"/>
    </w:rPr>
  </w:style>
  <w:style w:type="paragraph" w:customStyle="1" w:styleId="OutlineNumbered3">
    <w:name w:val="Outline Numbered 3"/>
    <w:basedOn w:val="Normal"/>
    <w:link w:val="OutlineNumbered3Char"/>
    <w:rsid w:val="000C6C0A"/>
    <w:pPr>
      <w:numPr>
        <w:ilvl w:val="2"/>
        <w:numId w:val="3"/>
      </w:numPr>
    </w:pPr>
  </w:style>
  <w:style w:type="character" w:customStyle="1" w:styleId="OutlineNumbered3Char">
    <w:name w:val="Outline Numbered 3 Char"/>
    <w:basedOn w:val="BulletChar"/>
    <w:link w:val="OutlineNumbered3"/>
    <w:rsid w:val="000C6C0A"/>
    <w:rPr>
      <w:rFonts w:ascii="Calibri" w:hAnsi="Calibri"/>
      <w:sz w:val="22"/>
    </w:rPr>
  </w:style>
  <w:style w:type="character" w:styleId="CommentReference">
    <w:name w:val="annotation reference"/>
    <w:basedOn w:val="DefaultParagraphFont"/>
    <w:uiPriority w:val="99"/>
    <w:semiHidden/>
    <w:unhideWhenUsed/>
    <w:rsid w:val="00EB4815"/>
    <w:rPr>
      <w:sz w:val="16"/>
      <w:szCs w:val="16"/>
    </w:rPr>
  </w:style>
  <w:style w:type="paragraph" w:styleId="CommentText">
    <w:name w:val="annotation text"/>
    <w:basedOn w:val="Normal"/>
    <w:link w:val="CommentTextChar"/>
    <w:uiPriority w:val="99"/>
    <w:unhideWhenUsed/>
    <w:rsid w:val="00EB4815"/>
    <w:rPr>
      <w:sz w:val="20"/>
    </w:rPr>
  </w:style>
  <w:style w:type="character" w:customStyle="1" w:styleId="CommentTextChar">
    <w:name w:val="Comment Text Char"/>
    <w:basedOn w:val="DefaultParagraphFont"/>
    <w:link w:val="CommentText"/>
    <w:uiPriority w:val="99"/>
    <w:rsid w:val="00EB4815"/>
    <w:rPr>
      <w:rFonts w:ascii="Calibri" w:hAnsi="Calibri"/>
    </w:rPr>
  </w:style>
  <w:style w:type="paragraph" w:styleId="CommentSubject">
    <w:name w:val="annotation subject"/>
    <w:basedOn w:val="CommentText"/>
    <w:next w:val="CommentText"/>
    <w:link w:val="CommentSubjectChar"/>
    <w:semiHidden/>
    <w:unhideWhenUsed/>
    <w:rsid w:val="00EB4815"/>
    <w:rPr>
      <w:b/>
      <w:bCs/>
    </w:rPr>
  </w:style>
  <w:style w:type="character" w:customStyle="1" w:styleId="CommentSubjectChar">
    <w:name w:val="Comment Subject Char"/>
    <w:basedOn w:val="CommentTextChar"/>
    <w:link w:val="CommentSubject"/>
    <w:semiHidden/>
    <w:rsid w:val="00EB4815"/>
    <w:rPr>
      <w:rFonts w:ascii="Calibri" w:hAnsi="Calibri"/>
      <w:b/>
      <w:bCs/>
    </w:rPr>
  </w:style>
  <w:style w:type="paragraph" w:styleId="Revision">
    <w:name w:val="Revision"/>
    <w:hidden/>
    <w:uiPriority w:val="99"/>
    <w:semiHidden/>
    <w:rsid w:val="0059481D"/>
    <w:rPr>
      <w:rFonts w:ascii="Calibri" w:hAnsi="Calibri"/>
      <w:sz w:val="22"/>
    </w:rPr>
  </w:style>
  <w:style w:type="table" w:styleId="PlainTable1">
    <w:name w:val="Plain Table 1"/>
    <w:basedOn w:val="TableNormal"/>
    <w:uiPriority w:val="41"/>
    <w:rsid w:val="003167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semiHidden/>
    <w:unhideWhenUsed/>
    <w:rsid w:val="00803DD6"/>
    <w:pPr>
      <w:spacing w:after="0"/>
    </w:pPr>
    <w:rPr>
      <w:sz w:val="20"/>
    </w:rPr>
  </w:style>
  <w:style w:type="character" w:customStyle="1" w:styleId="FootnoteTextChar">
    <w:name w:val="Footnote Text Char"/>
    <w:basedOn w:val="DefaultParagraphFont"/>
    <w:link w:val="FootnoteText"/>
    <w:semiHidden/>
    <w:rsid w:val="00803DD6"/>
    <w:rPr>
      <w:rFonts w:ascii="Calibri" w:hAnsi="Calibri"/>
    </w:rPr>
  </w:style>
  <w:style w:type="character" w:styleId="FootnoteReference">
    <w:name w:val="footnote reference"/>
    <w:basedOn w:val="DefaultParagraphFont"/>
    <w:semiHidden/>
    <w:unhideWhenUsed/>
    <w:rsid w:val="00803DD6"/>
    <w:rPr>
      <w:vertAlign w:val="superscript"/>
    </w:rPr>
  </w:style>
  <w:style w:type="table" w:customStyle="1" w:styleId="LightGrid-Accent21">
    <w:name w:val="Light Grid - Accent 21"/>
    <w:basedOn w:val="TableNormal"/>
    <w:next w:val="LightGrid-Accent2"/>
    <w:uiPriority w:val="62"/>
    <w:rsid w:val="004A5A80"/>
    <w:rPr>
      <w:rFonts w:asciiTheme="minorHAnsi" w:eastAsiaTheme="minorEastAsia"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
    <w:name w:val="Body Text"/>
    <w:basedOn w:val="Normal"/>
    <w:link w:val="BodyTextChar"/>
    <w:uiPriority w:val="99"/>
    <w:rsid w:val="00B92EB4"/>
    <w:pPr>
      <w:spacing w:before="240" w:after="0" w:line="300" w:lineRule="exact"/>
      <w:jc w:val="both"/>
    </w:pPr>
    <w:rPr>
      <w:rFonts w:ascii="Times New Roman" w:hAnsi="Times New Roman"/>
      <w:sz w:val="24"/>
    </w:rPr>
  </w:style>
  <w:style w:type="character" w:customStyle="1" w:styleId="BodyTextChar">
    <w:name w:val="Body Text Char"/>
    <w:basedOn w:val="DefaultParagraphFont"/>
    <w:link w:val="BodyText"/>
    <w:uiPriority w:val="99"/>
    <w:rsid w:val="00B92EB4"/>
    <w:rPr>
      <w:sz w:val="24"/>
    </w:rPr>
  </w:style>
  <w:style w:type="character" w:customStyle="1" w:styleId="UnresolvedMention">
    <w:name w:val="Unresolved Mention"/>
    <w:basedOn w:val="DefaultParagraphFont"/>
    <w:uiPriority w:val="99"/>
    <w:semiHidden/>
    <w:unhideWhenUsed/>
    <w:rsid w:val="00D3748A"/>
    <w:rPr>
      <w:color w:val="605E5C"/>
      <w:shd w:val="clear" w:color="auto" w:fill="E1DFDD"/>
    </w:rPr>
  </w:style>
  <w:style w:type="character" w:styleId="FollowedHyperlink">
    <w:name w:val="FollowedHyperlink"/>
    <w:basedOn w:val="DefaultParagraphFont"/>
    <w:semiHidden/>
    <w:unhideWhenUsed/>
    <w:rsid w:val="00896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660">
      <w:bodyDiv w:val="1"/>
      <w:marLeft w:val="0"/>
      <w:marRight w:val="0"/>
      <w:marTop w:val="0"/>
      <w:marBottom w:val="0"/>
      <w:divBdr>
        <w:top w:val="none" w:sz="0" w:space="0" w:color="auto"/>
        <w:left w:val="none" w:sz="0" w:space="0" w:color="auto"/>
        <w:bottom w:val="none" w:sz="0" w:space="0" w:color="auto"/>
        <w:right w:val="none" w:sz="0" w:space="0" w:color="auto"/>
      </w:divBdr>
    </w:div>
    <w:div w:id="110515000">
      <w:bodyDiv w:val="1"/>
      <w:marLeft w:val="0"/>
      <w:marRight w:val="0"/>
      <w:marTop w:val="0"/>
      <w:marBottom w:val="0"/>
      <w:divBdr>
        <w:top w:val="none" w:sz="0" w:space="0" w:color="auto"/>
        <w:left w:val="none" w:sz="0" w:space="0" w:color="auto"/>
        <w:bottom w:val="none" w:sz="0" w:space="0" w:color="auto"/>
        <w:right w:val="none" w:sz="0" w:space="0" w:color="auto"/>
      </w:divBdr>
    </w:div>
    <w:div w:id="121045684">
      <w:bodyDiv w:val="1"/>
      <w:marLeft w:val="0"/>
      <w:marRight w:val="0"/>
      <w:marTop w:val="0"/>
      <w:marBottom w:val="0"/>
      <w:divBdr>
        <w:top w:val="none" w:sz="0" w:space="0" w:color="auto"/>
        <w:left w:val="none" w:sz="0" w:space="0" w:color="auto"/>
        <w:bottom w:val="none" w:sz="0" w:space="0" w:color="auto"/>
        <w:right w:val="none" w:sz="0" w:space="0" w:color="auto"/>
      </w:divBdr>
    </w:div>
    <w:div w:id="207189353">
      <w:bodyDiv w:val="1"/>
      <w:marLeft w:val="0"/>
      <w:marRight w:val="0"/>
      <w:marTop w:val="0"/>
      <w:marBottom w:val="0"/>
      <w:divBdr>
        <w:top w:val="none" w:sz="0" w:space="0" w:color="auto"/>
        <w:left w:val="none" w:sz="0" w:space="0" w:color="auto"/>
        <w:bottom w:val="none" w:sz="0" w:space="0" w:color="auto"/>
        <w:right w:val="none" w:sz="0" w:space="0" w:color="auto"/>
      </w:divBdr>
    </w:div>
    <w:div w:id="542909070">
      <w:bodyDiv w:val="1"/>
      <w:marLeft w:val="0"/>
      <w:marRight w:val="0"/>
      <w:marTop w:val="0"/>
      <w:marBottom w:val="0"/>
      <w:divBdr>
        <w:top w:val="none" w:sz="0" w:space="0" w:color="auto"/>
        <w:left w:val="none" w:sz="0" w:space="0" w:color="auto"/>
        <w:bottom w:val="none" w:sz="0" w:space="0" w:color="auto"/>
        <w:right w:val="none" w:sz="0" w:space="0" w:color="auto"/>
      </w:divBdr>
    </w:div>
    <w:div w:id="153322465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BPR@pmc.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3011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2022-02-01T22:28:00Z</dcterms:created>
  <dcterms:modified xsi:type="dcterms:W3CDTF">2022-02-01T22:29:00Z</dcterms:modified>
</cp:coreProperties>
</file>