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AD8A8" w14:textId="77777777" w:rsidR="00C208F4" w:rsidRDefault="00C208F4">
      <w:pPr>
        <w:pStyle w:val="Header"/>
        <w:tabs>
          <w:tab w:val="clear" w:pos="4153"/>
          <w:tab w:val="clear" w:pos="8306"/>
        </w:tabs>
        <w:sectPr w:rsidR="00C208F4" w:rsidSect="00993BB1">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397" w:right="1418" w:bottom="1440" w:left="1559" w:header="340" w:footer="284" w:gutter="0"/>
          <w:cols w:space="720"/>
        </w:sectPr>
      </w:pPr>
      <w:bookmarkStart w:id="0" w:name="_GoBack"/>
      <w:bookmarkEnd w:id="0"/>
    </w:p>
    <w:p w14:paraId="26C66805" w14:textId="77777777" w:rsidR="002D569B" w:rsidRDefault="002D569B" w:rsidP="002D569B">
      <w:r>
        <w:t xml:space="preserve">Mr Jason </w:t>
      </w:r>
      <w:r w:rsidRPr="00E62DCF">
        <w:t>Lange</w:t>
      </w:r>
    </w:p>
    <w:p w14:paraId="24914A21" w14:textId="77777777" w:rsidR="002D569B" w:rsidRDefault="002D569B" w:rsidP="002D569B">
      <w:r>
        <w:t>Executive Director</w:t>
      </w:r>
    </w:p>
    <w:p w14:paraId="74D5A44F" w14:textId="77777777" w:rsidR="002D569B" w:rsidRDefault="002D569B" w:rsidP="002D569B">
      <w:r>
        <w:t>Office of Best Practice Regulation</w:t>
      </w:r>
    </w:p>
    <w:p w14:paraId="430D601D" w14:textId="77777777" w:rsidR="002D569B" w:rsidRDefault="002D569B" w:rsidP="002D569B">
      <w:r>
        <w:t>Department of the Prime Minister and Cabinet</w:t>
      </w:r>
    </w:p>
    <w:p w14:paraId="732D0449" w14:textId="77777777" w:rsidR="002D569B" w:rsidRDefault="002D569B" w:rsidP="002D569B">
      <w:proofErr w:type="gramStart"/>
      <w:r>
        <w:t>1</w:t>
      </w:r>
      <w:proofErr w:type="gramEnd"/>
      <w:r>
        <w:t xml:space="preserve"> National Circuit</w:t>
      </w:r>
    </w:p>
    <w:p w14:paraId="210A56DD" w14:textId="77777777" w:rsidR="002D569B" w:rsidRDefault="002D569B" w:rsidP="002D569B">
      <w:r>
        <w:t>BARTON   ACT   2600</w:t>
      </w:r>
      <w:r>
        <w:br/>
      </w:r>
    </w:p>
    <w:p w14:paraId="24B316F5" w14:textId="77777777" w:rsidR="002D569B" w:rsidRDefault="002D569B" w:rsidP="002D569B">
      <w:r>
        <w:t>Email: helpdesk-OBPR@pmc.gov.au</w:t>
      </w:r>
    </w:p>
    <w:p w14:paraId="0584711A" w14:textId="77777777" w:rsidR="002D569B" w:rsidRDefault="002D569B" w:rsidP="002D569B"/>
    <w:p w14:paraId="44F3997C" w14:textId="77777777" w:rsidR="002D569B" w:rsidRDefault="002D569B" w:rsidP="002D569B"/>
    <w:p w14:paraId="5053F5E0" w14:textId="77777777" w:rsidR="002D569B" w:rsidRDefault="002D569B" w:rsidP="002D569B">
      <w:r>
        <w:t xml:space="preserve">Dear Mr </w:t>
      </w:r>
      <w:r w:rsidRPr="00E62DCF">
        <w:t>Lange</w:t>
      </w:r>
    </w:p>
    <w:p w14:paraId="400C6552" w14:textId="77777777" w:rsidR="002D569B" w:rsidRPr="001D2E53" w:rsidRDefault="002D569B" w:rsidP="002D569B">
      <w:pPr>
        <w:pStyle w:val="Heading1"/>
        <w:spacing w:before="240" w:after="0" w:line="300" w:lineRule="exact"/>
        <w:jc w:val="center"/>
        <w:rPr>
          <w:sz w:val="24"/>
          <w:szCs w:val="24"/>
        </w:rPr>
      </w:pPr>
      <w:r>
        <w:rPr>
          <w:sz w:val="24"/>
          <w:szCs w:val="24"/>
        </w:rPr>
        <w:t xml:space="preserve">Certification of independent reviews: </w:t>
      </w:r>
      <w:r w:rsidRPr="001D2E53">
        <w:rPr>
          <w:i/>
          <w:sz w:val="24"/>
          <w:szCs w:val="24"/>
        </w:rPr>
        <w:t>Report on the conduct of the 2019 federal election and matters related thereto</w:t>
      </w:r>
      <w:r>
        <w:rPr>
          <w:i/>
          <w:sz w:val="24"/>
          <w:szCs w:val="24"/>
        </w:rPr>
        <w:t xml:space="preserve">, </w:t>
      </w:r>
      <w:r w:rsidRPr="001D2E53">
        <w:rPr>
          <w:i/>
          <w:sz w:val="24"/>
          <w:szCs w:val="24"/>
        </w:rPr>
        <w:t>Report on the conduct of the 2016 federal election and matters related thereto</w:t>
      </w:r>
      <w:r>
        <w:rPr>
          <w:i/>
          <w:sz w:val="24"/>
          <w:szCs w:val="24"/>
        </w:rPr>
        <w:t xml:space="preserve"> and </w:t>
      </w:r>
      <w:r w:rsidRPr="001D2E53">
        <w:rPr>
          <w:i/>
          <w:sz w:val="24"/>
          <w:szCs w:val="24"/>
        </w:rPr>
        <w:t>Report on the conduct of the 2013 federal election and matters related thereto</w:t>
      </w:r>
    </w:p>
    <w:p w14:paraId="3697D78D" w14:textId="77777777" w:rsidR="00CF3BAF" w:rsidRDefault="00CF3BAF" w:rsidP="001A4718">
      <w:pPr>
        <w:pStyle w:val="BodyText"/>
        <w:spacing w:before="0" w:after="120" w:line="240" w:lineRule="auto"/>
        <w:jc w:val="left"/>
      </w:pPr>
    </w:p>
    <w:p w14:paraId="7A35111D" w14:textId="77777777" w:rsidR="001A4718" w:rsidRPr="00D92554" w:rsidRDefault="001A4718" w:rsidP="001A4718">
      <w:pPr>
        <w:pStyle w:val="BodyText"/>
        <w:spacing w:before="0" w:after="120" w:line="240" w:lineRule="auto"/>
        <w:jc w:val="left"/>
      </w:pPr>
      <w:r>
        <w:t xml:space="preserve">I am writing to certify that the attached independent reviews by the Joint Standing Committee on Electoral Matters (JSCEM) </w:t>
      </w:r>
      <w:r w:rsidR="001372D8">
        <w:t xml:space="preserve">of the last three federal elections </w:t>
      </w:r>
      <w:r>
        <w:t xml:space="preserve">have </w:t>
      </w:r>
      <w:r w:rsidRPr="006A0129">
        <w:t>undertak</w:t>
      </w:r>
      <w:r>
        <w:t>en</w:t>
      </w:r>
      <w:r w:rsidRPr="006A0129">
        <w:t xml:space="preserve"> a process and analysis equivalent to </w:t>
      </w:r>
      <w:r>
        <w:t>a Regulation</w:t>
      </w:r>
      <w:r w:rsidRPr="006A0129">
        <w:t xml:space="preserve"> Impact Statement</w:t>
      </w:r>
      <w:r>
        <w:t xml:space="preserve"> (RIS) for the </w:t>
      </w:r>
      <w:proofErr w:type="gramStart"/>
      <w:r>
        <w:t>introduction</w:t>
      </w:r>
      <w:proofErr w:type="gramEnd"/>
      <w:r>
        <w:t xml:space="preserve"> of voter identification</w:t>
      </w:r>
      <w:r w:rsidRPr="000B018C">
        <w:t xml:space="preserve"> requirements</w:t>
      </w:r>
      <w:r>
        <w:t xml:space="preserve"> at federal elections.</w:t>
      </w:r>
    </w:p>
    <w:p w14:paraId="60DE7E05" w14:textId="1826E8C1" w:rsidR="001A4718" w:rsidRPr="00B97BEF" w:rsidRDefault="001A4718" w:rsidP="001A4718">
      <w:pPr>
        <w:pStyle w:val="BodyText"/>
        <w:spacing w:before="0" w:after="120" w:line="240" w:lineRule="auto"/>
        <w:jc w:val="left"/>
      </w:pPr>
      <w:r w:rsidRPr="00B97BEF">
        <w:t xml:space="preserve">The JSCEM’s role is to inquire into and report on </w:t>
      </w:r>
      <w:r w:rsidR="00281C65">
        <w:t xml:space="preserve">electoral events, </w:t>
      </w:r>
      <w:r w:rsidRPr="00B97BEF">
        <w:t xml:space="preserve">electoral laws and practices. The JSCEM </w:t>
      </w:r>
      <w:r w:rsidR="00701AD2">
        <w:t xml:space="preserve">inquiries </w:t>
      </w:r>
      <w:r>
        <w:t xml:space="preserve">aim to </w:t>
      </w:r>
      <w:r w:rsidR="00281C65">
        <w:t xml:space="preserve">review the conduct of electoral events and </w:t>
      </w:r>
      <w:r>
        <w:t xml:space="preserve">ensure </w:t>
      </w:r>
      <w:r w:rsidR="00281C65">
        <w:t xml:space="preserve">public confidence in the integrity and </w:t>
      </w:r>
      <w:r>
        <w:t>security of the electoral process</w:t>
      </w:r>
      <w:r w:rsidRPr="00B97BEF">
        <w:t>.</w:t>
      </w:r>
    </w:p>
    <w:p w14:paraId="529562A7" w14:textId="3EFC0F87" w:rsidR="001A4718" w:rsidRPr="00124454" w:rsidRDefault="00E31D73" w:rsidP="001A4718">
      <w:pPr>
        <w:pStyle w:val="BodyText"/>
        <w:spacing w:before="0" w:after="120" w:line="240" w:lineRule="auto"/>
        <w:jc w:val="left"/>
        <w:rPr>
          <w:szCs w:val="24"/>
        </w:rPr>
      </w:pPr>
      <w:r w:rsidRPr="00E31D73">
        <w:t>Consistent with the Government’s Regulatory Impact Analysis requirements</w:t>
      </w:r>
      <w:r>
        <w:t xml:space="preserve">, </w:t>
      </w:r>
      <w:r w:rsidR="002812BC">
        <w:t xml:space="preserve">the JSCEM </w:t>
      </w:r>
      <w:r w:rsidR="002812BC">
        <w:rPr>
          <w:szCs w:val="24"/>
        </w:rPr>
        <w:t xml:space="preserve">inquiries adequately address all seven RIS questions, and </w:t>
      </w:r>
      <w:proofErr w:type="gramStart"/>
      <w:r w:rsidR="002812BC">
        <w:rPr>
          <w:szCs w:val="24"/>
        </w:rPr>
        <w:t>are submitted</w:t>
      </w:r>
      <w:proofErr w:type="gramEnd"/>
      <w:r w:rsidR="002812BC">
        <w:rPr>
          <w:szCs w:val="24"/>
        </w:rPr>
        <w:t xml:space="preserve"> to the Office of Best Practice Regulation for the purposes of a final policy decision. Specifically, the JSCEM reports</w:t>
      </w:r>
      <w:r w:rsidR="001A4718" w:rsidRPr="00124454">
        <w:rPr>
          <w:szCs w:val="24"/>
        </w:rPr>
        <w:t>:</w:t>
      </w:r>
    </w:p>
    <w:p w14:paraId="47F67C88" w14:textId="70C70BFB" w:rsidR="001A4718" w:rsidRPr="001911F1" w:rsidRDefault="001A4718" w:rsidP="001911F1">
      <w:pPr>
        <w:pStyle w:val="ListParagraph"/>
        <w:numPr>
          <w:ilvl w:val="0"/>
          <w:numId w:val="9"/>
        </w:numPr>
        <w:spacing w:after="120"/>
        <w:ind w:left="426"/>
        <w:rPr>
          <w:color w:val="000000"/>
          <w:szCs w:val="24"/>
        </w:rPr>
      </w:pPr>
      <w:r w:rsidRPr="001911F1">
        <w:rPr>
          <w:rFonts w:ascii="Times New Roman" w:hAnsi="Times New Roman" w:cs="Times New Roman"/>
          <w:color w:val="000000"/>
          <w:sz w:val="24"/>
          <w:szCs w:val="24"/>
        </w:rPr>
        <w:t xml:space="preserve">Identified electoral fraud (including multiple voting) was not widespread across the </w:t>
      </w:r>
      <w:proofErr w:type="gramStart"/>
      <w:r w:rsidRPr="001911F1">
        <w:rPr>
          <w:rFonts w:ascii="Times New Roman" w:hAnsi="Times New Roman" w:cs="Times New Roman"/>
          <w:color w:val="000000"/>
          <w:sz w:val="24"/>
          <w:szCs w:val="24"/>
        </w:rPr>
        <w:t>country,</w:t>
      </w:r>
      <w:proofErr w:type="gramEnd"/>
      <w:r w:rsidRPr="001911F1">
        <w:rPr>
          <w:rFonts w:ascii="Times New Roman" w:hAnsi="Times New Roman" w:cs="Times New Roman"/>
          <w:color w:val="000000"/>
          <w:sz w:val="24"/>
          <w:szCs w:val="24"/>
        </w:rPr>
        <w:t xml:space="preserve"> however it was of concern to a significant proportion of the community and undermined confidence in the electoral system</w:t>
      </w:r>
      <w:r w:rsidR="002812BC">
        <w:rPr>
          <w:rFonts w:ascii="Times New Roman" w:hAnsi="Times New Roman" w:cs="Times New Roman"/>
          <w:color w:val="000000"/>
          <w:sz w:val="24"/>
          <w:szCs w:val="24"/>
        </w:rPr>
        <w:t>.</w:t>
      </w:r>
    </w:p>
    <w:p w14:paraId="56143B68" w14:textId="1F2396FE" w:rsidR="001A4718" w:rsidRPr="001911F1" w:rsidRDefault="00A11D70" w:rsidP="001911F1">
      <w:pPr>
        <w:pStyle w:val="ListParagraph"/>
        <w:numPr>
          <w:ilvl w:val="0"/>
          <w:numId w:val="9"/>
        </w:numPr>
        <w:spacing w:after="120"/>
        <w:ind w:left="426"/>
        <w:rPr>
          <w:color w:val="000000"/>
          <w:szCs w:val="24"/>
        </w:rPr>
      </w:pPr>
      <w:r w:rsidRPr="001911F1">
        <w:rPr>
          <w:rFonts w:ascii="Times New Roman" w:hAnsi="Times New Roman" w:cs="Times New Roman"/>
          <w:color w:val="000000"/>
          <w:sz w:val="24"/>
          <w:szCs w:val="24"/>
        </w:rPr>
        <w:t xml:space="preserve">Noted </w:t>
      </w:r>
      <w:r w:rsidR="00701AD2">
        <w:rPr>
          <w:rFonts w:ascii="Times New Roman" w:hAnsi="Times New Roman" w:cs="Times New Roman"/>
          <w:color w:val="000000"/>
          <w:sz w:val="24"/>
          <w:szCs w:val="24"/>
        </w:rPr>
        <w:t xml:space="preserve">evidence from </w:t>
      </w:r>
      <w:r w:rsidR="001A4718" w:rsidRPr="001911F1">
        <w:rPr>
          <w:rFonts w:ascii="Times New Roman" w:hAnsi="Times New Roman" w:cs="Times New Roman"/>
          <w:color w:val="000000"/>
          <w:sz w:val="24"/>
          <w:szCs w:val="24"/>
        </w:rPr>
        <w:t xml:space="preserve">the Australian Election Commission (AEC) that some Australians are voting multiple times. While the apparent level of multiple voting is low, it is frequently the subject of commentary and social media speculation, </w:t>
      </w:r>
      <w:r w:rsidR="00701AD2">
        <w:rPr>
          <w:rFonts w:ascii="Times New Roman" w:hAnsi="Times New Roman" w:cs="Times New Roman"/>
          <w:color w:val="000000"/>
          <w:sz w:val="24"/>
          <w:szCs w:val="24"/>
        </w:rPr>
        <w:t>giving rise to</w:t>
      </w:r>
      <w:r w:rsidR="00701AD2" w:rsidRPr="001911F1">
        <w:rPr>
          <w:rFonts w:ascii="Times New Roman" w:hAnsi="Times New Roman" w:cs="Times New Roman"/>
          <w:color w:val="000000"/>
          <w:sz w:val="24"/>
          <w:szCs w:val="24"/>
        </w:rPr>
        <w:t xml:space="preserve"> </w:t>
      </w:r>
      <w:r w:rsidR="001A4718" w:rsidRPr="001911F1">
        <w:rPr>
          <w:rFonts w:ascii="Times New Roman" w:hAnsi="Times New Roman" w:cs="Times New Roman"/>
          <w:color w:val="000000"/>
          <w:sz w:val="24"/>
          <w:szCs w:val="24"/>
        </w:rPr>
        <w:t>a lack of trust in the electoral results</w:t>
      </w:r>
      <w:r w:rsidR="002812BC">
        <w:rPr>
          <w:rFonts w:ascii="Times New Roman" w:hAnsi="Times New Roman" w:cs="Times New Roman"/>
          <w:color w:val="000000"/>
          <w:sz w:val="24"/>
          <w:szCs w:val="24"/>
        </w:rPr>
        <w:t>.</w:t>
      </w:r>
    </w:p>
    <w:p w14:paraId="37E5A59D" w14:textId="33645D06" w:rsidR="00701AD2" w:rsidRPr="001911F1" w:rsidRDefault="003E0DAE" w:rsidP="001911F1">
      <w:pPr>
        <w:pStyle w:val="ListParagraph"/>
        <w:numPr>
          <w:ilvl w:val="0"/>
          <w:numId w:val="9"/>
        </w:numPr>
        <w:spacing w:after="120"/>
        <w:ind w:left="426"/>
        <w:rPr>
          <w:color w:val="000000"/>
          <w:szCs w:val="24"/>
        </w:rPr>
      </w:pPr>
      <w:r>
        <w:rPr>
          <w:rFonts w:ascii="Times New Roman" w:hAnsi="Times New Roman" w:cs="Times New Roman"/>
          <w:color w:val="000000"/>
          <w:sz w:val="24"/>
          <w:szCs w:val="24"/>
        </w:rPr>
        <w:t>Cited</w:t>
      </w:r>
      <w:r w:rsidRPr="001911F1">
        <w:rPr>
          <w:rFonts w:ascii="Times New Roman" w:hAnsi="Times New Roman" w:cs="Times New Roman"/>
          <w:color w:val="000000"/>
          <w:sz w:val="24"/>
          <w:szCs w:val="24"/>
        </w:rPr>
        <w:t xml:space="preserve"> </w:t>
      </w:r>
      <w:r w:rsidR="001A4718" w:rsidRPr="001911F1">
        <w:rPr>
          <w:rFonts w:ascii="Times New Roman" w:hAnsi="Times New Roman" w:cs="Times New Roman"/>
          <w:color w:val="000000"/>
          <w:sz w:val="24"/>
          <w:szCs w:val="24"/>
        </w:rPr>
        <w:t xml:space="preserve">evidence </w:t>
      </w:r>
      <w:r w:rsidR="00281C65" w:rsidRPr="001911F1">
        <w:rPr>
          <w:rFonts w:ascii="Times New Roman" w:hAnsi="Times New Roman" w:cs="Times New Roman"/>
          <w:color w:val="000000"/>
          <w:sz w:val="24"/>
          <w:szCs w:val="24"/>
        </w:rPr>
        <w:t>that at the</w:t>
      </w:r>
      <w:r w:rsidR="001A4718" w:rsidRPr="001911F1">
        <w:rPr>
          <w:rFonts w:ascii="Times New Roman" w:hAnsi="Times New Roman" w:cs="Times New Roman"/>
          <w:color w:val="000000"/>
          <w:sz w:val="24"/>
          <w:szCs w:val="24"/>
        </w:rPr>
        <w:t xml:space="preserve"> Queensland state election in 2015</w:t>
      </w:r>
      <w:r w:rsidR="00A11D70" w:rsidRPr="001911F1">
        <w:rPr>
          <w:rFonts w:ascii="Times New Roman" w:hAnsi="Times New Roman" w:cs="Times New Roman"/>
          <w:color w:val="000000"/>
          <w:sz w:val="24"/>
          <w:szCs w:val="24"/>
        </w:rPr>
        <w:t>,</w:t>
      </w:r>
      <w:r w:rsidR="001A4718" w:rsidRPr="001911F1">
        <w:rPr>
          <w:rFonts w:ascii="Times New Roman" w:hAnsi="Times New Roman" w:cs="Times New Roman"/>
          <w:color w:val="000000"/>
          <w:sz w:val="24"/>
          <w:szCs w:val="24"/>
        </w:rPr>
        <w:t xml:space="preserve"> voter identification </w:t>
      </w:r>
      <w:r w:rsidR="00A11D70" w:rsidRPr="001911F1">
        <w:rPr>
          <w:rFonts w:ascii="Times New Roman" w:hAnsi="Times New Roman" w:cs="Times New Roman"/>
          <w:color w:val="000000"/>
          <w:sz w:val="24"/>
          <w:szCs w:val="24"/>
        </w:rPr>
        <w:t xml:space="preserve">requirements </w:t>
      </w:r>
      <w:r w:rsidR="00281C65" w:rsidRPr="001911F1">
        <w:rPr>
          <w:rFonts w:ascii="Times New Roman" w:hAnsi="Times New Roman" w:cs="Times New Roman"/>
          <w:color w:val="000000"/>
          <w:sz w:val="24"/>
          <w:szCs w:val="24"/>
        </w:rPr>
        <w:t>had</w:t>
      </w:r>
      <w:r w:rsidR="001A4718" w:rsidRPr="001911F1">
        <w:rPr>
          <w:rFonts w:ascii="Times New Roman" w:hAnsi="Times New Roman" w:cs="Times New Roman"/>
          <w:color w:val="000000"/>
          <w:sz w:val="24"/>
          <w:szCs w:val="24"/>
        </w:rPr>
        <w:t xml:space="preserve"> negligible effect on voter participation. </w:t>
      </w:r>
      <w:r>
        <w:rPr>
          <w:rFonts w:ascii="Times New Roman" w:hAnsi="Times New Roman" w:cs="Times New Roman"/>
          <w:color w:val="000000"/>
          <w:sz w:val="24"/>
          <w:szCs w:val="24"/>
        </w:rPr>
        <w:t xml:space="preserve">Voter </w:t>
      </w:r>
      <w:r w:rsidR="001A4718" w:rsidRPr="001911F1">
        <w:rPr>
          <w:rFonts w:ascii="Times New Roman" w:hAnsi="Times New Roman" w:cs="Times New Roman"/>
          <w:color w:val="000000"/>
          <w:sz w:val="24"/>
          <w:szCs w:val="24"/>
        </w:rPr>
        <w:t xml:space="preserve">turnout was slightly higher than it had been at the previous election, and less than one per cent of voters cast declaration votes </w:t>
      </w:r>
      <w:proofErr w:type="gramStart"/>
      <w:r w:rsidR="00A11D70" w:rsidRPr="001911F1">
        <w:rPr>
          <w:rFonts w:ascii="Times New Roman" w:hAnsi="Times New Roman" w:cs="Times New Roman"/>
          <w:color w:val="000000"/>
          <w:sz w:val="24"/>
          <w:szCs w:val="24"/>
        </w:rPr>
        <w:t>as a result</w:t>
      </w:r>
      <w:proofErr w:type="gramEnd"/>
      <w:r w:rsidR="00A11D70" w:rsidRPr="001911F1">
        <w:rPr>
          <w:rFonts w:ascii="Times New Roman" w:hAnsi="Times New Roman" w:cs="Times New Roman"/>
          <w:color w:val="000000"/>
          <w:sz w:val="24"/>
          <w:szCs w:val="24"/>
        </w:rPr>
        <w:t xml:space="preserve"> of not presenting the required identification documents</w:t>
      </w:r>
      <w:r w:rsidR="002812BC">
        <w:rPr>
          <w:rFonts w:ascii="Times New Roman" w:hAnsi="Times New Roman" w:cs="Times New Roman"/>
          <w:color w:val="000000"/>
          <w:sz w:val="24"/>
          <w:szCs w:val="24"/>
        </w:rPr>
        <w:t>.</w:t>
      </w:r>
    </w:p>
    <w:p w14:paraId="4E9DA2A1" w14:textId="4A30EF13" w:rsidR="001A4718" w:rsidRPr="001911F1" w:rsidRDefault="002812BC" w:rsidP="00E135F5">
      <w:pPr>
        <w:pStyle w:val="ListParagraph"/>
        <w:keepNext/>
        <w:keepLines/>
        <w:numPr>
          <w:ilvl w:val="0"/>
          <w:numId w:val="9"/>
        </w:numPr>
        <w:spacing w:after="120"/>
        <w:ind w:left="425" w:hanging="357"/>
        <w:rPr>
          <w:color w:val="000000"/>
          <w:szCs w:val="24"/>
        </w:rPr>
      </w:pPr>
      <w:r>
        <w:rPr>
          <w:rFonts w:ascii="Times New Roman" w:hAnsi="Times New Roman" w:cs="Times New Roman"/>
          <w:color w:val="000000"/>
          <w:sz w:val="24"/>
          <w:szCs w:val="24"/>
        </w:rPr>
        <w:lastRenderedPageBreak/>
        <w:t>Re</w:t>
      </w:r>
      <w:r w:rsidR="001A4718" w:rsidRPr="00701AD2">
        <w:rPr>
          <w:rFonts w:ascii="Times New Roman" w:hAnsi="Times New Roman" w:cs="Times New Roman"/>
          <w:color w:val="000000"/>
          <w:sz w:val="24"/>
          <w:szCs w:val="24"/>
        </w:rPr>
        <w:t xml:space="preserve">commended </w:t>
      </w:r>
      <w:r>
        <w:rPr>
          <w:rFonts w:ascii="Times New Roman" w:hAnsi="Times New Roman" w:cs="Times New Roman"/>
          <w:color w:val="000000"/>
          <w:sz w:val="24"/>
          <w:szCs w:val="24"/>
        </w:rPr>
        <w:t>introducing</w:t>
      </w:r>
      <w:r w:rsidR="001A4718" w:rsidRPr="00701AD2">
        <w:rPr>
          <w:rFonts w:ascii="Times New Roman" w:hAnsi="Times New Roman" w:cs="Times New Roman"/>
          <w:color w:val="000000"/>
          <w:sz w:val="24"/>
          <w:szCs w:val="24"/>
        </w:rPr>
        <w:t xml:space="preserve"> voter identification to address impersonation, multiple voting and its impact on the community’s perceptions of electoral i</w:t>
      </w:r>
      <w:r w:rsidR="001A4718" w:rsidRPr="00F50C31">
        <w:rPr>
          <w:rFonts w:ascii="Times New Roman" w:hAnsi="Times New Roman" w:cs="Times New Roman"/>
          <w:color w:val="000000"/>
          <w:sz w:val="24"/>
          <w:szCs w:val="24"/>
        </w:rPr>
        <w:t>ntegrity</w:t>
      </w:r>
      <w:r w:rsidR="001A4718" w:rsidRPr="001911F1">
        <w:rPr>
          <w:rFonts w:ascii="Times New Roman" w:hAnsi="Times New Roman" w:cs="Times New Roman"/>
          <w:color w:val="000000"/>
          <w:sz w:val="24"/>
          <w:szCs w:val="24"/>
        </w:rPr>
        <w:t>.</w:t>
      </w:r>
    </w:p>
    <w:p w14:paraId="1074E530" w14:textId="216BEE54" w:rsidR="001A4718" w:rsidRPr="002336D5" w:rsidRDefault="001A4718" w:rsidP="001A4718">
      <w:pPr>
        <w:pStyle w:val="BodyText"/>
        <w:spacing w:before="0" w:after="120" w:line="240" w:lineRule="auto"/>
        <w:jc w:val="left"/>
        <w:rPr>
          <w:szCs w:val="24"/>
        </w:rPr>
      </w:pPr>
      <w:r w:rsidRPr="00A30FBC">
        <w:rPr>
          <w:szCs w:val="24"/>
        </w:rPr>
        <w:t xml:space="preserve">I </w:t>
      </w:r>
      <w:r w:rsidR="002812BC">
        <w:rPr>
          <w:szCs w:val="24"/>
        </w:rPr>
        <w:t>consider that</w:t>
      </w:r>
      <w:r w:rsidRPr="00A30FBC">
        <w:rPr>
          <w:szCs w:val="24"/>
        </w:rPr>
        <w:t xml:space="preserve"> the scope of the problem and the recommendations identified in the reviews are substantially the same as the identified problem and recommendations in the policy proposal. </w:t>
      </w:r>
    </w:p>
    <w:p w14:paraId="6F892F16" w14:textId="122C2EC1" w:rsidR="001A4718" w:rsidRDefault="00E135F5" w:rsidP="001A4718">
      <w:pPr>
        <w:pStyle w:val="BodyText"/>
        <w:spacing w:before="0" w:after="120" w:line="240" w:lineRule="auto"/>
        <w:jc w:val="left"/>
      </w:pPr>
      <w:proofErr w:type="gramStart"/>
      <w:r>
        <w:t>In regard</w:t>
      </w:r>
      <w:r w:rsidR="001A4718">
        <w:t xml:space="preserve"> to</w:t>
      </w:r>
      <w:proofErr w:type="gramEnd"/>
      <w:r w:rsidR="001A4718">
        <w:t xml:space="preserve"> consultations (question 5), the JSCEM’s reports outline broad consultations including:</w:t>
      </w:r>
    </w:p>
    <w:p w14:paraId="7CE05839" w14:textId="05B3D569" w:rsidR="001A4718" w:rsidRPr="003759D4" w:rsidRDefault="001A4718" w:rsidP="001911F1">
      <w:pPr>
        <w:pStyle w:val="ListParagraph"/>
        <w:numPr>
          <w:ilvl w:val="0"/>
          <w:numId w:val="9"/>
        </w:numPr>
        <w:spacing w:after="120"/>
        <w:ind w:left="426"/>
        <w:rPr>
          <w:color w:val="000000"/>
          <w:szCs w:val="24"/>
        </w:rPr>
      </w:pPr>
      <w:r w:rsidRPr="003759D4">
        <w:rPr>
          <w:rFonts w:ascii="Times New Roman" w:hAnsi="Times New Roman" w:cs="Times New Roman"/>
          <w:color w:val="000000"/>
          <w:sz w:val="24"/>
          <w:szCs w:val="24"/>
        </w:rPr>
        <w:t>the Committee consulted widely during its inquiries</w:t>
      </w:r>
      <w:r w:rsidR="00701AD2">
        <w:rPr>
          <w:rFonts w:ascii="Times New Roman" w:hAnsi="Times New Roman" w:cs="Times New Roman"/>
          <w:color w:val="000000"/>
          <w:sz w:val="24"/>
          <w:szCs w:val="24"/>
        </w:rPr>
        <w:t>; and</w:t>
      </w:r>
    </w:p>
    <w:p w14:paraId="45A57F03" w14:textId="77777777" w:rsidR="001A4718" w:rsidRPr="003759D4" w:rsidRDefault="001A4718" w:rsidP="001911F1">
      <w:pPr>
        <w:pStyle w:val="ListParagraph"/>
        <w:numPr>
          <w:ilvl w:val="0"/>
          <w:numId w:val="9"/>
        </w:numPr>
        <w:spacing w:after="120"/>
        <w:ind w:left="426"/>
        <w:rPr>
          <w:color w:val="000000"/>
          <w:szCs w:val="24"/>
        </w:rPr>
      </w:pPr>
      <w:proofErr w:type="gramStart"/>
      <w:r w:rsidRPr="003759D4">
        <w:rPr>
          <w:rFonts w:ascii="Times New Roman" w:hAnsi="Times New Roman" w:cs="Times New Roman"/>
          <w:color w:val="000000"/>
          <w:sz w:val="24"/>
          <w:szCs w:val="24"/>
        </w:rPr>
        <w:t>each</w:t>
      </w:r>
      <w:proofErr w:type="gramEnd"/>
      <w:r w:rsidRPr="003759D4">
        <w:rPr>
          <w:rFonts w:ascii="Times New Roman" w:hAnsi="Times New Roman" w:cs="Times New Roman"/>
          <w:color w:val="000000"/>
          <w:sz w:val="24"/>
          <w:szCs w:val="24"/>
        </w:rPr>
        <w:t xml:space="preserve"> review received approximately 200 submissions and between 10 and 20 public hearings were held </w:t>
      </w:r>
      <w:r w:rsidR="00175D8D">
        <w:rPr>
          <w:rFonts w:ascii="Times New Roman" w:hAnsi="Times New Roman" w:cs="Times New Roman"/>
          <w:color w:val="000000"/>
          <w:sz w:val="24"/>
          <w:szCs w:val="24"/>
        </w:rPr>
        <w:t xml:space="preserve">across Australia, including </w:t>
      </w:r>
      <w:r w:rsidRPr="003759D4">
        <w:rPr>
          <w:rFonts w:ascii="Times New Roman" w:hAnsi="Times New Roman" w:cs="Times New Roman"/>
          <w:color w:val="000000"/>
          <w:sz w:val="24"/>
          <w:szCs w:val="24"/>
        </w:rPr>
        <w:t>site inspections in most states.</w:t>
      </w:r>
    </w:p>
    <w:p w14:paraId="79067D1D" w14:textId="58DB43E9" w:rsidR="00BA4AB5" w:rsidRDefault="001A4718" w:rsidP="001911F1">
      <w:pPr>
        <w:pStyle w:val="BodyText"/>
        <w:spacing w:before="0" w:after="120" w:line="240" w:lineRule="auto"/>
        <w:jc w:val="left"/>
        <w:rPr>
          <w:color w:val="000000"/>
          <w:szCs w:val="24"/>
        </w:rPr>
      </w:pPr>
      <w:r>
        <w:t>In regard to options considered (question 6), the JSCEM’s reports drew on consultations and submissions to consider the best options to address multiple voting at elections without imposing additional burden on individuals, community organisations and the AEC at each federal election. The introduction of voter identification aims to increase transparency</w:t>
      </w:r>
      <w:r w:rsidR="00701AD2">
        <w:t xml:space="preserve"> and public trust</w:t>
      </w:r>
      <w:r>
        <w:t xml:space="preserve"> </w:t>
      </w:r>
      <w:r w:rsidR="00701AD2">
        <w:t xml:space="preserve">in </w:t>
      </w:r>
      <w:r>
        <w:t xml:space="preserve">the </w:t>
      </w:r>
      <w:r w:rsidR="00BA4AB5">
        <w:t>electoral process</w:t>
      </w:r>
      <w:r>
        <w:t xml:space="preserve">. Any impact to voters from the requirement to provide an acceptable form of identification to </w:t>
      </w:r>
      <w:proofErr w:type="gramStart"/>
      <w:r>
        <w:t>be issued</w:t>
      </w:r>
      <w:proofErr w:type="gramEnd"/>
      <w:r>
        <w:t xml:space="preserve"> a ballot paper is offset by the public interest in having confidence and trust in the outcome and integrity of a federal election, and bring voting into line with other everyday activities that require identification.</w:t>
      </w:r>
      <w:r w:rsidR="00BA4AB5">
        <w:t xml:space="preserve">  A</w:t>
      </w:r>
      <w:r w:rsidR="005512B8">
        <w:t xml:space="preserve"> </w:t>
      </w:r>
      <w:r w:rsidR="00BA4AB5">
        <w:rPr>
          <w:color w:val="000000"/>
          <w:szCs w:val="24"/>
        </w:rPr>
        <w:t xml:space="preserve">broad range of </w:t>
      </w:r>
      <w:r w:rsidR="00C0684D">
        <w:rPr>
          <w:color w:val="000000"/>
          <w:szCs w:val="24"/>
        </w:rPr>
        <w:t xml:space="preserve">commonly held identity documents, including in digital form, </w:t>
      </w:r>
      <w:proofErr w:type="gramStart"/>
      <w:r w:rsidR="00C0684D">
        <w:rPr>
          <w:color w:val="000000"/>
          <w:szCs w:val="24"/>
        </w:rPr>
        <w:t>would be considered</w:t>
      </w:r>
      <w:proofErr w:type="gramEnd"/>
      <w:r w:rsidR="00C0684D">
        <w:rPr>
          <w:color w:val="000000"/>
          <w:szCs w:val="24"/>
        </w:rPr>
        <w:t xml:space="preserve"> acceptable</w:t>
      </w:r>
      <w:r w:rsidR="00701AD2">
        <w:rPr>
          <w:color w:val="000000"/>
          <w:szCs w:val="24"/>
        </w:rPr>
        <w:t xml:space="preserve">. </w:t>
      </w:r>
      <w:r w:rsidR="005512B8">
        <w:rPr>
          <w:color w:val="000000"/>
          <w:szCs w:val="24"/>
        </w:rPr>
        <w:t>Voter identification documents could include</w:t>
      </w:r>
      <w:r w:rsidR="00BA4AB5">
        <w:rPr>
          <w:color w:val="000000"/>
          <w:szCs w:val="24"/>
        </w:rPr>
        <w:t>:</w:t>
      </w:r>
    </w:p>
    <w:p w14:paraId="08FAB860" w14:textId="26F0FE3C" w:rsidR="00BA4AB5" w:rsidRPr="00BA4AB5" w:rsidRDefault="00BA4AB5" w:rsidP="001911F1">
      <w:pPr>
        <w:pStyle w:val="ListParagraph"/>
        <w:numPr>
          <w:ilvl w:val="0"/>
          <w:numId w:val="9"/>
        </w:numPr>
        <w:spacing w:after="120"/>
        <w:ind w:left="426"/>
        <w:rPr>
          <w:color w:val="000000"/>
          <w:szCs w:val="24"/>
        </w:rPr>
      </w:pPr>
      <w:r w:rsidRPr="00BA4AB5">
        <w:rPr>
          <w:rFonts w:ascii="Times New Roman" w:hAnsi="Times New Roman" w:cs="Times New Roman"/>
          <w:color w:val="000000"/>
          <w:sz w:val="24"/>
          <w:szCs w:val="24"/>
        </w:rPr>
        <w:t>photographic ID (such as a drivers licence, passport, or proof of age card);</w:t>
      </w:r>
    </w:p>
    <w:p w14:paraId="157FF1A7" w14:textId="065602AA" w:rsidR="00BA4AB5" w:rsidRPr="00BA4AB5" w:rsidRDefault="00BA4AB5" w:rsidP="001911F1">
      <w:pPr>
        <w:pStyle w:val="ListParagraph"/>
        <w:numPr>
          <w:ilvl w:val="0"/>
          <w:numId w:val="9"/>
        </w:numPr>
        <w:spacing w:after="120"/>
        <w:ind w:left="426"/>
        <w:rPr>
          <w:color w:val="000000"/>
          <w:szCs w:val="24"/>
        </w:rPr>
      </w:pPr>
      <w:r w:rsidRPr="00BA4AB5">
        <w:rPr>
          <w:rFonts w:ascii="Times New Roman" w:hAnsi="Times New Roman" w:cs="Times New Roman"/>
          <w:color w:val="000000"/>
          <w:sz w:val="24"/>
          <w:szCs w:val="24"/>
        </w:rPr>
        <w:t>government-issued documentation, such as a Medicare card or birth certificate;</w:t>
      </w:r>
    </w:p>
    <w:p w14:paraId="68663EAD" w14:textId="3337C972" w:rsidR="00BA4AB5" w:rsidRPr="00BA4AB5" w:rsidRDefault="00BA4AB5" w:rsidP="001911F1">
      <w:pPr>
        <w:pStyle w:val="ListParagraph"/>
        <w:numPr>
          <w:ilvl w:val="0"/>
          <w:numId w:val="9"/>
        </w:numPr>
        <w:spacing w:after="120"/>
        <w:ind w:left="426"/>
        <w:rPr>
          <w:color w:val="000000"/>
          <w:szCs w:val="24"/>
        </w:rPr>
      </w:pPr>
      <w:r w:rsidRPr="00BA4AB5">
        <w:rPr>
          <w:rFonts w:ascii="Times New Roman" w:hAnsi="Times New Roman" w:cs="Times New Roman"/>
          <w:color w:val="000000"/>
          <w:sz w:val="24"/>
          <w:szCs w:val="24"/>
        </w:rPr>
        <w:t xml:space="preserve">proof of name such as an account statement from a utilities provider, rates notice, bank account statement or credit card, taxation notice of assessment or </w:t>
      </w:r>
      <w:r w:rsidR="003E0DAE">
        <w:rPr>
          <w:rFonts w:ascii="Times New Roman" w:hAnsi="Times New Roman" w:cs="Times New Roman"/>
          <w:color w:val="000000"/>
          <w:sz w:val="24"/>
          <w:szCs w:val="24"/>
        </w:rPr>
        <w:t>AEC-</w:t>
      </w:r>
      <w:r w:rsidRPr="00BA4AB5">
        <w:rPr>
          <w:rFonts w:ascii="Times New Roman" w:hAnsi="Times New Roman" w:cs="Times New Roman"/>
          <w:color w:val="000000"/>
          <w:sz w:val="24"/>
          <w:szCs w:val="24"/>
        </w:rPr>
        <w:t>issued enrolment confirmation notice;</w:t>
      </w:r>
      <w:r w:rsidR="002812BC">
        <w:rPr>
          <w:rFonts w:ascii="Times New Roman" w:hAnsi="Times New Roman" w:cs="Times New Roman"/>
          <w:color w:val="000000"/>
          <w:sz w:val="24"/>
          <w:szCs w:val="24"/>
        </w:rPr>
        <w:t xml:space="preserve"> or</w:t>
      </w:r>
    </w:p>
    <w:p w14:paraId="712EFC47" w14:textId="5F351C4A" w:rsidR="00BA4AB5" w:rsidRPr="002812BC" w:rsidRDefault="00BA4AB5" w:rsidP="002812BC">
      <w:pPr>
        <w:pStyle w:val="ListParagraph"/>
        <w:numPr>
          <w:ilvl w:val="0"/>
          <w:numId w:val="9"/>
        </w:numPr>
        <w:spacing w:after="120"/>
        <w:ind w:left="426"/>
        <w:rPr>
          <w:color w:val="000000"/>
          <w:szCs w:val="24"/>
        </w:rPr>
      </w:pPr>
      <w:proofErr w:type="gramStart"/>
      <w:r w:rsidRPr="002812BC">
        <w:rPr>
          <w:rFonts w:ascii="Times New Roman" w:hAnsi="Times New Roman" w:cs="Times New Roman"/>
          <w:color w:val="000000"/>
          <w:sz w:val="24"/>
          <w:szCs w:val="24"/>
        </w:rPr>
        <w:t>a</w:t>
      </w:r>
      <w:proofErr w:type="gramEnd"/>
      <w:r w:rsidRPr="002812BC">
        <w:rPr>
          <w:rFonts w:ascii="Times New Roman" w:hAnsi="Times New Roman" w:cs="Times New Roman"/>
          <w:color w:val="000000"/>
          <w:sz w:val="24"/>
          <w:szCs w:val="24"/>
        </w:rPr>
        <w:t xml:space="preserve"> document that specifies a person’s name that is issued by an Aboriginal land council or a registered native title body corporate</w:t>
      </w:r>
      <w:r w:rsidR="002812BC" w:rsidRPr="002812BC">
        <w:rPr>
          <w:rFonts w:ascii="Times New Roman" w:hAnsi="Times New Roman" w:cs="Times New Roman"/>
          <w:color w:val="000000"/>
          <w:sz w:val="24"/>
          <w:szCs w:val="24"/>
        </w:rPr>
        <w:t>.</w:t>
      </w:r>
    </w:p>
    <w:p w14:paraId="28FF13A9" w14:textId="100279FD" w:rsidR="000B75B1" w:rsidRDefault="001A4718" w:rsidP="000B75B1">
      <w:pPr>
        <w:spacing w:after="120" w:line="240" w:lineRule="auto"/>
        <w:textAlignment w:val="baseline"/>
      </w:pPr>
      <w:r>
        <w:t xml:space="preserve">Voters will still be able to vote if they are unable to provide an acceptable form of identification. People who are unable to provide acceptable identification </w:t>
      </w:r>
      <w:proofErr w:type="gramStart"/>
      <w:r>
        <w:t xml:space="preserve">will be </w:t>
      </w:r>
      <w:r w:rsidR="00BA4AB5">
        <w:t>issued</w:t>
      </w:r>
      <w:proofErr w:type="gramEnd"/>
      <w:r w:rsidR="00BA4AB5">
        <w:t xml:space="preserve"> </w:t>
      </w:r>
      <w:r>
        <w:t xml:space="preserve">a declaration vote, which will not require proof of identification. There are existing checks and balances in place to verify the identity of a person casting a declaration vote. </w:t>
      </w:r>
      <w:r w:rsidRPr="000B75B1">
        <w:t>The requirement will not apply to blind and low vision voting</w:t>
      </w:r>
      <w:r w:rsidR="000B75B1" w:rsidRPr="000B75B1">
        <w:t xml:space="preserve"> and</w:t>
      </w:r>
      <w:r w:rsidRPr="000B75B1">
        <w:t xml:space="preserve"> postal voting</w:t>
      </w:r>
      <w:r w:rsidR="000B75B1" w:rsidRPr="000B75B1">
        <w:t>.</w:t>
      </w:r>
    </w:p>
    <w:p w14:paraId="6B5055B3" w14:textId="25BBF116" w:rsidR="001A4718" w:rsidRPr="001A4718" w:rsidRDefault="00C0684D" w:rsidP="001A4718">
      <w:pPr>
        <w:pStyle w:val="BodyText"/>
        <w:spacing w:before="0" w:after="120" w:line="240" w:lineRule="auto"/>
        <w:jc w:val="left"/>
        <w:rPr>
          <w:color w:val="000000"/>
        </w:rPr>
      </w:pPr>
      <w:r>
        <w:rPr>
          <w:color w:val="000000"/>
        </w:rPr>
        <w:t xml:space="preserve">In terms of policy options, less than three </w:t>
      </w:r>
      <w:proofErr w:type="gramStart"/>
      <w:r w:rsidR="00E135F5">
        <w:rPr>
          <w:color w:val="000000"/>
        </w:rPr>
        <w:t xml:space="preserve">are </w:t>
      </w:r>
      <w:r>
        <w:rPr>
          <w:color w:val="000000"/>
        </w:rPr>
        <w:t>examined</w:t>
      </w:r>
      <w:proofErr w:type="gramEnd"/>
      <w:r>
        <w:rPr>
          <w:color w:val="000000"/>
        </w:rPr>
        <w:t xml:space="preserve"> because</w:t>
      </w:r>
      <w:r w:rsidR="001A4718" w:rsidRPr="001A4718">
        <w:rPr>
          <w:color w:val="000000"/>
        </w:rPr>
        <w:t>:</w:t>
      </w:r>
    </w:p>
    <w:p w14:paraId="03F4A34D" w14:textId="164CB8CE" w:rsidR="001A4718" w:rsidRPr="001A4718" w:rsidRDefault="001A4718" w:rsidP="001911F1">
      <w:pPr>
        <w:pStyle w:val="ListParagraph"/>
        <w:numPr>
          <w:ilvl w:val="0"/>
          <w:numId w:val="9"/>
        </w:numPr>
        <w:spacing w:after="120"/>
        <w:ind w:left="426"/>
        <w:rPr>
          <w:rFonts w:ascii="Times New Roman" w:hAnsi="Times New Roman" w:cs="Times New Roman"/>
          <w:color w:val="000000"/>
          <w:sz w:val="24"/>
          <w:szCs w:val="24"/>
        </w:rPr>
      </w:pPr>
      <w:r w:rsidRPr="001A4718">
        <w:rPr>
          <w:rFonts w:ascii="Times New Roman" w:hAnsi="Times New Roman" w:cs="Times New Roman"/>
          <w:color w:val="000000"/>
          <w:sz w:val="24"/>
          <w:szCs w:val="24"/>
        </w:rPr>
        <w:t xml:space="preserve">This measure does not impose any additional regulatory burden on Australian voters, who are already required to </w:t>
      </w:r>
      <w:r w:rsidR="00281C65">
        <w:rPr>
          <w:rFonts w:ascii="Times New Roman" w:hAnsi="Times New Roman" w:cs="Times New Roman"/>
          <w:color w:val="000000"/>
          <w:sz w:val="24"/>
          <w:szCs w:val="24"/>
        </w:rPr>
        <w:t xml:space="preserve">satisfy the polling officer of their identity (full name and address) to </w:t>
      </w:r>
      <w:proofErr w:type="gramStart"/>
      <w:r w:rsidR="00281C65">
        <w:rPr>
          <w:rFonts w:ascii="Times New Roman" w:hAnsi="Times New Roman" w:cs="Times New Roman"/>
          <w:color w:val="000000"/>
          <w:sz w:val="24"/>
          <w:szCs w:val="24"/>
        </w:rPr>
        <w:t>be issued</w:t>
      </w:r>
      <w:proofErr w:type="gramEnd"/>
      <w:r w:rsidR="00281C65">
        <w:rPr>
          <w:rFonts w:ascii="Times New Roman" w:hAnsi="Times New Roman" w:cs="Times New Roman"/>
          <w:color w:val="000000"/>
          <w:sz w:val="24"/>
          <w:szCs w:val="24"/>
        </w:rPr>
        <w:t xml:space="preserve"> a ballot paper</w:t>
      </w:r>
      <w:r w:rsidRPr="001A4718">
        <w:rPr>
          <w:rFonts w:ascii="Times New Roman" w:hAnsi="Times New Roman" w:cs="Times New Roman"/>
          <w:color w:val="000000"/>
          <w:sz w:val="24"/>
          <w:szCs w:val="24"/>
        </w:rPr>
        <w:t>. Under the proposed measures in this Bill, the elector will no longer need to confirm their ID verbally</w:t>
      </w:r>
      <w:r w:rsidR="00C0684D">
        <w:rPr>
          <w:rFonts w:ascii="Times New Roman" w:hAnsi="Times New Roman" w:cs="Times New Roman"/>
          <w:color w:val="000000"/>
          <w:sz w:val="24"/>
          <w:szCs w:val="24"/>
        </w:rPr>
        <w:t xml:space="preserve"> but will instead</w:t>
      </w:r>
      <w:r w:rsidRPr="001A4718">
        <w:rPr>
          <w:rFonts w:ascii="Times New Roman" w:hAnsi="Times New Roman" w:cs="Times New Roman"/>
          <w:color w:val="000000"/>
          <w:sz w:val="24"/>
          <w:szCs w:val="24"/>
        </w:rPr>
        <w:t xml:space="preserve"> be able to present proof of ID that contains their name, enhancing the privacy of voters</w:t>
      </w:r>
      <w:r w:rsidR="0054502E">
        <w:rPr>
          <w:rFonts w:ascii="Times New Roman" w:hAnsi="Times New Roman" w:cs="Times New Roman"/>
          <w:color w:val="000000"/>
          <w:sz w:val="24"/>
          <w:szCs w:val="24"/>
        </w:rPr>
        <w:t>.</w:t>
      </w:r>
    </w:p>
    <w:p w14:paraId="5B296A68" w14:textId="76D125B5" w:rsidR="001A4718" w:rsidRPr="003759D4" w:rsidRDefault="00F50C31" w:rsidP="001911F1">
      <w:pPr>
        <w:pStyle w:val="ListParagraph"/>
        <w:numPr>
          <w:ilvl w:val="0"/>
          <w:numId w:val="9"/>
        </w:numPr>
        <w:spacing w:after="120"/>
        <w:ind w:left="426"/>
        <w:rPr>
          <w:color w:val="000000"/>
          <w:szCs w:val="24"/>
        </w:rPr>
      </w:pPr>
      <w:r>
        <w:rPr>
          <w:rFonts w:ascii="Times New Roman" w:hAnsi="Times New Roman" w:cs="Times New Roman"/>
          <w:color w:val="000000"/>
          <w:sz w:val="24"/>
          <w:szCs w:val="24"/>
        </w:rPr>
        <w:t xml:space="preserve">In conducting their inquiries, </w:t>
      </w:r>
      <w:r w:rsidR="001A4718" w:rsidRPr="003759D4">
        <w:rPr>
          <w:rFonts w:ascii="Times New Roman" w:hAnsi="Times New Roman" w:cs="Times New Roman"/>
          <w:color w:val="000000"/>
          <w:sz w:val="24"/>
          <w:szCs w:val="24"/>
        </w:rPr>
        <w:t xml:space="preserve">JSCEM consulted on a number of </w:t>
      </w:r>
      <w:r>
        <w:rPr>
          <w:rFonts w:ascii="Times New Roman" w:hAnsi="Times New Roman" w:cs="Times New Roman"/>
          <w:color w:val="000000"/>
          <w:sz w:val="24"/>
          <w:szCs w:val="24"/>
        </w:rPr>
        <w:t xml:space="preserve">different </w:t>
      </w:r>
      <w:r w:rsidR="001A4718" w:rsidRPr="003759D4">
        <w:rPr>
          <w:rFonts w:ascii="Times New Roman" w:hAnsi="Times New Roman" w:cs="Times New Roman"/>
          <w:color w:val="000000"/>
          <w:sz w:val="24"/>
          <w:szCs w:val="24"/>
        </w:rPr>
        <w:t>focus areas and consistently identified voter identification</w:t>
      </w:r>
      <w:r>
        <w:rPr>
          <w:rFonts w:ascii="Times New Roman" w:hAnsi="Times New Roman" w:cs="Times New Roman"/>
          <w:color w:val="000000"/>
          <w:sz w:val="24"/>
          <w:szCs w:val="24"/>
        </w:rPr>
        <w:t xml:space="preserve"> as </w:t>
      </w:r>
      <w:r w:rsidR="001A4718" w:rsidRPr="003759D4">
        <w:rPr>
          <w:rFonts w:ascii="Times New Roman" w:hAnsi="Times New Roman" w:cs="Times New Roman"/>
          <w:color w:val="000000"/>
          <w:sz w:val="24"/>
          <w:szCs w:val="24"/>
        </w:rPr>
        <w:t>tangible reform option to consider for implementation</w:t>
      </w:r>
      <w:r>
        <w:rPr>
          <w:rFonts w:ascii="Times New Roman" w:hAnsi="Times New Roman" w:cs="Times New Roman"/>
          <w:color w:val="000000"/>
          <w:sz w:val="24"/>
          <w:szCs w:val="24"/>
        </w:rPr>
        <w:t>; and</w:t>
      </w:r>
    </w:p>
    <w:p w14:paraId="5EE402C7" w14:textId="6766FA5C" w:rsidR="001A4718" w:rsidRPr="00E135F5" w:rsidRDefault="001A4718" w:rsidP="001911F1">
      <w:pPr>
        <w:pStyle w:val="ListParagraph"/>
        <w:numPr>
          <w:ilvl w:val="0"/>
          <w:numId w:val="9"/>
        </w:numPr>
        <w:spacing w:after="120"/>
        <w:ind w:left="426"/>
        <w:rPr>
          <w:color w:val="000000"/>
        </w:rPr>
      </w:pPr>
      <w:r w:rsidRPr="003759D4">
        <w:rPr>
          <w:rFonts w:ascii="Times New Roman" w:hAnsi="Times New Roman" w:cs="Times New Roman"/>
          <w:color w:val="000000"/>
          <w:sz w:val="24"/>
          <w:szCs w:val="24"/>
        </w:rPr>
        <w:t xml:space="preserve">The options identified </w:t>
      </w:r>
      <w:r w:rsidR="00F50C31">
        <w:rPr>
          <w:rFonts w:ascii="Times New Roman" w:hAnsi="Times New Roman" w:cs="Times New Roman"/>
          <w:color w:val="000000"/>
          <w:sz w:val="24"/>
          <w:szCs w:val="24"/>
        </w:rPr>
        <w:t xml:space="preserve">by JSCEM </w:t>
      </w:r>
      <w:r w:rsidRPr="003759D4">
        <w:rPr>
          <w:rFonts w:ascii="Times New Roman" w:hAnsi="Times New Roman" w:cs="Times New Roman"/>
          <w:color w:val="000000"/>
          <w:sz w:val="24"/>
          <w:szCs w:val="24"/>
        </w:rPr>
        <w:t xml:space="preserve">were direct responses to known problems and </w:t>
      </w:r>
      <w:r w:rsidR="003E0DAE">
        <w:rPr>
          <w:rFonts w:ascii="Times New Roman" w:hAnsi="Times New Roman" w:cs="Times New Roman"/>
          <w:color w:val="000000"/>
          <w:sz w:val="24"/>
          <w:szCs w:val="24"/>
        </w:rPr>
        <w:t>were</w:t>
      </w:r>
      <w:r w:rsidRPr="003759D4">
        <w:rPr>
          <w:rFonts w:ascii="Times New Roman" w:hAnsi="Times New Roman" w:cs="Times New Roman"/>
          <w:color w:val="000000"/>
          <w:sz w:val="24"/>
          <w:szCs w:val="24"/>
        </w:rPr>
        <w:t xml:space="preserve"> support</w:t>
      </w:r>
      <w:r w:rsidR="003E0DAE">
        <w:rPr>
          <w:rFonts w:ascii="Times New Roman" w:hAnsi="Times New Roman" w:cs="Times New Roman"/>
          <w:color w:val="000000"/>
          <w:sz w:val="24"/>
          <w:szCs w:val="24"/>
        </w:rPr>
        <w:t>ed, although not universally,</w:t>
      </w:r>
      <w:r w:rsidRPr="003759D4">
        <w:rPr>
          <w:rFonts w:ascii="Times New Roman" w:hAnsi="Times New Roman" w:cs="Times New Roman"/>
          <w:color w:val="000000"/>
          <w:sz w:val="24"/>
          <w:szCs w:val="24"/>
        </w:rPr>
        <w:t xml:space="preserve"> during consultation. </w:t>
      </w:r>
    </w:p>
    <w:p w14:paraId="749F8717" w14:textId="77777777" w:rsidR="00C0684D" w:rsidRPr="001911F1" w:rsidRDefault="00C0684D" w:rsidP="00E135F5">
      <w:pPr>
        <w:pStyle w:val="ListParagraph"/>
        <w:spacing w:after="120"/>
        <w:ind w:left="426"/>
        <w:rPr>
          <w:color w:val="000000"/>
        </w:rPr>
      </w:pPr>
    </w:p>
    <w:p w14:paraId="6C4B74D1" w14:textId="6B1AC03A" w:rsidR="001A4718" w:rsidRDefault="001A4718" w:rsidP="001A4718">
      <w:pPr>
        <w:pStyle w:val="BodyText"/>
        <w:spacing w:before="0" w:after="120" w:line="240" w:lineRule="auto"/>
        <w:jc w:val="left"/>
      </w:pPr>
      <w:proofErr w:type="gramStart"/>
      <w:r>
        <w:lastRenderedPageBreak/>
        <w:t>In regard</w:t>
      </w:r>
      <w:r w:rsidR="00E135F5">
        <w:t xml:space="preserve"> </w:t>
      </w:r>
      <w:r>
        <w:t>to</w:t>
      </w:r>
      <w:proofErr w:type="gramEnd"/>
      <w:r>
        <w:t xml:space="preserve"> implementation (question 7), the measure will require legislation. AEC will include information about voter </w:t>
      </w:r>
      <w:r w:rsidR="003759D4">
        <w:t>identification requirements</w:t>
      </w:r>
      <w:r>
        <w:t xml:space="preserve"> as part of its </w:t>
      </w:r>
      <w:r w:rsidR="003759D4">
        <w:t xml:space="preserve">information and </w:t>
      </w:r>
      <w:r>
        <w:t>education campaign</w:t>
      </w:r>
      <w:r w:rsidR="003759D4">
        <w:t xml:space="preserve"> prior to an electoral event</w:t>
      </w:r>
      <w:r>
        <w:t xml:space="preserve">.  </w:t>
      </w:r>
      <w:r w:rsidR="00C0684D">
        <w:t>JSCEM will evaluate the changes</w:t>
      </w:r>
      <w:r>
        <w:t xml:space="preserve"> following the federal election as part its remit to review electoral laws and practices. </w:t>
      </w:r>
    </w:p>
    <w:p w14:paraId="25CD5EAD" w14:textId="4C8B6A44" w:rsidR="001A4718" w:rsidRPr="006333D9" w:rsidRDefault="001A4718" w:rsidP="001A4718">
      <w:pPr>
        <w:pStyle w:val="BodyText"/>
        <w:spacing w:before="0" w:after="120" w:line="240" w:lineRule="auto"/>
        <w:jc w:val="left"/>
        <w:rPr>
          <w:szCs w:val="24"/>
        </w:rPr>
      </w:pPr>
      <w:r>
        <w:t xml:space="preserve">The </w:t>
      </w:r>
      <w:r>
        <w:rPr>
          <w:szCs w:val="24"/>
        </w:rPr>
        <w:t xml:space="preserve">regulatory burden to business, community organisations or individuals is quantified using the Australian Government’s </w:t>
      </w:r>
      <w:r w:rsidRPr="009706E6">
        <w:rPr>
          <w:i/>
          <w:szCs w:val="24"/>
        </w:rPr>
        <w:t xml:space="preserve">Regulatory Burden Measurement </w:t>
      </w:r>
      <w:r>
        <w:rPr>
          <w:szCs w:val="24"/>
        </w:rPr>
        <w:t xml:space="preserve">framework and is provided below. </w:t>
      </w:r>
      <w:r w:rsidRPr="006333D9">
        <w:rPr>
          <w:szCs w:val="24"/>
        </w:rPr>
        <w:t xml:space="preserve">I note that </w:t>
      </w:r>
      <w:r>
        <w:rPr>
          <w:szCs w:val="24"/>
        </w:rPr>
        <w:t>individuals</w:t>
      </w:r>
      <w:r w:rsidRPr="006333D9">
        <w:rPr>
          <w:szCs w:val="24"/>
        </w:rPr>
        <w:t xml:space="preserve"> are not obliged to obtain </w:t>
      </w:r>
      <w:r>
        <w:rPr>
          <w:szCs w:val="24"/>
        </w:rPr>
        <w:t xml:space="preserve">new identification </w:t>
      </w:r>
      <w:r w:rsidRPr="006333D9">
        <w:rPr>
          <w:szCs w:val="24"/>
        </w:rPr>
        <w:t>from the implementation of these proposals</w:t>
      </w:r>
      <w:r w:rsidR="00F50C31">
        <w:rPr>
          <w:szCs w:val="24"/>
        </w:rPr>
        <w:t xml:space="preserve">, and </w:t>
      </w:r>
      <w:r w:rsidR="003759D4">
        <w:rPr>
          <w:szCs w:val="24"/>
        </w:rPr>
        <w:t xml:space="preserve">federal elections typically occur </w:t>
      </w:r>
      <w:r w:rsidR="00F50C31">
        <w:rPr>
          <w:szCs w:val="24"/>
        </w:rPr>
        <w:t xml:space="preserve">once </w:t>
      </w:r>
      <w:r w:rsidR="003759D4">
        <w:rPr>
          <w:szCs w:val="24"/>
        </w:rPr>
        <w:t>every three years,</w:t>
      </w:r>
      <w:r w:rsidRPr="006333D9">
        <w:rPr>
          <w:szCs w:val="24"/>
        </w:rPr>
        <w:t xml:space="preserve"> and consequently </w:t>
      </w:r>
      <w:r w:rsidR="00F50C31">
        <w:rPr>
          <w:szCs w:val="24"/>
        </w:rPr>
        <w:t>these proposals i</w:t>
      </w:r>
      <w:r w:rsidRPr="006333D9">
        <w:rPr>
          <w:szCs w:val="24"/>
        </w:rPr>
        <w:t xml:space="preserve">nvolve no </w:t>
      </w:r>
      <w:r w:rsidR="00F50C31">
        <w:rPr>
          <w:szCs w:val="24"/>
        </w:rPr>
        <w:t xml:space="preserve">tangible </w:t>
      </w:r>
      <w:r w:rsidRPr="006333D9">
        <w:rPr>
          <w:szCs w:val="24"/>
        </w:rPr>
        <w:t>increase in regulatory burden.</w:t>
      </w:r>
    </w:p>
    <w:tbl>
      <w:tblPr>
        <w:tblStyle w:val="LightGrid-Accent2"/>
        <w:tblW w:w="9356" w:type="dxa"/>
        <w:tblInd w:w="108" w:type="dxa"/>
        <w:tblLayout w:type="fixed"/>
        <w:tblLook w:val="04A0" w:firstRow="1" w:lastRow="0" w:firstColumn="1" w:lastColumn="0" w:noHBand="0" w:noVBand="1"/>
        <w:tblCaption w:val="Regulatory burden estimate table"/>
        <w:tblDescription w:val="Average annual regulatory costs (from business as usual)&#10;&#10;The table outlines the change in estimated costs, in millions of dollars, for business, community organisations, individuals, and the total changes in costs.&#10;&#10;The total estimated costs by sector are $0 for business, $0 for community organsations, $0 for individuals, with the total change in costs being $0."/>
      </w:tblPr>
      <w:tblGrid>
        <w:gridCol w:w="1871"/>
        <w:gridCol w:w="1871"/>
        <w:gridCol w:w="1871"/>
        <w:gridCol w:w="1871"/>
        <w:gridCol w:w="1872"/>
      </w:tblGrid>
      <w:tr w:rsidR="001A4718" w:rsidRPr="003435C6" w14:paraId="54EC168F" w14:textId="77777777" w:rsidTr="009F0683">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56" w:type="dxa"/>
            <w:gridSpan w:val="5"/>
            <w:noWrap/>
          </w:tcPr>
          <w:p w14:paraId="52B5EA4A" w14:textId="77777777" w:rsidR="001A4718" w:rsidRPr="0041390D" w:rsidRDefault="001A4718" w:rsidP="009F0683">
            <w:pPr>
              <w:spacing w:before="120" w:after="120"/>
              <w:rPr>
                <w:rFonts w:ascii="Arial" w:hAnsi="Arial" w:cs="Arial"/>
                <w:sz w:val="20"/>
                <w:u w:val="single"/>
              </w:rPr>
            </w:pPr>
            <w:r w:rsidRPr="0041390D">
              <w:rPr>
                <w:rFonts w:ascii="Arial" w:hAnsi="Arial" w:cs="Arial"/>
                <w:sz w:val="22"/>
                <w:u w:val="single"/>
              </w:rPr>
              <w:t>Regulatory burden estimate table</w:t>
            </w:r>
          </w:p>
          <w:p w14:paraId="27E9F1C0" w14:textId="77777777" w:rsidR="001A4718" w:rsidRPr="003435C6" w:rsidRDefault="001A4718" w:rsidP="009F0683">
            <w:pPr>
              <w:spacing w:before="120" w:after="120"/>
              <w:rPr>
                <w:rFonts w:ascii="Arial" w:hAnsi="Arial" w:cs="Arial"/>
                <w:sz w:val="20"/>
              </w:rPr>
            </w:pPr>
            <w:r w:rsidRPr="003435C6">
              <w:rPr>
                <w:rFonts w:ascii="Arial" w:hAnsi="Arial" w:cs="Arial"/>
                <w:sz w:val="20"/>
              </w:rPr>
              <w:t>Average annual regulatory costs (from business as usual)</w:t>
            </w:r>
          </w:p>
        </w:tc>
      </w:tr>
      <w:tr w:rsidR="001A4718" w:rsidRPr="003435C6" w14:paraId="348BD097" w14:textId="77777777" w:rsidTr="009F0683">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002A548E" w14:textId="77777777" w:rsidR="001A4718" w:rsidRPr="003435C6" w:rsidRDefault="001A4718" w:rsidP="009F0683">
            <w:pPr>
              <w:pStyle w:val="TableText"/>
              <w:rPr>
                <w:b w:val="0"/>
              </w:rPr>
            </w:pPr>
            <w:r w:rsidRPr="003435C6">
              <w:rPr>
                <w:b w:val="0"/>
              </w:rPr>
              <w:t>Change in costs ($</w:t>
            </w:r>
            <w:r>
              <w:rPr>
                <w:b w:val="0"/>
              </w:rPr>
              <w:t> </w:t>
            </w:r>
            <w:r w:rsidRPr="003435C6">
              <w:rPr>
                <w:b w:val="0"/>
              </w:rPr>
              <w:t>million)</w:t>
            </w:r>
          </w:p>
        </w:tc>
        <w:tc>
          <w:tcPr>
            <w:tcW w:w="1871" w:type="dxa"/>
            <w:noWrap/>
          </w:tcPr>
          <w:p w14:paraId="72FA6E93" w14:textId="77777777" w:rsidR="001A4718" w:rsidRPr="003435C6" w:rsidRDefault="001A4718" w:rsidP="009F0683">
            <w:pPr>
              <w:pStyle w:val="TableText"/>
              <w:cnfStyle w:val="000000000000" w:firstRow="0" w:lastRow="0" w:firstColumn="0" w:lastColumn="0" w:oddVBand="0" w:evenVBand="0" w:oddHBand="0" w:evenHBand="0" w:firstRowFirstColumn="0" w:firstRowLastColumn="0" w:lastRowFirstColumn="0" w:lastRowLastColumn="0"/>
            </w:pPr>
            <w:r w:rsidRPr="003435C6">
              <w:t>Business</w:t>
            </w:r>
          </w:p>
        </w:tc>
        <w:tc>
          <w:tcPr>
            <w:tcW w:w="1871" w:type="dxa"/>
            <w:noWrap/>
          </w:tcPr>
          <w:p w14:paraId="0C70F6F1" w14:textId="77777777" w:rsidR="001A4718" w:rsidRPr="003435C6" w:rsidRDefault="001A4718" w:rsidP="009F06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Community o</w:t>
            </w:r>
            <w:r w:rsidRPr="003435C6">
              <w:rPr>
                <w:rFonts w:ascii="Arial" w:hAnsi="Arial" w:cs="Arial"/>
                <w:sz w:val="20"/>
              </w:rPr>
              <w:t>rganisations</w:t>
            </w:r>
          </w:p>
        </w:tc>
        <w:tc>
          <w:tcPr>
            <w:tcW w:w="1871" w:type="dxa"/>
            <w:noWrap/>
          </w:tcPr>
          <w:p w14:paraId="64BE2EE0" w14:textId="77777777" w:rsidR="001A4718" w:rsidRPr="003435C6" w:rsidRDefault="001A4718" w:rsidP="009F06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435C6">
              <w:rPr>
                <w:rFonts w:ascii="Arial" w:hAnsi="Arial" w:cs="Arial"/>
                <w:sz w:val="20"/>
              </w:rPr>
              <w:t>Individuals</w:t>
            </w:r>
          </w:p>
        </w:tc>
        <w:tc>
          <w:tcPr>
            <w:tcW w:w="1872" w:type="dxa"/>
            <w:noWrap/>
          </w:tcPr>
          <w:p w14:paraId="6F193179" w14:textId="77777777" w:rsidR="001A4718" w:rsidRPr="003435C6" w:rsidRDefault="001A4718" w:rsidP="009F068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435C6">
              <w:rPr>
                <w:rFonts w:ascii="Arial" w:hAnsi="Arial" w:cs="Arial"/>
                <w:sz w:val="20"/>
              </w:rPr>
              <w:t>Total change in cost</w:t>
            </w:r>
            <w:r>
              <w:rPr>
                <w:rFonts w:ascii="Arial" w:hAnsi="Arial" w:cs="Arial"/>
                <w:sz w:val="20"/>
              </w:rPr>
              <w:t>s</w:t>
            </w:r>
          </w:p>
        </w:tc>
      </w:tr>
      <w:tr w:rsidR="001A4718" w:rsidRPr="003435C6" w14:paraId="1208578C" w14:textId="77777777" w:rsidTr="009F068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72CDFE67" w14:textId="77777777" w:rsidR="001A4718" w:rsidRPr="003435C6" w:rsidRDefault="001A4718" w:rsidP="009F0683">
            <w:pPr>
              <w:spacing w:before="120" w:after="120"/>
              <w:rPr>
                <w:rFonts w:ascii="Arial" w:hAnsi="Arial" w:cs="Arial"/>
                <w:b w:val="0"/>
                <w:sz w:val="20"/>
              </w:rPr>
            </w:pPr>
            <w:r>
              <w:rPr>
                <w:rFonts w:ascii="Arial" w:hAnsi="Arial" w:cs="Arial"/>
                <w:b w:val="0"/>
                <w:sz w:val="20"/>
              </w:rPr>
              <w:t>Total, by s</w:t>
            </w:r>
            <w:r w:rsidRPr="003435C6">
              <w:rPr>
                <w:rFonts w:ascii="Arial" w:hAnsi="Arial" w:cs="Arial"/>
                <w:b w:val="0"/>
                <w:sz w:val="20"/>
              </w:rPr>
              <w:t>ector</w:t>
            </w:r>
          </w:p>
        </w:tc>
        <w:tc>
          <w:tcPr>
            <w:tcW w:w="1871" w:type="dxa"/>
            <w:noWrap/>
          </w:tcPr>
          <w:p w14:paraId="63A5B58B" w14:textId="77777777" w:rsidR="001A4718" w:rsidRPr="003435C6" w:rsidRDefault="001A4718" w:rsidP="009F068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3435C6">
              <w:rPr>
                <w:rFonts w:ascii="Arial" w:hAnsi="Arial" w:cs="Arial"/>
                <w:sz w:val="20"/>
              </w:rPr>
              <w:t>$</w:t>
            </w:r>
            <w:r>
              <w:rPr>
                <w:rFonts w:ascii="Arial" w:hAnsi="Arial" w:cs="Arial"/>
                <w:sz w:val="20"/>
              </w:rPr>
              <w:t>0</w:t>
            </w:r>
          </w:p>
        </w:tc>
        <w:tc>
          <w:tcPr>
            <w:tcW w:w="1871" w:type="dxa"/>
            <w:noWrap/>
          </w:tcPr>
          <w:p w14:paraId="673286B6" w14:textId="77777777" w:rsidR="001A4718" w:rsidRPr="003435C6" w:rsidRDefault="001A4718" w:rsidP="009F068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3435C6">
              <w:rPr>
                <w:rFonts w:ascii="Arial" w:hAnsi="Arial" w:cs="Arial"/>
                <w:sz w:val="20"/>
              </w:rPr>
              <w:t>$</w:t>
            </w:r>
            <w:r>
              <w:rPr>
                <w:rFonts w:ascii="Arial" w:hAnsi="Arial" w:cs="Arial"/>
                <w:sz w:val="20"/>
              </w:rPr>
              <w:t>0</w:t>
            </w:r>
          </w:p>
        </w:tc>
        <w:tc>
          <w:tcPr>
            <w:tcW w:w="1871" w:type="dxa"/>
            <w:noWrap/>
          </w:tcPr>
          <w:p w14:paraId="1866DF91" w14:textId="77777777" w:rsidR="001A4718" w:rsidRPr="003435C6" w:rsidRDefault="001A4718" w:rsidP="009F068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3435C6">
              <w:rPr>
                <w:rFonts w:ascii="Arial" w:hAnsi="Arial" w:cs="Arial"/>
                <w:sz w:val="20"/>
              </w:rPr>
              <w:t>$</w:t>
            </w:r>
            <w:r>
              <w:rPr>
                <w:rFonts w:ascii="Arial" w:hAnsi="Arial" w:cs="Arial"/>
                <w:sz w:val="20"/>
              </w:rPr>
              <w:t>0</w:t>
            </w:r>
          </w:p>
        </w:tc>
        <w:tc>
          <w:tcPr>
            <w:tcW w:w="1872" w:type="dxa"/>
            <w:noWrap/>
          </w:tcPr>
          <w:p w14:paraId="3D9B8349" w14:textId="77777777" w:rsidR="001A4718" w:rsidRPr="003435C6" w:rsidRDefault="001A4718" w:rsidP="009F0683">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3435C6">
              <w:rPr>
                <w:rFonts w:ascii="Arial" w:hAnsi="Arial" w:cs="Arial"/>
                <w:sz w:val="20"/>
              </w:rPr>
              <w:t>$</w:t>
            </w:r>
            <w:r>
              <w:rPr>
                <w:rFonts w:ascii="Arial" w:hAnsi="Arial" w:cs="Arial"/>
                <w:sz w:val="20"/>
              </w:rPr>
              <w:t>0</w:t>
            </w:r>
          </w:p>
        </w:tc>
      </w:tr>
    </w:tbl>
    <w:p w14:paraId="65134909" w14:textId="6BDA87AF" w:rsidR="002D569B" w:rsidRPr="002D569B" w:rsidRDefault="002D569B" w:rsidP="002D569B">
      <w:pPr>
        <w:pStyle w:val="BodyText"/>
        <w:jc w:val="left"/>
        <w:rPr>
          <w:szCs w:val="24"/>
        </w:rPr>
      </w:pPr>
      <w:r w:rsidRPr="002D569B">
        <w:rPr>
          <w:szCs w:val="24"/>
        </w:rPr>
        <w:t xml:space="preserve">Accordingly, I am satisfied that the attached </w:t>
      </w:r>
      <w:r w:rsidR="00F50C31">
        <w:rPr>
          <w:szCs w:val="24"/>
        </w:rPr>
        <w:t xml:space="preserve">JSCEM </w:t>
      </w:r>
      <w:r w:rsidRPr="002D569B">
        <w:rPr>
          <w:szCs w:val="24"/>
        </w:rPr>
        <w:t>report</w:t>
      </w:r>
      <w:r w:rsidR="00F50C31">
        <w:rPr>
          <w:szCs w:val="24"/>
        </w:rPr>
        <w:t>s are</w:t>
      </w:r>
      <w:r w:rsidRPr="002D569B">
        <w:rPr>
          <w:szCs w:val="24"/>
        </w:rPr>
        <w:t xml:space="preserve"> consistent with the </w:t>
      </w:r>
      <w:r w:rsidRPr="002D569B">
        <w:rPr>
          <w:i/>
          <w:szCs w:val="24"/>
        </w:rPr>
        <w:t>Australian Government Guide to Regulatory Impact Analysis</w:t>
      </w:r>
      <w:r w:rsidRPr="002D569B">
        <w:rPr>
          <w:szCs w:val="24"/>
        </w:rPr>
        <w:t>.</w:t>
      </w:r>
      <w:r w:rsidR="00305FD6">
        <w:rPr>
          <w:szCs w:val="24"/>
        </w:rPr>
        <w:t xml:space="preserve"> </w:t>
      </w:r>
      <w:r w:rsidR="00305FD6" w:rsidRPr="00305FD6">
        <w:rPr>
          <w:szCs w:val="24"/>
        </w:rPr>
        <w:t>A copy of the JSCEM reports are available on the Committee’s website at https://www.aph.gov.au/Parliamentary_Business/Committees/Joint/Electoral_Matters/.</w:t>
      </w:r>
    </w:p>
    <w:p w14:paraId="2FE5BA6F" w14:textId="77777777" w:rsidR="002D569B" w:rsidRPr="002D569B" w:rsidRDefault="002D569B" w:rsidP="002D569B">
      <w:pPr>
        <w:spacing w:before="240" w:line="300" w:lineRule="exact"/>
      </w:pPr>
    </w:p>
    <w:p w14:paraId="1B2DF7D6" w14:textId="77777777" w:rsidR="002D569B" w:rsidRPr="002D569B" w:rsidRDefault="002D569B" w:rsidP="002D569B">
      <w:pPr>
        <w:pStyle w:val="Header"/>
      </w:pPr>
      <w:r w:rsidRPr="002D569B">
        <w:t>Yours sincerely</w:t>
      </w:r>
    </w:p>
    <w:p w14:paraId="4D899978" w14:textId="13AD0EA3" w:rsidR="002D569B" w:rsidRPr="002D569B" w:rsidRDefault="00CA164B" w:rsidP="002D569B">
      <w:pPr>
        <w:pStyle w:val="Header"/>
      </w:pPr>
      <w:r>
        <w:t>(signed)</w:t>
      </w:r>
    </w:p>
    <w:p w14:paraId="32D16A6F" w14:textId="77777777" w:rsidR="002D569B" w:rsidRPr="002D569B" w:rsidRDefault="002D569B" w:rsidP="002D569B">
      <w:r>
        <w:t>Nathan Williamson</w:t>
      </w:r>
    </w:p>
    <w:p w14:paraId="26ECF5FF" w14:textId="61E545A4" w:rsidR="002D569B" w:rsidRPr="002D569B" w:rsidRDefault="002D569B" w:rsidP="002D569B">
      <w:r>
        <w:t>Deputy Secretary</w:t>
      </w:r>
      <w:r w:rsidRPr="002D569B">
        <w:br/>
      </w:r>
      <w:r>
        <w:t>Department of Finance</w:t>
      </w:r>
      <w:r>
        <w:br/>
      </w:r>
      <w:r w:rsidR="00CA164B">
        <w:t>26 O</w:t>
      </w:r>
      <w:r>
        <w:t>ctober 2021</w:t>
      </w:r>
    </w:p>
    <w:sectPr w:rsidR="002D569B" w:rsidRPr="002D569B" w:rsidSect="00F02439">
      <w:headerReference w:type="default" r:id="rId19"/>
      <w:footerReference w:type="default" r:id="rId20"/>
      <w:footerReference w:type="first" r:id="rId21"/>
      <w:type w:val="continuous"/>
      <w:pgSz w:w="11907" w:h="16840" w:code="9"/>
      <w:pgMar w:top="329" w:right="1417" w:bottom="1440" w:left="1560" w:header="340" w:footer="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2ABD1" w14:textId="77777777" w:rsidR="0023441F" w:rsidRDefault="0023441F">
      <w:r>
        <w:separator/>
      </w:r>
    </w:p>
  </w:endnote>
  <w:endnote w:type="continuationSeparator" w:id="0">
    <w:p w14:paraId="545083C2" w14:textId="77777777" w:rsidR="0023441F" w:rsidRDefault="00234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15883" w14:textId="77777777" w:rsidR="00C212BE" w:rsidRDefault="00C21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051D3" w14:textId="77777777" w:rsidR="00415E8B" w:rsidRDefault="00D00319" w:rsidP="00415E8B">
    <w:pPr>
      <w:pStyle w:val="Footer"/>
      <w:tabs>
        <w:tab w:val="clear" w:pos="8306"/>
        <w:tab w:val="right" w:pos="8789"/>
      </w:tabs>
      <w:spacing w:after="0"/>
      <w:jc w:val="center"/>
      <w:rPr>
        <w:rFonts w:ascii="Arial" w:hAnsi="Arial" w:cs="Arial"/>
        <w:sz w:val="16"/>
        <w:szCs w:val="16"/>
        <w:lang w:val="en-US"/>
      </w:rPr>
    </w:pPr>
    <w:r>
      <w:rPr>
        <w:rFonts w:ascii="Arial" w:hAnsi="Arial" w:cs="Arial"/>
        <w:sz w:val="16"/>
        <w:szCs w:val="16"/>
        <w:lang w:val="en-US"/>
      </w:rPr>
      <w:t>One Canberra Avenue, Forrest</w:t>
    </w:r>
    <w:r w:rsidR="00415E8B">
      <w:rPr>
        <w:rFonts w:ascii="Arial" w:hAnsi="Arial" w:cs="Arial"/>
        <w:sz w:val="16"/>
        <w:szCs w:val="16"/>
        <w:lang w:val="en-US"/>
      </w:rPr>
      <w:t xml:space="preserve"> ACT 260</w:t>
    </w:r>
    <w:r>
      <w:rPr>
        <w:rFonts w:ascii="Arial" w:hAnsi="Arial" w:cs="Arial"/>
        <w:sz w:val="16"/>
        <w:szCs w:val="16"/>
        <w:lang w:val="en-US"/>
      </w:rPr>
      <w:t>3</w:t>
    </w:r>
    <w:r w:rsidR="00415E8B">
      <w:rPr>
        <w:rFonts w:ascii="Arial" w:hAnsi="Arial" w:cs="Arial"/>
        <w:sz w:val="16"/>
        <w:szCs w:val="16"/>
        <w:lang w:val="en-US"/>
      </w:rPr>
      <w:t xml:space="preserve"> </w:t>
    </w:r>
    <w:r w:rsidR="00415E8B">
      <w:rPr>
        <w:rFonts w:ascii="Arial" w:hAnsi="Arial" w:cs="Arial"/>
        <w:sz w:val="16"/>
        <w:szCs w:val="16"/>
        <w:lang w:val="en-US"/>
      </w:rPr>
      <w:sym w:font="Symbol" w:char="00B7"/>
    </w:r>
    <w:r w:rsidR="00890512">
      <w:rPr>
        <w:rFonts w:ascii="Arial" w:hAnsi="Arial" w:cs="Arial"/>
        <w:sz w:val="16"/>
        <w:szCs w:val="16"/>
        <w:lang w:val="en-US"/>
      </w:rPr>
      <w:t xml:space="preserve"> Telephone 02 6215 2222</w:t>
    </w:r>
  </w:p>
  <w:p w14:paraId="0DFFDB01" w14:textId="77777777" w:rsidR="00F02439" w:rsidRDefault="00415E8B" w:rsidP="00415E8B">
    <w:pPr>
      <w:pStyle w:val="Footer"/>
      <w:tabs>
        <w:tab w:val="clear" w:pos="8306"/>
        <w:tab w:val="right" w:pos="8505"/>
      </w:tabs>
      <w:spacing w:after="120"/>
      <w:jc w:val="center"/>
      <w:rPr>
        <w:rFonts w:ascii="Arial" w:hAnsi="Arial" w:cs="Arial"/>
        <w:sz w:val="16"/>
        <w:szCs w:val="16"/>
        <w:lang w:val="en-US"/>
      </w:rPr>
    </w:pPr>
    <w:r>
      <w:rPr>
        <w:rFonts w:ascii="Arial" w:hAnsi="Arial" w:cs="Arial"/>
        <w:sz w:val="16"/>
        <w:szCs w:val="16"/>
        <w:lang w:val="en-US"/>
      </w:rPr>
      <w:t xml:space="preserve">Internet </w:t>
    </w:r>
    <w:hyperlink r:id="rId1" w:history="1">
      <w:r w:rsidR="00F02439" w:rsidRPr="00EB14F6">
        <w:rPr>
          <w:rStyle w:val="Hyperlink"/>
          <w:rFonts w:ascii="Arial" w:hAnsi="Arial" w:cs="Arial"/>
          <w:sz w:val="16"/>
          <w:szCs w:val="16"/>
          <w:lang w:val="en-US"/>
        </w:rPr>
        <w:t>www.finance.gov.au</w:t>
      </w:r>
    </w:hyperlink>
    <w:r w:rsidR="00F02439">
      <w:rPr>
        <w:rFonts w:ascii="Arial" w:hAnsi="Arial" w:cs="Arial"/>
        <w:sz w:val="16"/>
        <w:szCs w:val="16"/>
        <w:lang w:val="en-US"/>
      </w:rPr>
      <w:t xml:space="preserve"> </w:t>
    </w:r>
  </w:p>
  <w:p w14:paraId="2B81768D" w14:textId="378EA7A1" w:rsidR="00C208F4" w:rsidRDefault="00F02439" w:rsidP="00415E8B">
    <w:pPr>
      <w:pStyle w:val="Footer"/>
      <w:tabs>
        <w:tab w:val="clear" w:pos="8306"/>
        <w:tab w:val="right" w:pos="8505"/>
      </w:tabs>
      <w:spacing w:after="120"/>
      <w:jc w:val="center"/>
      <w:rPr>
        <w:rFonts w:ascii="Arial" w:hAnsi="Arial"/>
        <w:sz w:val="16"/>
        <w:lang w:val="en-US"/>
      </w:rPr>
    </w:pPr>
    <w:r>
      <w:rPr>
        <w:rFonts w:ascii="Arial" w:hAnsi="Arial" w:cs="Arial"/>
        <w:sz w:val="16"/>
        <w:szCs w:val="16"/>
        <w:lang w:val="en-US"/>
      </w:rPr>
      <w:t xml:space="preserve"> </w:t>
    </w:r>
    <w:r w:rsidRPr="00F02439">
      <w:rPr>
        <w:rFonts w:ascii="Arial" w:hAnsi="Arial" w:cs="Arial"/>
        <w:sz w:val="16"/>
        <w:szCs w:val="16"/>
        <w:lang w:val="en-US"/>
      </w:rPr>
      <w:fldChar w:fldCharType="begin"/>
    </w:r>
    <w:r w:rsidRPr="00F02439">
      <w:rPr>
        <w:rFonts w:ascii="Arial" w:hAnsi="Arial" w:cs="Arial"/>
        <w:sz w:val="16"/>
        <w:szCs w:val="16"/>
        <w:lang w:val="en-US"/>
      </w:rPr>
      <w:instrText xml:space="preserve"> PAGE   \* MERGEFORMAT </w:instrText>
    </w:r>
    <w:r w:rsidRPr="00F02439">
      <w:rPr>
        <w:rFonts w:ascii="Arial" w:hAnsi="Arial" w:cs="Arial"/>
        <w:sz w:val="16"/>
        <w:szCs w:val="16"/>
        <w:lang w:val="en-US"/>
      </w:rPr>
      <w:fldChar w:fldCharType="separate"/>
    </w:r>
    <w:r w:rsidR="00053565">
      <w:rPr>
        <w:rFonts w:ascii="Arial" w:hAnsi="Arial" w:cs="Arial"/>
        <w:noProof/>
        <w:sz w:val="16"/>
        <w:szCs w:val="16"/>
        <w:lang w:val="en-US"/>
      </w:rPr>
      <w:t>1</w:t>
    </w:r>
    <w:r w:rsidRPr="00F02439">
      <w:rPr>
        <w:rFonts w:ascii="Arial" w:hAnsi="Arial" w:cs="Arial"/>
        <w:noProof/>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54AAC" w14:textId="77777777" w:rsidR="00C208F4" w:rsidRDefault="00C208F4">
    <w:pPr>
      <w:jc w:val="center"/>
    </w:pPr>
  </w:p>
  <w:p w14:paraId="225E94E8" w14:textId="7B2CA0C3" w:rsidR="00C208F4" w:rsidRDefault="00EE0F42">
    <w:pPr>
      <w:tabs>
        <w:tab w:val="right" w:pos="8505"/>
      </w:tabs>
      <w:rPr>
        <w:rFonts w:ascii="Arial" w:hAnsi="Arial"/>
        <w:vanish/>
        <w:sz w:val="16"/>
      </w:rPr>
    </w:pPr>
    <w:r>
      <w:rPr>
        <w:rFonts w:ascii="Arial" w:hAnsi="Arial"/>
        <w:snapToGrid w:val="0"/>
        <w:vanish/>
        <w:sz w:val="16"/>
      </w:rPr>
      <w:fldChar w:fldCharType="begin"/>
    </w:r>
    <w:r w:rsidR="00C208F4">
      <w:rPr>
        <w:rFonts w:ascii="Arial" w:hAnsi="Arial"/>
        <w:snapToGrid w:val="0"/>
        <w:vanish/>
        <w:sz w:val="16"/>
      </w:rPr>
      <w:instrText xml:space="preserve"> FILENAME \p </w:instrText>
    </w:r>
    <w:r>
      <w:rPr>
        <w:rFonts w:ascii="Arial" w:hAnsi="Arial"/>
        <w:snapToGrid w:val="0"/>
        <w:vanish/>
        <w:sz w:val="16"/>
      </w:rPr>
      <w:fldChar w:fldCharType="separate"/>
    </w:r>
    <w:r w:rsidR="002D569B">
      <w:rPr>
        <w:rFonts w:ascii="Arial" w:hAnsi="Arial"/>
        <w:noProof/>
        <w:snapToGrid w:val="0"/>
        <w:vanish/>
        <w:sz w:val="16"/>
      </w:rPr>
      <w:t>Document3</w:t>
    </w:r>
    <w:r>
      <w:rPr>
        <w:rFonts w:ascii="Arial" w:hAnsi="Arial"/>
        <w:snapToGrid w:val="0"/>
        <w:vanish/>
        <w:sz w:val="16"/>
      </w:rPr>
      <w:fldChar w:fldCharType="end"/>
    </w:r>
    <w:r w:rsidR="00C208F4">
      <w:rPr>
        <w:rFonts w:ascii="Arial" w:hAnsi="Arial"/>
        <w:vanish/>
        <w:sz w:val="16"/>
      </w:rPr>
      <w:tab/>
      <w:t xml:space="preserve">Last Saved: </w:t>
    </w:r>
    <w:r>
      <w:rPr>
        <w:rFonts w:ascii="Arial" w:hAnsi="Arial"/>
        <w:vanish/>
        <w:sz w:val="16"/>
      </w:rPr>
      <w:fldChar w:fldCharType="begin"/>
    </w:r>
    <w:r w:rsidR="00C208F4">
      <w:rPr>
        <w:rFonts w:ascii="Arial" w:hAnsi="Arial"/>
        <w:vanish/>
        <w:sz w:val="16"/>
      </w:rPr>
      <w:instrText xml:space="preserve"> SAVEDATE \@ "d/MM/yy H:mm" \* MERGEFORMAT </w:instrText>
    </w:r>
    <w:r>
      <w:rPr>
        <w:rFonts w:ascii="Arial" w:hAnsi="Arial"/>
        <w:vanish/>
        <w:sz w:val="16"/>
      </w:rPr>
      <w:fldChar w:fldCharType="separate"/>
    </w:r>
    <w:r w:rsidR="00053565">
      <w:rPr>
        <w:rFonts w:ascii="Arial" w:hAnsi="Arial"/>
        <w:noProof/>
        <w:vanish/>
        <w:sz w:val="16"/>
      </w:rPr>
      <w:t>4/11/21 14:12</w:t>
    </w:r>
    <w:r>
      <w:rPr>
        <w:rFonts w:ascii="Arial" w:hAnsi="Arial"/>
        <w:vanish/>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D183" w14:textId="28E6D5F0" w:rsidR="008A1140" w:rsidRDefault="008A1140" w:rsidP="00415E8B">
    <w:pPr>
      <w:pStyle w:val="Footer"/>
      <w:tabs>
        <w:tab w:val="clear" w:pos="8306"/>
        <w:tab w:val="right" w:pos="8505"/>
      </w:tabs>
      <w:spacing w:after="120"/>
      <w:jc w:val="center"/>
      <w:rPr>
        <w:rFonts w:ascii="Arial" w:hAnsi="Arial"/>
        <w:sz w:val="16"/>
        <w:lang w:val="en-US"/>
      </w:rPr>
    </w:pPr>
    <w:r w:rsidRPr="00F02439">
      <w:rPr>
        <w:rFonts w:ascii="Arial" w:hAnsi="Arial" w:cs="Arial"/>
        <w:sz w:val="16"/>
        <w:szCs w:val="16"/>
        <w:lang w:val="en-US"/>
      </w:rPr>
      <w:fldChar w:fldCharType="begin"/>
    </w:r>
    <w:r w:rsidRPr="00F02439">
      <w:rPr>
        <w:rFonts w:ascii="Arial" w:hAnsi="Arial" w:cs="Arial"/>
        <w:sz w:val="16"/>
        <w:szCs w:val="16"/>
        <w:lang w:val="en-US"/>
      </w:rPr>
      <w:instrText xml:space="preserve"> PAGE   \* MERGEFORMAT </w:instrText>
    </w:r>
    <w:r w:rsidRPr="00F02439">
      <w:rPr>
        <w:rFonts w:ascii="Arial" w:hAnsi="Arial" w:cs="Arial"/>
        <w:sz w:val="16"/>
        <w:szCs w:val="16"/>
        <w:lang w:val="en-US"/>
      </w:rPr>
      <w:fldChar w:fldCharType="separate"/>
    </w:r>
    <w:r w:rsidR="00053565">
      <w:rPr>
        <w:rFonts w:ascii="Arial" w:hAnsi="Arial" w:cs="Arial"/>
        <w:noProof/>
        <w:sz w:val="16"/>
        <w:szCs w:val="16"/>
        <w:lang w:val="en-US"/>
      </w:rPr>
      <w:t>3</w:t>
    </w:r>
    <w:r w:rsidRPr="00F02439">
      <w:rPr>
        <w:rFonts w:ascii="Arial" w:hAnsi="Arial" w:cs="Arial"/>
        <w:noProof/>
        <w:sz w:val="16"/>
        <w:szCs w:val="16"/>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3BBED" w14:textId="77777777" w:rsidR="00C208F4" w:rsidRDefault="00C208F4">
    <w:pPr>
      <w:jc w:val="center"/>
    </w:pPr>
  </w:p>
  <w:p w14:paraId="582D5182" w14:textId="1E278598" w:rsidR="00C208F4" w:rsidRDefault="00EE0F42">
    <w:pPr>
      <w:tabs>
        <w:tab w:val="right" w:pos="8364"/>
      </w:tabs>
      <w:rPr>
        <w:rFonts w:ascii="Arial" w:hAnsi="Arial"/>
        <w:vanish/>
        <w:sz w:val="16"/>
      </w:rPr>
    </w:pPr>
    <w:r>
      <w:rPr>
        <w:rFonts w:ascii="Arial" w:hAnsi="Arial"/>
        <w:snapToGrid w:val="0"/>
        <w:vanish/>
        <w:sz w:val="16"/>
      </w:rPr>
      <w:fldChar w:fldCharType="begin"/>
    </w:r>
    <w:r w:rsidR="00C208F4">
      <w:rPr>
        <w:rFonts w:ascii="Arial" w:hAnsi="Arial"/>
        <w:snapToGrid w:val="0"/>
        <w:vanish/>
        <w:sz w:val="16"/>
      </w:rPr>
      <w:instrText xml:space="preserve"> FILENAME \p </w:instrText>
    </w:r>
    <w:r>
      <w:rPr>
        <w:rFonts w:ascii="Arial" w:hAnsi="Arial"/>
        <w:snapToGrid w:val="0"/>
        <w:vanish/>
        <w:sz w:val="16"/>
      </w:rPr>
      <w:fldChar w:fldCharType="separate"/>
    </w:r>
    <w:r w:rsidR="002D569B">
      <w:rPr>
        <w:rFonts w:ascii="Arial" w:hAnsi="Arial"/>
        <w:noProof/>
        <w:snapToGrid w:val="0"/>
        <w:vanish/>
        <w:sz w:val="16"/>
      </w:rPr>
      <w:t>Document3</w:t>
    </w:r>
    <w:r>
      <w:rPr>
        <w:rFonts w:ascii="Arial" w:hAnsi="Arial"/>
        <w:snapToGrid w:val="0"/>
        <w:vanish/>
        <w:sz w:val="16"/>
      </w:rPr>
      <w:fldChar w:fldCharType="end"/>
    </w:r>
    <w:r w:rsidR="00C208F4">
      <w:rPr>
        <w:rFonts w:ascii="Arial" w:hAnsi="Arial"/>
        <w:vanish/>
        <w:sz w:val="16"/>
      </w:rPr>
      <w:tab/>
      <w:t xml:space="preserve">Last Saved: </w:t>
    </w:r>
    <w:r>
      <w:rPr>
        <w:rFonts w:ascii="Arial" w:hAnsi="Arial"/>
        <w:vanish/>
        <w:sz w:val="16"/>
      </w:rPr>
      <w:fldChar w:fldCharType="begin"/>
    </w:r>
    <w:r w:rsidR="00C208F4">
      <w:rPr>
        <w:rFonts w:ascii="Arial" w:hAnsi="Arial"/>
        <w:vanish/>
        <w:sz w:val="16"/>
      </w:rPr>
      <w:instrText xml:space="preserve"> SAVEDATE \@ "d/MM/yy H:mm" \* MERGEFORMAT </w:instrText>
    </w:r>
    <w:r>
      <w:rPr>
        <w:rFonts w:ascii="Arial" w:hAnsi="Arial"/>
        <w:vanish/>
        <w:sz w:val="16"/>
      </w:rPr>
      <w:fldChar w:fldCharType="separate"/>
    </w:r>
    <w:r w:rsidR="00053565">
      <w:rPr>
        <w:rFonts w:ascii="Arial" w:hAnsi="Arial"/>
        <w:noProof/>
        <w:vanish/>
        <w:sz w:val="16"/>
      </w:rPr>
      <w:t>4/11/21 14:12</w:t>
    </w:r>
    <w:r>
      <w:rPr>
        <w:rFonts w:ascii="Arial" w:hAnsi="Arial"/>
        <w:vanish/>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E90A3" w14:textId="77777777" w:rsidR="0023441F" w:rsidRDefault="0023441F">
      <w:r>
        <w:separator/>
      </w:r>
    </w:p>
  </w:footnote>
  <w:footnote w:type="continuationSeparator" w:id="0">
    <w:p w14:paraId="2FB491EA" w14:textId="77777777" w:rsidR="0023441F" w:rsidRDefault="00234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86A20" w14:textId="77777777" w:rsidR="00C212BE" w:rsidRDefault="00C21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64C9" w14:textId="779DCD6D" w:rsidR="00415E8B" w:rsidRDefault="009A53B4" w:rsidP="009A53B4">
    <w:pPr>
      <w:pStyle w:val="Header"/>
      <w:tabs>
        <w:tab w:val="clear" w:pos="4153"/>
        <w:tab w:val="clear" w:pos="8306"/>
        <w:tab w:val="center" w:pos="4464"/>
        <w:tab w:val="left" w:pos="6690"/>
      </w:tabs>
    </w:pPr>
    <w:r>
      <w:tab/>
    </w:r>
    <w:r w:rsidR="001A4718">
      <w:rPr>
        <w:noProof/>
        <w:lang w:eastAsia="en-AU"/>
      </w:rPr>
      <w:drawing>
        <wp:inline distT="0" distB="0" distL="0" distR="0" wp14:anchorId="662A58A8" wp14:editId="01980026">
          <wp:extent cx="1539240" cy="1051560"/>
          <wp:effectExtent l="0" t="0" r="0" b="0"/>
          <wp:docPr id="1" name="Picture 1" descr="Finance_stacked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nce_stacked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105156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EA36" w14:textId="77777777" w:rsidR="00C212BE" w:rsidRDefault="00C212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8BBE1" w14:textId="30E72FB2" w:rsidR="008A1140" w:rsidRDefault="008A1140" w:rsidP="009A53B4">
    <w:pPr>
      <w:pStyle w:val="Header"/>
      <w:tabs>
        <w:tab w:val="clear" w:pos="4153"/>
        <w:tab w:val="clear" w:pos="8306"/>
        <w:tab w:val="center" w:pos="4464"/>
        <w:tab w:val="left" w:pos="66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12CFF"/>
    <w:multiLevelType w:val="singleLevel"/>
    <w:tmpl w:val="E9668A02"/>
    <w:lvl w:ilvl="0">
      <w:start w:val="2"/>
      <w:numFmt w:val="decimal"/>
      <w:pStyle w:val="ParaNumbering"/>
      <w:lvlText w:val="%1."/>
      <w:lvlJc w:val="left"/>
      <w:pPr>
        <w:tabs>
          <w:tab w:val="num" w:pos="360"/>
        </w:tabs>
        <w:ind w:left="0" w:firstLine="0"/>
      </w:pPr>
    </w:lvl>
  </w:abstractNum>
  <w:abstractNum w:abstractNumId="1" w15:restartNumberingAfterBreak="0">
    <w:nsid w:val="140249D7"/>
    <w:multiLevelType w:val="multilevel"/>
    <w:tmpl w:val="02B656BA"/>
    <w:lvl w:ilvl="0">
      <w:start w:val="1"/>
      <w:numFmt w:val="bullet"/>
      <w:pStyle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268"/>
        </w:tabs>
        <w:ind w:left="2268" w:hanging="567"/>
      </w:pPr>
      <w:rPr>
        <w:rFonts w:ascii="Symbol" w:hAnsi="Symbol" w:hint="default"/>
      </w:rPr>
    </w:lvl>
    <w:lvl w:ilvl="7">
      <w:start w:val="1"/>
      <w:numFmt w:val="bullet"/>
      <w:lvlText w:val=""/>
      <w:lvlJc w:val="left"/>
      <w:pPr>
        <w:tabs>
          <w:tab w:val="num" w:pos="2835"/>
        </w:tabs>
        <w:ind w:left="2835" w:hanging="567"/>
      </w:pPr>
      <w:rPr>
        <w:rFonts w:ascii="Symbol" w:hAnsi="Symbol" w:hint="default"/>
      </w:rPr>
    </w:lvl>
    <w:lvl w:ilvl="8">
      <w:start w:val="1"/>
      <w:numFmt w:val="bullet"/>
      <w:lvlText w:val=""/>
      <w:lvlJc w:val="left"/>
      <w:pPr>
        <w:tabs>
          <w:tab w:val="num" w:pos="3402"/>
        </w:tabs>
        <w:ind w:left="3402" w:hanging="567"/>
      </w:pPr>
      <w:rPr>
        <w:rFonts w:ascii="Symbol" w:hAnsi="Symbol" w:hint="default"/>
      </w:rPr>
    </w:lvl>
  </w:abstractNum>
  <w:abstractNum w:abstractNumId="2" w15:restartNumberingAfterBreak="0">
    <w:nsid w:val="2256734C"/>
    <w:multiLevelType w:val="multilevel"/>
    <w:tmpl w:val="C7C6AD38"/>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66C3F6A"/>
    <w:multiLevelType w:val="hybridMultilevel"/>
    <w:tmpl w:val="2BFCCB90"/>
    <w:lvl w:ilvl="0" w:tplc="3216C6F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B096117"/>
    <w:multiLevelType w:val="multilevel"/>
    <w:tmpl w:val="D2A0E5C4"/>
    <w:name w:val="List 1."/>
    <w:lvl w:ilvl="0">
      <w:start w:val="1"/>
      <w:numFmt w:val="decimal"/>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7C30EC2"/>
    <w:multiLevelType w:val="multilevel"/>
    <w:tmpl w:val="E8B03B92"/>
    <w:name w:val="Legal"/>
    <w:lvl w:ilvl="0">
      <w:start w:val="1"/>
      <w:numFmt w:val="decimal"/>
      <w:isLgl/>
      <w:lvlText w:val="%1."/>
      <w:lvlJc w:val="left"/>
      <w:pPr>
        <w:tabs>
          <w:tab w:val="num" w:pos="567"/>
        </w:tabs>
        <w:ind w:left="567" w:hanging="567"/>
      </w:pPr>
    </w:lvl>
    <w:lvl w:ilvl="1">
      <w:start w:val="1"/>
      <w:numFmt w:val="decimal"/>
      <w:isLgl/>
      <w:lvlText w:val="%1.%2."/>
      <w:lvlJc w:val="left"/>
      <w:pPr>
        <w:tabs>
          <w:tab w:val="num" w:pos="1134"/>
        </w:tabs>
        <w:ind w:left="1134" w:hanging="774"/>
      </w:pPr>
    </w:lvl>
    <w:lvl w:ilvl="2">
      <w:start w:val="1"/>
      <w:numFmt w:val="decimal"/>
      <w:isLgl/>
      <w:lvlText w:val="%1.%2.%3."/>
      <w:lvlJc w:val="left"/>
      <w:pPr>
        <w:tabs>
          <w:tab w:val="num" w:pos="1701"/>
        </w:tabs>
        <w:ind w:left="1701" w:hanging="981"/>
      </w:pPr>
    </w:lvl>
    <w:lvl w:ilvl="3">
      <w:start w:val="1"/>
      <w:numFmt w:val="decimal"/>
      <w:isLgl/>
      <w:lvlText w:val="%1.%2.%3.%4."/>
      <w:lvlJc w:val="left"/>
      <w:pPr>
        <w:tabs>
          <w:tab w:val="num" w:pos="1800"/>
        </w:tabs>
        <w:ind w:left="1729" w:hanging="649"/>
      </w:pPr>
    </w:lvl>
    <w:lvl w:ilvl="4">
      <w:start w:val="1"/>
      <w:numFmt w:val="decimal"/>
      <w:isLgl/>
      <w:lvlText w:val="%1.%2.%3.%4.%5."/>
      <w:lvlJc w:val="left"/>
      <w:pPr>
        <w:tabs>
          <w:tab w:val="num" w:pos="2520"/>
        </w:tabs>
        <w:ind w:left="2234" w:hanging="794"/>
      </w:pPr>
    </w:lvl>
    <w:lvl w:ilvl="5">
      <w:start w:val="1"/>
      <w:numFmt w:val="decimal"/>
      <w:isLgl/>
      <w:lvlText w:val="%1.%2.%3.%4.%5.%6."/>
      <w:lvlJc w:val="left"/>
      <w:pPr>
        <w:tabs>
          <w:tab w:val="num" w:pos="2880"/>
        </w:tabs>
        <w:ind w:left="2739" w:hanging="939"/>
      </w:pPr>
    </w:lvl>
    <w:lvl w:ilvl="6">
      <w:start w:val="1"/>
      <w:numFmt w:val="decimal"/>
      <w:isLgl/>
      <w:lvlText w:val="%1.%2.%3.%4.%5.%6.%7."/>
      <w:lvlJc w:val="left"/>
      <w:pPr>
        <w:tabs>
          <w:tab w:val="num" w:pos="3600"/>
        </w:tabs>
        <w:ind w:left="3238" w:hanging="1078"/>
      </w:pPr>
    </w:lvl>
    <w:lvl w:ilvl="7">
      <w:start w:val="1"/>
      <w:numFmt w:val="decimal"/>
      <w:isLgl/>
      <w:lvlText w:val="%1.%2.%3.%4.%5.%6.%7.%8."/>
      <w:lvlJc w:val="left"/>
      <w:pPr>
        <w:tabs>
          <w:tab w:val="num" w:pos="3960"/>
        </w:tabs>
        <w:ind w:left="3742" w:hanging="1222"/>
      </w:pPr>
    </w:lvl>
    <w:lvl w:ilvl="8">
      <w:start w:val="1"/>
      <w:numFmt w:val="decimal"/>
      <w:isLgl/>
      <w:lvlText w:val="%1.%2.%3.%4.%5.%6.%7.%8.%9."/>
      <w:lvlJc w:val="left"/>
      <w:pPr>
        <w:tabs>
          <w:tab w:val="num" w:pos="4680"/>
        </w:tabs>
        <w:ind w:left="4321" w:hanging="1441"/>
      </w:pPr>
    </w:lvl>
  </w:abstractNum>
  <w:abstractNum w:abstractNumId="6" w15:restartNumberingAfterBreak="0">
    <w:nsid w:val="5A56592E"/>
    <w:multiLevelType w:val="multilevel"/>
    <w:tmpl w:val="14765DC4"/>
    <w:lvl w:ilvl="0">
      <w:start w:val="1"/>
      <w:numFmt w:val="decimal"/>
      <w:pStyle w:val="NumberList"/>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854"/>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E6C2E03"/>
    <w:multiLevelType w:val="hybridMultilevel"/>
    <w:tmpl w:val="B1B855EC"/>
    <w:lvl w:ilvl="0" w:tplc="3216C6F2">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6"/>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consecutiveHyphenLimit w:val="28257"/>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9B"/>
    <w:rsid w:val="00053565"/>
    <w:rsid w:val="00062188"/>
    <w:rsid w:val="000B75B1"/>
    <w:rsid w:val="00103419"/>
    <w:rsid w:val="001172B1"/>
    <w:rsid w:val="00136956"/>
    <w:rsid w:val="001372D8"/>
    <w:rsid w:val="00175D8D"/>
    <w:rsid w:val="001911F1"/>
    <w:rsid w:val="001A4718"/>
    <w:rsid w:val="00200E60"/>
    <w:rsid w:val="00225394"/>
    <w:rsid w:val="0023441F"/>
    <w:rsid w:val="00234B44"/>
    <w:rsid w:val="002812BC"/>
    <w:rsid w:val="00281C65"/>
    <w:rsid w:val="002B1621"/>
    <w:rsid w:val="002C3C97"/>
    <w:rsid w:val="002D569B"/>
    <w:rsid w:val="002E41A9"/>
    <w:rsid w:val="00305FD6"/>
    <w:rsid w:val="003759D4"/>
    <w:rsid w:val="003851B4"/>
    <w:rsid w:val="003B63A9"/>
    <w:rsid w:val="003E0DAE"/>
    <w:rsid w:val="003F44B1"/>
    <w:rsid w:val="00415E8B"/>
    <w:rsid w:val="00435ECC"/>
    <w:rsid w:val="0054502E"/>
    <w:rsid w:val="005512B8"/>
    <w:rsid w:val="005538F0"/>
    <w:rsid w:val="005659DD"/>
    <w:rsid w:val="005A0F27"/>
    <w:rsid w:val="006134D5"/>
    <w:rsid w:val="006179AD"/>
    <w:rsid w:val="006A12AC"/>
    <w:rsid w:val="00701AD2"/>
    <w:rsid w:val="007751D1"/>
    <w:rsid w:val="00890512"/>
    <w:rsid w:val="008A1140"/>
    <w:rsid w:val="008C4832"/>
    <w:rsid w:val="008D3007"/>
    <w:rsid w:val="008D64C6"/>
    <w:rsid w:val="008F0DD1"/>
    <w:rsid w:val="0098383E"/>
    <w:rsid w:val="00993BB1"/>
    <w:rsid w:val="009A53B4"/>
    <w:rsid w:val="00A11D70"/>
    <w:rsid w:val="00A23FA0"/>
    <w:rsid w:val="00A67DB4"/>
    <w:rsid w:val="00B47A90"/>
    <w:rsid w:val="00B85FDC"/>
    <w:rsid w:val="00BA4AB5"/>
    <w:rsid w:val="00BD2425"/>
    <w:rsid w:val="00BD626F"/>
    <w:rsid w:val="00C0684D"/>
    <w:rsid w:val="00C208F4"/>
    <w:rsid w:val="00C212BE"/>
    <w:rsid w:val="00C5699E"/>
    <w:rsid w:val="00CA164B"/>
    <w:rsid w:val="00CF3BAF"/>
    <w:rsid w:val="00CF724E"/>
    <w:rsid w:val="00D00319"/>
    <w:rsid w:val="00DE00C0"/>
    <w:rsid w:val="00E135F5"/>
    <w:rsid w:val="00E14C31"/>
    <w:rsid w:val="00E15CBA"/>
    <w:rsid w:val="00E31D73"/>
    <w:rsid w:val="00E90A50"/>
    <w:rsid w:val="00E952BC"/>
    <w:rsid w:val="00EE0F42"/>
    <w:rsid w:val="00F02439"/>
    <w:rsid w:val="00F50ABC"/>
    <w:rsid w:val="00F50C31"/>
    <w:rsid w:val="00F67A6F"/>
    <w:rsid w:val="00F749E5"/>
    <w:rsid w:val="00F97B32"/>
    <w:rsid w:val="00FE1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64551C"/>
  <w15:docId w15:val="{AC14B865-0DB7-47D0-8036-95A0BB74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425"/>
    <w:pPr>
      <w:spacing w:line="240" w:lineRule="atLeast"/>
    </w:pPr>
    <w:rPr>
      <w:rFonts w:ascii="Times New Roman" w:hAnsi="Times New Roman"/>
      <w:sz w:val="24"/>
      <w:lang w:eastAsia="en-US"/>
    </w:rPr>
  </w:style>
  <w:style w:type="paragraph" w:styleId="Heading1">
    <w:name w:val="heading 1"/>
    <w:basedOn w:val="Normal"/>
    <w:next w:val="Normal"/>
    <w:link w:val="Heading1Char"/>
    <w:uiPriority w:val="9"/>
    <w:qFormat/>
    <w:rsid w:val="00BD2425"/>
    <w:pPr>
      <w:keepNext/>
      <w:spacing w:before="60" w:after="360"/>
      <w:outlineLvl w:val="0"/>
    </w:pPr>
    <w:rPr>
      <w:rFonts w:ascii="Arial" w:hAnsi="Arial"/>
      <w:b/>
      <w:kern w:val="28"/>
      <w:sz w:val="28"/>
    </w:rPr>
  </w:style>
  <w:style w:type="paragraph" w:styleId="Heading2">
    <w:name w:val="heading 2"/>
    <w:basedOn w:val="Normal"/>
    <w:next w:val="Normal"/>
    <w:qFormat/>
    <w:rsid w:val="00BD2425"/>
    <w:pPr>
      <w:keepNext/>
      <w:spacing w:before="60" w:after="60"/>
      <w:outlineLvl w:val="1"/>
    </w:pPr>
    <w:rPr>
      <w:rFonts w:ascii="Arial" w:hAnsi="Arial"/>
      <w:b/>
    </w:rPr>
  </w:style>
  <w:style w:type="paragraph" w:styleId="Heading3">
    <w:name w:val="heading 3"/>
    <w:basedOn w:val="Normal"/>
    <w:next w:val="Normal"/>
    <w:qFormat/>
    <w:rsid w:val="00BD2425"/>
    <w:pPr>
      <w:keepNext/>
      <w:spacing w:before="60" w:after="60"/>
      <w:outlineLvl w:val="2"/>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2425"/>
    <w:pPr>
      <w:tabs>
        <w:tab w:val="center" w:pos="4153"/>
        <w:tab w:val="right" w:pos="8306"/>
      </w:tabs>
      <w:spacing w:after="240"/>
    </w:pPr>
  </w:style>
  <w:style w:type="paragraph" w:styleId="Footer">
    <w:name w:val="footer"/>
    <w:basedOn w:val="Normal"/>
    <w:link w:val="FooterChar"/>
    <w:uiPriority w:val="99"/>
    <w:rsid w:val="00BD2425"/>
    <w:pPr>
      <w:tabs>
        <w:tab w:val="center" w:pos="4153"/>
        <w:tab w:val="right" w:pos="8306"/>
      </w:tabs>
      <w:spacing w:after="240"/>
    </w:pPr>
  </w:style>
  <w:style w:type="paragraph" w:customStyle="1" w:styleId="Bullet">
    <w:name w:val="Bullet"/>
    <w:basedOn w:val="Normal"/>
    <w:rsid w:val="00BD2425"/>
    <w:pPr>
      <w:numPr>
        <w:numId w:val="4"/>
      </w:numPr>
      <w:spacing w:after="240"/>
    </w:pPr>
  </w:style>
  <w:style w:type="paragraph" w:customStyle="1" w:styleId="NumberList">
    <w:name w:val="Number List"/>
    <w:basedOn w:val="Normal"/>
    <w:rsid w:val="00BD2425"/>
    <w:pPr>
      <w:numPr>
        <w:numId w:val="8"/>
      </w:numPr>
    </w:pPr>
  </w:style>
  <w:style w:type="paragraph" w:customStyle="1" w:styleId="ParaNumbering">
    <w:name w:val="Para Numbering"/>
    <w:basedOn w:val="Normal"/>
    <w:rsid w:val="00BD2425"/>
    <w:pPr>
      <w:numPr>
        <w:numId w:val="6"/>
      </w:numPr>
      <w:tabs>
        <w:tab w:val="clear" w:pos="360"/>
        <w:tab w:val="left" w:pos="567"/>
      </w:tabs>
    </w:pPr>
  </w:style>
  <w:style w:type="paragraph" w:customStyle="1" w:styleId="Logo">
    <w:name w:val="Logo"/>
    <w:basedOn w:val="Heading2"/>
    <w:rsid w:val="00BD2425"/>
    <w:pPr>
      <w:spacing w:after="0"/>
      <w:ind w:left="-113" w:right="-113"/>
    </w:pPr>
    <w:rPr>
      <w:rFonts w:ascii="Times New Roman" w:hAnsi="Times New Roman"/>
      <w:bCs/>
      <w:sz w:val="22"/>
      <w:szCs w:val="22"/>
    </w:rPr>
  </w:style>
  <w:style w:type="character" w:customStyle="1" w:styleId="FooterChar">
    <w:name w:val="Footer Char"/>
    <w:basedOn w:val="DefaultParagraphFont"/>
    <w:link w:val="Footer"/>
    <w:uiPriority w:val="99"/>
    <w:rsid w:val="00415E8B"/>
    <w:rPr>
      <w:rFonts w:ascii="Times New Roman" w:hAnsi="Times New Roman"/>
      <w:sz w:val="24"/>
      <w:lang w:eastAsia="en-US"/>
    </w:rPr>
  </w:style>
  <w:style w:type="character" w:customStyle="1" w:styleId="Heading1Char">
    <w:name w:val="Heading 1 Char"/>
    <w:link w:val="Heading1"/>
    <w:uiPriority w:val="9"/>
    <w:locked/>
    <w:rsid w:val="002D569B"/>
    <w:rPr>
      <w:rFonts w:ascii="Arial" w:hAnsi="Arial"/>
      <w:b/>
      <w:kern w:val="28"/>
      <w:sz w:val="28"/>
      <w:lang w:eastAsia="en-US"/>
    </w:rPr>
  </w:style>
  <w:style w:type="character" w:customStyle="1" w:styleId="HeaderChar">
    <w:name w:val="Header Char"/>
    <w:link w:val="Header"/>
    <w:uiPriority w:val="99"/>
    <w:locked/>
    <w:rsid w:val="002D569B"/>
    <w:rPr>
      <w:rFonts w:ascii="Times New Roman" w:hAnsi="Times New Roman"/>
      <w:sz w:val="24"/>
      <w:lang w:eastAsia="en-US"/>
    </w:rPr>
  </w:style>
  <w:style w:type="paragraph" w:styleId="BodyText">
    <w:name w:val="Body Text"/>
    <w:basedOn w:val="Normal"/>
    <w:link w:val="BodyTextChar"/>
    <w:uiPriority w:val="99"/>
    <w:rsid w:val="002D569B"/>
    <w:pPr>
      <w:spacing w:before="240" w:line="300" w:lineRule="exact"/>
      <w:jc w:val="both"/>
    </w:pPr>
    <w:rPr>
      <w:lang w:eastAsia="en-AU"/>
    </w:rPr>
  </w:style>
  <w:style w:type="character" w:customStyle="1" w:styleId="BodyTextChar">
    <w:name w:val="Body Text Char"/>
    <w:basedOn w:val="DefaultParagraphFont"/>
    <w:link w:val="BodyText"/>
    <w:uiPriority w:val="99"/>
    <w:rsid w:val="002D569B"/>
    <w:rPr>
      <w:rFonts w:ascii="Times New Roman" w:hAnsi="Times New Roman"/>
      <w:sz w:val="24"/>
    </w:rPr>
  </w:style>
  <w:style w:type="table" w:styleId="LightGrid-Accent2">
    <w:name w:val="Light Grid Accent 2"/>
    <w:basedOn w:val="TableNormal"/>
    <w:uiPriority w:val="62"/>
    <w:rsid w:val="002D569B"/>
    <w:rPr>
      <w:rFonts w:ascii="Calibri" w:hAnsi="Calibri"/>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auto"/>
    </w:tcPr>
    <w:tblStylePr w:type="firstRow">
      <w:pPr>
        <w:spacing w:before="0" w:after="0" w:line="240" w:lineRule="auto"/>
      </w:pPr>
      <w:rPr>
        <w:rFonts w:ascii="Cambria" w:eastAsia="Times New Roman" w:hAnsi="Cambria" w:cs="Times New Roman"/>
        <w:b/>
        <w:bCs/>
      </w:rPr>
      <w:tblPr/>
      <w:tcPr>
        <w:shd w:val="clear" w:color="auto" w:fill="CD0920"/>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customStyle="1" w:styleId="TableText">
    <w:name w:val="TableText"/>
    <w:basedOn w:val="Normal"/>
    <w:qFormat/>
    <w:rsid w:val="002D569B"/>
    <w:pPr>
      <w:spacing w:before="120" w:after="120" w:line="240" w:lineRule="auto"/>
    </w:pPr>
    <w:rPr>
      <w:rFonts w:ascii="Arial" w:hAnsi="Arial" w:cs="Arial"/>
      <w:bCs/>
      <w:sz w:val="20"/>
    </w:rPr>
  </w:style>
  <w:style w:type="paragraph" w:customStyle="1" w:styleId="TableName">
    <w:name w:val="TableName"/>
    <w:basedOn w:val="Normal"/>
    <w:qFormat/>
    <w:rsid w:val="002D569B"/>
    <w:pPr>
      <w:keepNext/>
      <w:spacing w:after="120" w:line="240" w:lineRule="auto"/>
    </w:pPr>
    <w:rPr>
      <w:rFonts w:ascii="Arial" w:hAnsi="Arial" w:cs="Arial"/>
      <w:sz w:val="22"/>
      <w:szCs w:val="22"/>
    </w:rPr>
  </w:style>
  <w:style w:type="paragraph" w:styleId="NormalWeb">
    <w:name w:val="Normal (Web)"/>
    <w:basedOn w:val="Normal"/>
    <w:uiPriority w:val="99"/>
    <w:unhideWhenUsed/>
    <w:rsid w:val="002D569B"/>
    <w:pPr>
      <w:spacing w:before="100" w:beforeAutospacing="1" w:after="100" w:afterAutospacing="1" w:line="240" w:lineRule="auto"/>
    </w:pPr>
    <w:rPr>
      <w:szCs w:val="24"/>
      <w:lang w:eastAsia="en-AU"/>
    </w:rPr>
  </w:style>
  <w:style w:type="character" w:customStyle="1" w:styleId="ListParagraphChar">
    <w:name w:val="List Paragraph Char"/>
    <w:aliases w:val="List Bullet Cab Char,CAB - List Bullet Char,Normal Numbered Para Char,Numbered Para Char,TOC style Char,lp1 Char,Bullet OSM Char,Proposal Bullet List Char,List Paragraph1 Char,Recommendation Char,List Paragraph11 Char,L Char"/>
    <w:link w:val="ListParagraph"/>
    <w:uiPriority w:val="34"/>
    <w:locked/>
    <w:rsid w:val="001A4718"/>
    <w:rPr>
      <w:rFonts w:ascii="Calibri" w:hAnsi="Calibri" w:cs="Calibri"/>
    </w:rPr>
  </w:style>
  <w:style w:type="paragraph" w:styleId="ListParagraph">
    <w:name w:val="List Paragraph"/>
    <w:aliases w:val="List Bullet Cab,CAB - List Bullet,Normal Numbered Para,Numbered Para,TOC style,lp1,Bullet OSM,Proposal Bullet List,List Paragraph1,Recommendation,List Paragraph11,List Paragraph111,L,F5 List Paragraph,Dot pt,CV text,FooterText"/>
    <w:basedOn w:val="Normal"/>
    <w:link w:val="ListParagraphChar"/>
    <w:uiPriority w:val="34"/>
    <w:qFormat/>
    <w:rsid w:val="001A4718"/>
    <w:pPr>
      <w:spacing w:line="240" w:lineRule="auto"/>
      <w:ind w:left="720"/>
    </w:pPr>
    <w:rPr>
      <w:rFonts w:ascii="Calibri" w:hAnsi="Calibri" w:cs="Calibri"/>
      <w:sz w:val="20"/>
      <w:lang w:eastAsia="en-AU"/>
    </w:rPr>
  </w:style>
  <w:style w:type="paragraph" w:styleId="BalloonText">
    <w:name w:val="Balloon Text"/>
    <w:basedOn w:val="Normal"/>
    <w:link w:val="BalloonTextChar"/>
    <w:semiHidden/>
    <w:unhideWhenUsed/>
    <w:rsid w:val="001911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911F1"/>
    <w:rPr>
      <w:rFonts w:ascii="Segoe UI" w:hAnsi="Segoe UI" w:cs="Segoe UI"/>
      <w:sz w:val="18"/>
      <w:szCs w:val="18"/>
      <w:lang w:eastAsia="en-US"/>
    </w:rPr>
  </w:style>
  <w:style w:type="character" w:styleId="CommentReference">
    <w:name w:val="annotation reference"/>
    <w:basedOn w:val="DefaultParagraphFont"/>
    <w:semiHidden/>
    <w:unhideWhenUsed/>
    <w:rsid w:val="001372D8"/>
    <w:rPr>
      <w:sz w:val="16"/>
      <w:szCs w:val="16"/>
    </w:rPr>
  </w:style>
  <w:style w:type="paragraph" w:styleId="CommentText">
    <w:name w:val="annotation text"/>
    <w:basedOn w:val="Normal"/>
    <w:link w:val="CommentTextChar"/>
    <w:semiHidden/>
    <w:unhideWhenUsed/>
    <w:rsid w:val="001372D8"/>
    <w:pPr>
      <w:spacing w:line="240" w:lineRule="auto"/>
    </w:pPr>
    <w:rPr>
      <w:sz w:val="20"/>
    </w:rPr>
  </w:style>
  <w:style w:type="character" w:customStyle="1" w:styleId="CommentTextChar">
    <w:name w:val="Comment Text Char"/>
    <w:basedOn w:val="DefaultParagraphFont"/>
    <w:link w:val="CommentText"/>
    <w:semiHidden/>
    <w:rsid w:val="001372D8"/>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1372D8"/>
    <w:rPr>
      <w:b/>
      <w:bCs/>
    </w:rPr>
  </w:style>
  <w:style w:type="character" w:customStyle="1" w:styleId="CommentSubjectChar">
    <w:name w:val="Comment Subject Char"/>
    <w:basedOn w:val="CommentTextChar"/>
    <w:link w:val="CommentSubject"/>
    <w:semiHidden/>
    <w:rsid w:val="001372D8"/>
    <w:rPr>
      <w:rFonts w:ascii="Times New Roman" w:hAnsi="Times New Roman"/>
      <w:b/>
      <w:bCs/>
      <w:lang w:eastAsia="en-US"/>
    </w:rPr>
  </w:style>
  <w:style w:type="character" w:styleId="Hyperlink">
    <w:name w:val="Hyperlink"/>
    <w:basedOn w:val="DefaultParagraphFont"/>
    <w:unhideWhenUsed/>
    <w:rsid w:val="00F024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198559">
      <w:bodyDiv w:val="1"/>
      <w:marLeft w:val="0"/>
      <w:marRight w:val="0"/>
      <w:marTop w:val="0"/>
      <w:marBottom w:val="0"/>
      <w:divBdr>
        <w:top w:val="none" w:sz="0" w:space="0" w:color="auto"/>
        <w:left w:val="none" w:sz="0" w:space="0" w:color="auto"/>
        <w:bottom w:val="none" w:sz="0" w:space="0" w:color="auto"/>
        <w:right w:val="none" w:sz="0" w:space="0" w:color="auto"/>
      </w:divBdr>
    </w:div>
    <w:div w:id="21275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inanc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D7019C5E0C48CF4EAE333C86AA87FC7E" ma:contentTypeVersion="91" ma:contentTypeDescription="Create a new document." ma:contentTypeScope="" ma:versionID="dcf1210f18da6276f0971bd2ef475758">
  <xsd:schema xmlns:xsd="http://www.w3.org/2001/XMLSchema" xmlns:xs="http://www.w3.org/2001/XMLSchema" xmlns:p="http://schemas.microsoft.com/office/2006/metadata/properties" xmlns:ns1="http://schemas.microsoft.com/sharepoint/v3" xmlns:ns2="82ff9d9b-d3fc-4aad-bc42-9949ee83b815" xmlns:ns3="daab54e8-ac3c-484c-8810-cc47ae51b332" targetNamespace="http://schemas.microsoft.com/office/2006/metadata/properties" ma:root="true" ma:fieldsID="8db908a078828a05eb4190fdf5e55371" ns1:_="" ns2:_="" ns3:_="">
    <xsd:import namespace="http://schemas.microsoft.com/sharepoint/v3"/>
    <xsd:import namespace="82ff9d9b-d3fc-4aad-bc42-9949ee83b815"/>
    <xsd:import namespace="daab54e8-ac3c-484c-8810-cc47ae51b332"/>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3b3315ed-e6ea-4ba9-8e0d-fb6930dd3a47}" ma:internalName="TaxCatchAll" ma:showField="CatchAllData" ma:web="daab54e8-ac3c-484c-8810-cc47ae51b332">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3b3315ed-e6ea-4ba9-8e0d-fb6930dd3a47}" ma:internalName="TaxCatchAllLabel" ma:readOnly="true" ma:showField="CatchAllDataLabel" ma:web="daab54e8-ac3c-484c-8810-cc47ae51b332">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ab54e8-ac3c-484c-8810-cc47ae51b332"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Electoral Policy</TermName>
          <TermId xmlns="http://schemas.microsoft.com/office/infopath/2007/PartnerControls">a54a8d1b-aa00-4aba-8cd4-e17aeb9f6d6c</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daab54e8-ac3c-484c-8810-cc47ae51b332">FIN33522-1274435976-6630</_dlc_DocId>
    <_dlc_DocIdUrl xmlns="daab54e8-ac3c-484c-8810-cc47ae51b332">
      <Url>https://f1.prdmgd.finance.gov.au/sites/50033522/_layouts/15/DocIdRedir.aspx?ID=FIN33522-1274435976-6630</Url>
      <Description>FIN33522-1274435976-6630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9796-D0F3-4E99-BC12-39E5460F2BEF}">
  <ds:schemaRefs>
    <ds:schemaRef ds:uri="http://schemas.microsoft.com/sharepoint/v3/contenttype/forms"/>
  </ds:schemaRefs>
</ds:datastoreItem>
</file>

<file path=customXml/itemProps2.xml><?xml version="1.0" encoding="utf-8"?>
<ds:datastoreItem xmlns:ds="http://schemas.openxmlformats.org/officeDocument/2006/customXml" ds:itemID="{8D2BB10E-52EB-4A9E-BB0D-5F3D489F7831}">
  <ds:schemaRefs>
    <ds:schemaRef ds:uri="http://schemas.microsoft.com/sharepoint/events"/>
  </ds:schemaRefs>
</ds:datastoreItem>
</file>

<file path=customXml/itemProps3.xml><?xml version="1.0" encoding="utf-8"?>
<ds:datastoreItem xmlns:ds="http://schemas.openxmlformats.org/officeDocument/2006/customXml" ds:itemID="{2D8AAE95-D344-41B5-B34D-0AC6075F7BF7}">
  <ds:schemaRefs>
    <ds:schemaRef ds:uri="Microsoft.SharePoint.Taxonomy.ContentTypeSync"/>
  </ds:schemaRefs>
</ds:datastoreItem>
</file>

<file path=customXml/itemProps4.xml><?xml version="1.0" encoding="utf-8"?>
<ds:datastoreItem xmlns:ds="http://schemas.openxmlformats.org/officeDocument/2006/customXml" ds:itemID="{2CD6352A-DEB9-4FF1-B132-BAF8B0D28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daab54e8-ac3c-484c-8810-cc47ae51b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3A0E9C-E6A3-4494-B5D8-AB3FD479F456}">
  <ds:schemaRef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daab54e8-ac3c-484c-8810-cc47ae51b33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6.xml><?xml version="1.0" encoding="utf-8"?>
<ds:datastoreItem xmlns:ds="http://schemas.openxmlformats.org/officeDocument/2006/customXml" ds:itemID="{AE06AD69-E044-4F1A-938B-CB92E583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1029</Words>
  <Characters>5862</Characters>
  <Application>Microsoft Office Word</Application>
  <DocSecurity>8</DocSecurity>
  <Lines>119</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Briggs, Megan</dc:creator>
  <cp:lastModifiedBy>Holt, Nathan</cp:lastModifiedBy>
  <cp:revision>6</cp:revision>
  <cp:lastPrinted>2003-12-22T05:11:00Z</cp:lastPrinted>
  <dcterms:created xsi:type="dcterms:W3CDTF">2021-11-04T01:39:00Z</dcterms:created>
  <dcterms:modified xsi:type="dcterms:W3CDTF">2021-11-04T03:22:00Z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0x010100B321FEA60C5BA343A52BC94EC00ABC9E0700D7019C5E0C48CF4EAE333C86AA87FC7E</vt:lpwstr>
  </property>
  <property fmtid="{D5CDD505-2E9C-101B-9397-08002B2CF9AE}" pid="3" name="TaxKeyword">
    <vt:lpwstr/>
  </property>
  <property fmtid="{D5CDD505-2E9C-101B-9397-08002B2CF9AE}" pid="4" name="AbtEntity">
    <vt:lpwstr>1;#Department of Finance|fd660e8f-8f31-49bd-92a3-d31d4da31afe</vt:lpwstr>
  </property>
  <property fmtid="{D5CDD505-2E9C-101B-9397-08002B2CF9AE}" pid="5" name="InitiatingEntity">
    <vt:lpwstr>1;#Department of Finance|fd660e8f-8f31-49bd-92a3-d31d4da31afe</vt:lpwstr>
  </property>
  <property fmtid="{D5CDD505-2E9C-101B-9397-08002B2CF9AE}" pid="6" name="Function and Activity">
    <vt:lpwstr/>
  </property>
  <property fmtid="{D5CDD505-2E9C-101B-9397-08002B2CF9AE}" pid="7" name="OrgUnit">
    <vt:lpwstr>2;#Electoral Policy|a54a8d1b-aa00-4aba-8cd4-e17aeb9f6d6c</vt:lpwstr>
  </property>
  <property fmtid="{D5CDD505-2E9C-101B-9397-08002B2CF9AE}" pid="8" name="_dlc_DocIdItemGuid">
    <vt:lpwstr>23f416f4-eb15-4bfa-8c5b-cbe26d0f7c6d</vt:lpwstr>
  </property>
</Properties>
</file>