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3345EC" w:rsidRPr="003345EC" w14:paraId="0D1B7C17" w14:textId="77777777" w:rsidTr="00CB7879">
        <w:trPr>
          <w:trHeight w:val="1414"/>
        </w:trPr>
        <w:tc>
          <w:tcPr>
            <w:tcW w:w="5670" w:type="dxa"/>
          </w:tcPr>
          <w:sdt>
            <w:sdtPr>
              <w:rPr>
                <w:rFonts w:ascii="Calibri" w:hAnsi="Calibri"/>
                <w:szCs w:val="22"/>
              </w:rPr>
              <w:id w:val="-786043055"/>
              <w:placeholder>
                <w:docPart w:val="AD7ED904F7814A5CB85D1ADADA30EFBD"/>
              </w:placeholder>
            </w:sdtPr>
            <w:sdtEndPr>
              <w:rPr>
                <w:rFonts w:ascii="Century Gothic" w:hAnsi="Century Gothic"/>
              </w:rPr>
            </w:sdtEndPr>
            <w:sdtContent>
              <w:p w14:paraId="75572DEF" w14:textId="1D799B33" w:rsidR="0021560F" w:rsidRPr="008259B1" w:rsidRDefault="0021560F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8259B1">
                  <w:rPr>
                    <w:rFonts w:ascii="Calibri" w:hAnsi="Calibri"/>
                    <w:sz w:val="22"/>
                    <w:szCs w:val="22"/>
                  </w:rPr>
                  <w:t>Mr Jason Lange</w:t>
                </w:r>
              </w:p>
              <w:p w14:paraId="0E7E1651" w14:textId="77777777" w:rsidR="0021560F" w:rsidRPr="008259B1" w:rsidRDefault="0021560F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8259B1">
                  <w:rPr>
                    <w:rFonts w:ascii="Calibri" w:hAnsi="Calibri"/>
                    <w:sz w:val="22"/>
                    <w:szCs w:val="22"/>
                  </w:rPr>
                  <w:t>Executive Director</w:t>
                </w:r>
              </w:p>
              <w:p w14:paraId="79850837" w14:textId="77777777" w:rsidR="0021560F" w:rsidRPr="008259B1" w:rsidRDefault="0021560F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8259B1">
                  <w:rPr>
                    <w:rFonts w:ascii="Calibri" w:hAnsi="Calibri"/>
                    <w:sz w:val="22"/>
                    <w:szCs w:val="22"/>
                  </w:rPr>
                  <w:t>Office of Best Practice Regulation</w:t>
                </w:r>
              </w:p>
              <w:p w14:paraId="6D07252E" w14:textId="4960C0B4" w:rsidR="00AD62B8" w:rsidRDefault="0021560F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8259B1">
                  <w:rPr>
                    <w:rFonts w:ascii="Calibri" w:hAnsi="Calibri"/>
                    <w:sz w:val="22"/>
                    <w:szCs w:val="22"/>
                  </w:rPr>
                  <w:t>Department of Prime Minister and Cabinet</w:t>
                </w:r>
              </w:p>
              <w:p w14:paraId="1FCD8A3E" w14:textId="53E0D75D" w:rsidR="00AD62B8" w:rsidRDefault="00AD62B8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>1 National Circuit</w:t>
                </w:r>
              </w:p>
              <w:p w14:paraId="73B2ECB7" w14:textId="293A7C2E" w:rsidR="00AD62B8" w:rsidRDefault="00AD62B8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>BARTON</w:t>
                </w:r>
              </w:p>
              <w:p w14:paraId="0F1AEC11" w14:textId="1B1B9103" w:rsidR="00AD62B8" w:rsidRDefault="00AD62B8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>ACT 2600</w:t>
                </w:r>
              </w:p>
              <w:p w14:paraId="07EC3CEE" w14:textId="75377EC4" w:rsidR="003345EC" w:rsidRPr="003345EC" w:rsidRDefault="00875912" w:rsidP="00CB7879">
                <w:pPr>
                  <w:tabs>
                    <w:tab w:val="right" w:pos="4253"/>
                  </w:tabs>
                  <w:rPr>
                    <w:sz w:val="22"/>
                    <w:szCs w:val="22"/>
                  </w:rPr>
                </w:pPr>
              </w:p>
            </w:sdtContent>
          </w:sdt>
        </w:tc>
        <w:tc>
          <w:tcPr>
            <w:tcW w:w="3969" w:type="dxa"/>
          </w:tcPr>
          <w:p w14:paraId="0CEA21B3" w14:textId="77777777" w:rsidR="003345EC" w:rsidRPr="003345EC" w:rsidRDefault="003345EC" w:rsidP="00CB7879">
            <w:pPr>
              <w:tabs>
                <w:tab w:val="left" w:pos="1890"/>
              </w:tabs>
              <w:rPr>
                <w:sz w:val="22"/>
                <w:szCs w:val="22"/>
              </w:rPr>
            </w:pPr>
          </w:p>
        </w:tc>
      </w:tr>
      <w:tr w:rsidR="003345EC" w:rsidRPr="003345EC" w14:paraId="34194359" w14:textId="77777777" w:rsidTr="00CB7879">
        <w:tc>
          <w:tcPr>
            <w:tcW w:w="5670" w:type="dxa"/>
          </w:tcPr>
          <w:p w14:paraId="72742A56" w14:textId="2089D3A2" w:rsidR="003345EC" w:rsidRPr="003345EC" w:rsidRDefault="003345EC" w:rsidP="00CB7879">
            <w:pPr>
              <w:tabs>
                <w:tab w:val="right" w:pos="4253"/>
              </w:tabs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D8916FB" w14:textId="18A03168" w:rsidR="003345EC" w:rsidRPr="008259B1" w:rsidRDefault="003345EC" w:rsidP="00CB7879">
            <w:pPr>
              <w:tabs>
                <w:tab w:val="left" w:pos="1890"/>
              </w:tabs>
              <w:rPr>
                <w:rFonts w:ascii="Calibri" w:hAnsi="Calibri"/>
                <w:sz w:val="22"/>
                <w:szCs w:val="22"/>
              </w:rPr>
            </w:pPr>
            <w:r w:rsidRPr="008259B1">
              <w:rPr>
                <w:rFonts w:ascii="Calibri" w:hAnsi="Calibri"/>
                <w:sz w:val="22"/>
                <w:szCs w:val="22"/>
              </w:rPr>
              <w:t>Our Reference:</w:t>
            </w:r>
            <w:r w:rsidRPr="008259B1">
              <w:rPr>
                <w:rFonts w:ascii="Calibri" w:hAnsi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125660348"/>
                <w:placeholder>
                  <w:docPart w:val="38F392AFF3D74AE7A12E36026B6B7043"/>
                </w:placeholder>
              </w:sdtPr>
              <w:sdtEndPr/>
              <w:sdtContent>
                <w:r w:rsidR="008259B1" w:rsidRPr="008259B1">
                  <w:rPr>
                    <w:rFonts w:ascii="Calibri" w:hAnsi="Calibri"/>
                    <w:sz w:val="22"/>
                    <w:szCs w:val="22"/>
                  </w:rPr>
                  <w:t>Project IM030c</w:t>
                </w:r>
              </w:sdtContent>
            </w:sdt>
          </w:p>
          <w:p w14:paraId="3F439132" w14:textId="5007B395" w:rsidR="003345EC" w:rsidRPr="008259B1" w:rsidRDefault="003345EC" w:rsidP="00CB7879">
            <w:pPr>
              <w:tabs>
                <w:tab w:val="left" w:pos="1890"/>
              </w:tabs>
              <w:rPr>
                <w:rFonts w:ascii="Calibri" w:hAnsi="Calibri"/>
                <w:sz w:val="22"/>
                <w:szCs w:val="22"/>
              </w:rPr>
            </w:pPr>
            <w:r w:rsidRPr="008259B1">
              <w:rPr>
                <w:rFonts w:ascii="Calibri" w:hAnsi="Calibri"/>
                <w:sz w:val="22"/>
                <w:szCs w:val="22"/>
              </w:rPr>
              <w:t>Your Reference:</w:t>
            </w:r>
            <w:r w:rsidRPr="008259B1">
              <w:rPr>
                <w:rFonts w:ascii="Calibri" w:hAnsi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563142979"/>
                <w:placeholder>
                  <w:docPart w:val="D6ECE2D11E14449AAB98445DBF44C8C6"/>
                </w:placeholder>
              </w:sdtPr>
              <w:sdtEndPr/>
              <w:sdtContent>
                <w:r w:rsidR="008259B1" w:rsidRPr="008259B1">
                  <w:rPr>
                    <w:rFonts w:ascii="Calibri" w:hAnsi="Calibri"/>
                    <w:sz w:val="22"/>
                    <w:szCs w:val="22"/>
                  </w:rPr>
                  <w:t>ID 24188</w:t>
                </w:r>
              </w:sdtContent>
            </w:sdt>
          </w:p>
          <w:p w14:paraId="1E26084D" w14:textId="77777777" w:rsidR="003345EC" w:rsidRPr="003345EC" w:rsidRDefault="003345EC" w:rsidP="00CB7879">
            <w:pPr>
              <w:tabs>
                <w:tab w:val="left" w:pos="1890"/>
              </w:tabs>
              <w:rPr>
                <w:sz w:val="22"/>
                <w:szCs w:val="22"/>
              </w:rPr>
            </w:pPr>
          </w:p>
        </w:tc>
      </w:tr>
    </w:tbl>
    <w:p w14:paraId="5DC4E58A" w14:textId="6288AA51" w:rsidR="003345EC" w:rsidRPr="003345EC" w:rsidRDefault="00095FD3" w:rsidP="003345EC">
      <w:pPr>
        <w:rPr>
          <w:szCs w:val="22"/>
        </w:rPr>
      </w:pPr>
      <w:r w:rsidRPr="00C075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7692" wp14:editId="2F51DFB9">
                <wp:simplePos x="0" y="0"/>
                <wp:positionH relativeFrom="page">
                  <wp:posOffset>5338445</wp:posOffset>
                </wp:positionH>
                <wp:positionV relativeFrom="page">
                  <wp:posOffset>448310</wp:posOffset>
                </wp:positionV>
                <wp:extent cx="1828800" cy="2228850"/>
                <wp:effectExtent l="0" t="0" r="0" b="0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A44F" w14:textId="77777777" w:rsidR="00095FD3" w:rsidRPr="000F5B45" w:rsidRDefault="00095FD3" w:rsidP="00095FD3">
                            <w:pPr>
                              <w:spacing w:after="120" w:line="288" w:lineRule="auto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0F5B45">
                              <w:rPr>
                                <w:b/>
                                <w:sz w:val="15"/>
                                <w:szCs w:val="15"/>
                              </w:rPr>
                              <w:t>Australian Securities</w:t>
                            </w:r>
                            <w:r w:rsidRPr="000F5B45">
                              <w:rPr>
                                <w:b/>
                                <w:sz w:val="15"/>
                                <w:szCs w:val="15"/>
                              </w:rPr>
                              <w:br/>
                              <w:t>and Investments Commission</w:t>
                            </w:r>
                          </w:p>
                          <w:p w14:paraId="10323C99" w14:textId="77777777" w:rsidR="00095FD3" w:rsidRDefault="00095FD3" w:rsidP="00095FD3">
                            <w:pPr>
                              <w:spacing w:after="120" w:line="288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 address (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courier deliveries):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Level 5, 100 Market Street,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Sydney NSW 2000</w:t>
                            </w:r>
                          </w:p>
                          <w:p w14:paraId="724B8183" w14:textId="77777777" w:rsidR="00095FD3" w:rsidRPr="000F5B45" w:rsidRDefault="00095FD3" w:rsidP="00095FD3">
                            <w:pPr>
                              <w:spacing w:after="120" w:line="288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Mail address for Sydney office: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GPO Box 9827</w:t>
                            </w:r>
                            <w:r w:rsidRPr="000F5B45">
                              <w:rPr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Brisbane QLD 400</w:t>
                            </w:r>
                            <w:r w:rsidRPr="000F5B45"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  <w:p w14:paraId="55B466D0" w14:textId="77777777" w:rsidR="00095FD3" w:rsidRPr="000F5B45" w:rsidRDefault="00095FD3" w:rsidP="00095FD3">
                            <w:pPr>
                              <w:spacing w:line="242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9755BF">
                              <w:rPr>
                                <w:sz w:val="15"/>
                                <w:szCs w:val="15"/>
                              </w:rPr>
                              <w:t>Tel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0F5B45">
                              <w:rPr>
                                <w:sz w:val="15"/>
                                <w:szCs w:val="15"/>
                              </w:rPr>
                              <w:t>+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61 1300 935 075</w:t>
                            </w:r>
                            <w:r w:rsidRPr="00C0750D"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  <w:r w:rsidRPr="000F5B45">
                              <w:rPr>
                                <w:sz w:val="15"/>
                                <w:szCs w:val="15"/>
                              </w:rPr>
                              <w:t>Fa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x</w:t>
                            </w:r>
                            <w:r w:rsidRPr="000F5B45">
                              <w:rPr>
                                <w:sz w:val="15"/>
                                <w:szCs w:val="15"/>
                              </w:rPr>
                              <w:t xml:space="preserve">: +61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1300 729 000 </w:t>
                            </w:r>
                          </w:p>
                          <w:p w14:paraId="04D92CE2" w14:textId="77777777" w:rsidR="00095FD3" w:rsidRPr="000F5B45" w:rsidRDefault="00875912" w:rsidP="00095FD3">
                            <w:pPr>
                              <w:spacing w:before="40" w:line="242" w:lineRule="atLeast"/>
                              <w:rPr>
                                <w:sz w:val="15"/>
                                <w:szCs w:val="15"/>
                              </w:rPr>
                            </w:pPr>
                            <w:hyperlink r:id="rId7" w:history="1">
                              <w:r w:rsidR="00095FD3" w:rsidRPr="00C0750D">
                                <w:rPr>
                                  <w:rStyle w:val="Hyperlink"/>
                                  <w:sz w:val="15"/>
                                  <w:szCs w:val="15"/>
                                </w:rPr>
                                <w:t>www.asic.gov.au</w:t>
                              </w:r>
                            </w:hyperlink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5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35pt;margin-top:35.3pt;width:2in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" stroked="f">
                <v:textbox inset="1mm,1mm,1mm,1mm">
                  <w:txbxContent>
                    <w:p w14:paraId="3A3EA44F" w14:textId="77777777" w:rsidR="00095FD3" w:rsidRPr="000F5B45" w:rsidRDefault="00095FD3" w:rsidP="00095FD3">
                      <w:pPr>
                        <w:spacing w:after="120" w:line="288" w:lineRule="auto"/>
                        <w:rPr>
                          <w:b/>
                          <w:sz w:val="15"/>
                          <w:szCs w:val="15"/>
                        </w:rPr>
                      </w:pPr>
                      <w:r w:rsidRPr="000F5B45">
                        <w:rPr>
                          <w:b/>
                          <w:sz w:val="15"/>
                          <w:szCs w:val="15"/>
                        </w:rPr>
                        <w:t>Australian Securities</w:t>
                      </w:r>
                      <w:r w:rsidRPr="000F5B45">
                        <w:rPr>
                          <w:b/>
                          <w:sz w:val="15"/>
                          <w:szCs w:val="15"/>
                        </w:rPr>
                        <w:br/>
                        <w:t>and Investments Commission</w:t>
                      </w:r>
                    </w:p>
                    <w:p w14:paraId="10323C99" w14:textId="77777777" w:rsidR="00095FD3" w:rsidRDefault="00095FD3" w:rsidP="00095FD3">
                      <w:pPr>
                        <w:spacing w:after="120" w:line="288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 address (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inc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courier deliveries):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>Level 5, 100 Market Street,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>Sydney NSW 2000</w:t>
                      </w:r>
                    </w:p>
                    <w:p w14:paraId="724B8183" w14:textId="77777777" w:rsidR="00095FD3" w:rsidRPr="000F5B45" w:rsidRDefault="00095FD3" w:rsidP="00095FD3">
                      <w:pPr>
                        <w:spacing w:after="120" w:line="288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Mail address for Sydney office: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>GPO Box 9827</w:t>
                      </w:r>
                      <w:r w:rsidRPr="000F5B45">
                        <w:rPr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>Brisbane QLD 400</w:t>
                      </w:r>
                      <w:r w:rsidRPr="000F5B45">
                        <w:rPr>
                          <w:sz w:val="15"/>
                          <w:szCs w:val="15"/>
                        </w:rPr>
                        <w:t>1</w:t>
                      </w:r>
                    </w:p>
                    <w:p w14:paraId="55B466D0" w14:textId="77777777" w:rsidR="00095FD3" w:rsidRPr="000F5B45" w:rsidRDefault="00095FD3" w:rsidP="00095FD3">
                      <w:pPr>
                        <w:spacing w:line="242" w:lineRule="atLeast"/>
                        <w:rPr>
                          <w:sz w:val="15"/>
                          <w:szCs w:val="15"/>
                        </w:rPr>
                      </w:pPr>
                      <w:r w:rsidRPr="009755BF">
                        <w:rPr>
                          <w:sz w:val="15"/>
                          <w:szCs w:val="15"/>
                        </w:rPr>
                        <w:t>Tel</w:t>
                      </w:r>
                      <w:r>
                        <w:rPr>
                          <w:sz w:val="15"/>
                          <w:szCs w:val="15"/>
                        </w:rPr>
                        <w:t xml:space="preserve">: </w:t>
                      </w:r>
                      <w:r w:rsidRPr="000F5B45">
                        <w:rPr>
                          <w:sz w:val="15"/>
                          <w:szCs w:val="15"/>
                        </w:rPr>
                        <w:t>+</w:t>
                      </w:r>
                      <w:r>
                        <w:rPr>
                          <w:sz w:val="15"/>
                          <w:szCs w:val="15"/>
                        </w:rPr>
                        <w:t>61 1300 935 075</w:t>
                      </w:r>
                      <w:r w:rsidRPr="00C0750D">
                        <w:rPr>
                          <w:sz w:val="15"/>
                          <w:szCs w:val="15"/>
                        </w:rPr>
                        <w:br/>
                      </w:r>
                      <w:r w:rsidRPr="000F5B45">
                        <w:rPr>
                          <w:sz w:val="15"/>
                          <w:szCs w:val="15"/>
                        </w:rPr>
                        <w:t>Fa</w:t>
                      </w:r>
                      <w:r>
                        <w:rPr>
                          <w:sz w:val="15"/>
                          <w:szCs w:val="15"/>
                        </w:rPr>
                        <w:t>x</w:t>
                      </w:r>
                      <w:r w:rsidRPr="000F5B45">
                        <w:rPr>
                          <w:sz w:val="15"/>
                          <w:szCs w:val="15"/>
                        </w:rPr>
                        <w:t xml:space="preserve">: +61 </w:t>
                      </w:r>
                      <w:r>
                        <w:rPr>
                          <w:sz w:val="15"/>
                          <w:szCs w:val="15"/>
                        </w:rPr>
                        <w:t xml:space="preserve">1300 729 000 </w:t>
                      </w:r>
                    </w:p>
                    <w:p w14:paraId="04D92CE2" w14:textId="77777777" w:rsidR="00095FD3" w:rsidRPr="000F5B45" w:rsidRDefault="00875912" w:rsidP="00095FD3">
                      <w:pPr>
                        <w:spacing w:before="40" w:line="242" w:lineRule="atLeast"/>
                        <w:rPr>
                          <w:sz w:val="15"/>
                          <w:szCs w:val="15"/>
                        </w:rPr>
                      </w:pPr>
                      <w:hyperlink r:id="rId8" w:history="1">
                        <w:r w:rsidR="00095FD3" w:rsidRPr="00C0750D">
                          <w:rPr>
                            <w:rStyle w:val="Hyperlink"/>
                            <w:sz w:val="15"/>
                            <w:szCs w:val="15"/>
                          </w:rPr>
                          <w:t>www.asic.gov.au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rFonts w:ascii="Calibri" w:hAnsi="Calibri"/>
          <w:szCs w:val="22"/>
        </w:rPr>
        <w:id w:val="-515231889"/>
        <w:placeholder>
          <w:docPart w:val="BF58A6B1BAAA4F93BA2BBCFD1B78463F"/>
        </w:placeholder>
        <w:date w:fullDate="2021-09-02T00:00:00Z">
          <w:dateFormat w:val="d MMMM yyyy"/>
          <w:lid w:val="en-AU"/>
          <w:storeMappedDataAs w:val="dateTime"/>
          <w:calendar w:val="gregorian"/>
        </w:date>
      </w:sdtPr>
      <w:sdtEndPr/>
      <w:sdtContent>
        <w:p w14:paraId="65A6CFC0" w14:textId="4E5EED3A" w:rsidR="003345EC" w:rsidRPr="00AB1B04" w:rsidRDefault="00920061" w:rsidP="003345EC">
          <w:pPr>
            <w:rPr>
              <w:rFonts w:ascii="Calibri" w:hAnsi="Calibri"/>
              <w:szCs w:val="22"/>
            </w:rPr>
          </w:pPr>
          <w:r w:rsidRPr="00CA6F8F">
            <w:rPr>
              <w:rFonts w:ascii="Calibri" w:hAnsi="Calibri"/>
              <w:szCs w:val="22"/>
            </w:rPr>
            <w:t>2</w:t>
          </w:r>
          <w:r w:rsidR="007F1A03" w:rsidRPr="00CA6F8F">
            <w:rPr>
              <w:rFonts w:ascii="Calibri" w:hAnsi="Calibri"/>
              <w:szCs w:val="22"/>
            </w:rPr>
            <w:t xml:space="preserve"> </w:t>
          </w:r>
          <w:r w:rsidR="00016552" w:rsidRPr="00CA6F8F">
            <w:rPr>
              <w:rFonts w:ascii="Calibri" w:hAnsi="Calibri"/>
              <w:szCs w:val="22"/>
            </w:rPr>
            <w:t>September</w:t>
          </w:r>
          <w:r w:rsidR="007F1A03" w:rsidRPr="00CA6F8F">
            <w:rPr>
              <w:rFonts w:ascii="Calibri" w:hAnsi="Calibri"/>
              <w:szCs w:val="22"/>
            </w:rPr>
            <w:t xml:space="preserve"> 2021</w:t>
          </w:r>
        </w:p>
      </w:sdtContent>
    </w:sdt>
    <w:p w14:paraId="4B7CD2D0" w14:textId="77777777" w:rsidR="003345EC" w:rsidRPr="00AB1B04" w:rsidRDefault="003345EC" w:rsidP="003345EC">
      <w:pPr>
        <w:rPr>
          <w:rFonts w:ascii="Calibri" w:hAnsi="Calibri"/>
          <w:szCs w:val="22"/>
        </w:rPr>
      </w:pPr>
    </w:p>
    <w:p w14:paraId="1ECB9E1B" w14:textId="02664AF4" w:rsidR="003345EC" w:rsidRPr="00AB1B04" w:rsidRDefault="003345EC" w:rsidP="003345EC">
      <w:pPr>
        <w:rPr>
          <w:rFonts w:ascii="Calibri" w:hAnsi="Calibri"/>
          <w:szCs w:val="22"/>
        </w:rPr>
      </w:pPr>
      <w:r w:rsidRPr="00AB1B04">
        <w:rPr>
          <w:rFonts w:ascii="Calibri" w:hAnsi="Calibri"/>
          <w:szCs w:val="22"/>
        </w:rPr>
        <w:t xml:space="preserve">Dear </w:t>
      </w:r>
      <w:sdt>
        <w:sdtPr>
          <w:rPr>
            <w:rFonts w:ascii="Calibri" w:hAnsi="Calibri"/>
            <w:szCs w:val="22"/>
          </w:rPr>
          <w:id w:val="-1792897319"/>
          <w:placeholder>
            <w:docPart w:val="AD2ADBBCA25F478C82B0F92F11099780"/>
          </w:placeholder>
        </w:sdtPr>
        <w:sdtEndPr/>
        <w:sdtContent>
          <w:r w:rsidR="00AB1B04" w:rsidRPr="00AB1B04">
            <w:rPr>
              <w:rFonts w:ascii="Calibri" w:hAnsi="Calibri"/>
              <w:szCs w:val="22"/>
            </w:rPr>
            <w:t>Mr</w:t>
          </w:r>
          <w:r w:rsidR="00AB1B04">
            <w:rPr>
              <w:rFonts w:ascii="Calibri" w:hAnsi="Calibri"/>
              <w:szCs w:val="22"/>
            </w:rPr>
            <w:t xml:space="preserve"> Lange</w:t>
          </w:r>
        </w:sdtContent>
      </w:sdt>
    </w:p>
    <w:p w14:paraId="047D4129" w14:textId="77777777" w:rsidR="003345EC" w:rsidRPr="00AB1B04" w:rsidRDefault="003345EC" w:rsidP="003345EC">
      <w:pPr>
        <w:rPr>
          <w:rFonts w:ascii="Calibri" w:hAnsi="Calibri"/>
          <w:szCs w:val="22"/>
        </w:rPr>
      </w:pPr>
    </w:p>
    <w:p w14:paraId="54398315" w14:textId="77777777" w:rsidR="003345EC" w:rsidRPr="00AB1B04" w:rsidRDefault="003345EC" w:rsidP="003345EC">
      <w:pPr>
        <w:rPr>
          <w:rFonts w:ascii="Calibri" w:hAnsi="Calibri"/>
          <w:szCs w:val="22"/>
        </w:rPr>
        <w:sectPr w:rsidR="003345EC" w:rsidRPr="00AB1B04" w:rsidSect="00743B90">
          <w:headerReference w:type="default" r:id="rId9"/>
          <w:headerReference w:type="first" r:id="rId10"/>
          <w:pgSz w:w="11907" w:h="16840" w:code="9"/>
          <w:pgMar w:top="3261" w:right="1797" w:bottom="1440" w:left="1797" w:header="839" w:footer="720" w:gutter="0"/>
          <w:paperSrc w:first="15" w:other="15"/>
          <w:cols w:space="720"/>
          <w:titlePg/>
        </w:sectPr>
      </w:pPr>
    </w:p>
    <w:p w14:paraId="13BC5AF1" w14:textId="56E3F622" w:rsidR="00AB1B04" w:rsidRPr="00AB1B04" w:rsidRDefault="00AB1B04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AB1B04">
        <w:rPr>
          <w:rFonts w:ascii="Calibri" w:eastAsia="Calibri" w:hAnsi="Calibri"/>
          <w:szCs w:val="22"/>
        </w:rPr>
        <w:t xml:space="preserve">I am writing to the Office of Best Practice Regulation (OBPR) regarding the </w:t>
      </w:r>
      <w:hyperlink r:id="rId11" w:history="1">
        <w:r w:rsidRPr="00AB1B04">
          <w:rPr>
            <w:rFonts w:ascii="Calibri" w:eastAsia="Calibri" w:hAnsi="Calibri"/>
            <w:i/>
            <w:iCs/>
            <w:color w:val="0563C1"/>
            <w:szCs w:val="22"/>
            <w:u w:val="single"/>
          </w:rPr>
          <w:t>ASIC Corporations (Employee Redundancy Funds Relief) Instrument 2015/1150</w:t>
        </w:r>
      </w:hyperlink>
      <w:r w:rsidR="007F1A03">
        <w:rPr>
          <w:rFonts w:ascii="Calibri" w:eastAsia="Calibri" w:hAnsi="Calibri"/>
          <w:i/>
          <w:iCs/>
          <w:color w:val="0563C1"/>
          <w:szCs w:val="22"/>
          <w:u w:val="single"/>
        </w:rPr>
        <w:t xml:space="preserve"> (</w:t>
      </w:r>
      <w:r w:rsidR="007F1A03" w:rsidRPr="00DA2325">
        <w:rPr>
          <w:rFonts w:ascii="Calibri" w:eastAsia="Calibri" w:hAnsi="Calibri"/>
          <w:b/>
          <w:bCs/>
          <w:i/>
          <w:iCs/>
          <w:color w:val="0563C1"/>
          <w:szCs w:val="22"/>
          <w:u w:val="single"/>
        </w:rPr>
        <w:t>Instrument</w:t>
      </w:r>
      <w:r w:rsidR="007F1A03">
        <w:rPr>
          <w:rFonts w:ascii="Calibri" w:eastAsia="Calibri" w:hAnsi="Calibri"/>
          <w:i/>
          <w:iCs/>
          <w:color w:val="0563C1"/>
          <w:szCs w:val="22"/>
          <w:u w:val="single"/>
        </w:rPr>
        <w:t>)</w:t>
      </w:r>
      <w:r w:rsidR="007F1A03" w:rsidRPr="00016552">
        <w:rPr>
          <w:rFonts w:ascii="Calibri" w:eastAsia="Calibri" w:hAnsi="Calibri"/>
          <w:color w:val="0563C1"/>
          <w:szCs w:val="22"/>
        </w:rPr>
        <w:t xml:space="preserve">. </w:t>
      </w:r>
      <w:r w:rsidR="007F1A03">
        <w:rPr>
          <w:rFonts w:ascii="Calibri" w:eastAsia="Calibri" w:hAnsi="Calibri"/>
          <w:szCs w:val="22"/>
        </w:rPr>
        <w:t>Under</w:t>
      </w:r>
      <w:r w:rsidRPr="00AB1B04">
        <w:rPr>
          <w:rFonts w:ascii="Calibri" w:eastAsia="Calibri" w:hAnsi="Calibri"/>
          <w:szCs w:val="22"/>
        </w:rPr>
        <w:t xml:space="preserve"> the </w:t>
      </w:r>
      <w:r w:rsidRPr="00AB1B04">
        <w:rPr>
          <w:rFonts w:ascii="Calibri" w:eastAsia="Calibri" w:hAnsi="Calibri"/>
          <w:i/>
          <w:iCs/>
          <w:szCs w:val="22"/>
        </w:rPr>
        <w:t>Legislation Act 2003</w:t>
      </w:r>
      <w:r w:rsidRPr="00AB1B04">
        <w:rPr>
          <w:rFonts w:ascii="Calibri" w:eastAsia="Calibri" w:hAnsi="Calibri"/>
          <w:szCs w:val="22"/>
        </w:rPr>
        <w:t xml:space="preserve">, </w:t>
      </w:r>
      <w:r w:rsidR="007F1A03">
        <w:rPr>
          <w:rFonts w:ascii="Calibri" w:eastAsia="Calibri" w:hAnsi="Calibri"/>
          <w:szCs w:val="22"/>
        </w:rPr>
        <w:t xml:space="preserve">the </w:t>
      </w:r>
      <w:r w:rsidR="00DA2325">
        <w:rPr>
          <w:rFonts w:ascii="Calibri" w:eastAsia="Calibri" w:hAnsi="Calibri"/>
          <w:szCs w:val="22"/>
        </w:rPr>
        <w:t>Instrument</w:t>
      </w:r>
      <w:r w:rsidR="007F1A03">
        <w:rPr>
          <w:rFonts w:ascii="Calibri" w:eastAsia="Calibri" w:hAnsi="Calibri"/>
          <w:szCs w:val="22"/>
        </w:rPr>
        <w:t xml:space="preserve"> is </w:t>
      </w:r>
      <w:r w:rsidRPr="00AB1B04">
        <w:rPr>
          <w:rFonts w:ascii="Calibri" w:eastAsia="Calibri" w:hAnsi="Calibri"/>
          <w:szCs w:val="22"/>
        </w:rPr>
        <w:t xml:space="preserve">scheduled to sunset on 1 October 2021. However, </w:t>
      </w:r>
      <w:r w:rsidR="00016552">
        <w:rPr>
          <w:rFonts w:ascii="Calibri" w:eastAsia="Calibri" w:hAnsi="Calibri"/>
          <w:szCs w:val="22"/>
        </w:rPr>
        <w:t>the Australian Securities and Investments Commission (</w:t>
      </w:r>
      <w:r w:rsidR="00016552" w:rsidRPr="00016552">
        <w:rPr>
          <w:rFonts w:ascii="Calibri" w:eastAsia="Calibri" w:hAnsi="Calibri"/>
          <w:b/>
          <w:bCs/>
          <w:szCs w:val="22"/>
        </w:rPr>
        <w:t>ASIC</w:t>
      </w:r>
      <w:r w:rsidR="00016552">
        <w:rPr>
          <w:rFonts w:ascii="Calibri" w:eastAsia="Calibri" w:hAnsi="Calibri"/>
          <w:szCs w:val="22"/>
        </w:rPr>
        <w:t>)</w:t>
      </w:r>
      <w:r w:rsidRPr="00AB1B04">
        <w:rPr>
          <w:rFonts w:ascii="Calibri" w:eastAsia="Calibri" w:hAnsi="Calibri"/>
          <w:szCs w:val="22"/>
        </w:rPr>
        <w:t xml:space="preserve"> has </w:t>
      </w:r>
      <w:r w:rsidR="007F1A03">
        <w:rPr>
          <w:rFonts w:ascii="Calibri" w:eastAsia="Calibri" w:hAnsi="Calibri"/>
          <w:szCs w:val="22"/>
        </w:rPr>
        <w:t>determined</w:t>
      </w:r>
      <w:r w:rsidRPr="00AB1B04">
        <w:rPr>
          <w:rFonts w:ascii="Calibri" w:eastAsia="Calibri" w:hAnsi="Calibri"/>
          <w:szCs w:val="22"/>
        </w:rPr>
        <w:t xml:space="preserve"> that</w:t>
      </w:r>
      <w:r w:rsidR="002D01A8">
        <w:rPr>
          <w:rFonts w:ascii="Calibri" w:eastAsia="Calibri" w:hAnsi="Calibri"/>
          <w:szCs w:val="22"/>
        </w:rPr>
        <w:t xml:space="preserve"> </w:t>
      </w:r>
      <w:r w:rsidRPr="00AB1B04">
        <w:rPr>
          <w:rFonts w:ascii="Calibri" w:eastAsia="Calibri" w:hAnsi="Calibri"/>
          <w:szCs w:val="22"/>
        </w:rPr>
        <w:t xml:space="preserve">the </w:t>
      </w:r>
      <w:r w:rsidR="00DA2325">
        <w:rPr>
          <w:rFonts w:ascii="Calibri" w:eastAsia="Calibri" w:hAnsi="Calibri"/>
          <w:szCs w:val="22"/>
        </w:rPr>
        <w:t>I</w:t>
      </w:r>
      <w:r w:rsidRPr="00AB1B04">
        <w:rPr>
          <w:rFonts w:ascii="Calibri" w:eastAsia="Calibri" w:hAnsi="Calibri"/>
          <w:szCs w:val="22"/>
        </w:rPr>
        <w:t xml:space="preserve">nstrument </w:t>
      </w:r>
      <w:r w:rsidR="007F1A03">
        <w:rPr>
          <w:rFonts w:ascii="Calibri" w:eastAsia="Calibri" w:hAnsi="Calibri"/>
          <w:szCs w:val="22"/>
        </w:rPr>
        <w:t>should</w:t>
      </w:r>
      <w:r w:rsidRPr="00AB1B04">
        <w:rPr>
          <w:rFonts w:ascii="Calibri" w:eastAsia="Calibri" w:hAnsi="Calibri"/>
          <w:szCs w:val="22"/>
        </w:rPr>
        <w:t xml:space="preserve"> be remade wit</w:t>
      </w:r>
      <w:bookmarkStart w:id="0" w:name="_GoBack"/>
      <w:bookmarkEnd w:id="0"/>
      <w:r w:rsidRPr="00AB1B04">
        <w:rPr>
          <w:rFonts w:ascii="Calibri" w:eastAsia="Calibri" w:hAnsi="Calibri"/>
          <w:szCs w:val="22"/>
        </w:rPr>
        <w:t xml:space="preserve">hout significant amendment. </w:t>
      </w:r>
    </w:p>
    <w:p w14:paraId="3BF986EC" w14:textId="53CB3BC7" w:rsidR="00AB1B04" w:rsidRPr="00AB1B04" w:rsidRDefault="003B1D98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Th</w:t>
      </w:r>
      <w:r w:rsidR="00016552">
        <w:rPr>
          <w:rFonts w:ascii="Calibri" w:eastAsia="Calibri" w:hAnsi="Calibri"/>
          <w:szCs w:val="22"/>
        </w:rPr>
        <w:t>is letter</w:t>
      </w:r>
      <w:r>
        <w:rPr>
          <w:rFonts w:ascii="Calibri" w:eastAsia="Calibri" w:hAnsi="Calibri"/>
          <w:szCs w:val="22"/>
        </w:rPr>
        <w:t xml:space="preserve"> </w:t>
      </w:r>
      <w:r w:rsidR="00AB1B04" w:rsidRPr="00AB1B04">
        <w:rPr>
          <w:rFonts w:ascii="Calibri" w:eastAsia="Calibri" w:hAnsi="Calibri"/>
          <w:szCs w:val="22"/>
        </w:rPr>
        <w:t xml:space="preserve">certifies that </w:t>
      </w:r>
      <w:r w:rsidR="007F1A03" w:rsidRPr="007F1A03">
        <w:rPr>
          <w:rFonts w:ascii="Calibri" w:eastAsia="Calibri" w:hAnsi="Calibri"/>
          <w:szCs w:val="22"/>
        </w:rPr>
        <w:t>the Instrument</w:t>
      </w:r>
      <w:r w:rsidR="007F1A03">
        <w:rPr>
          <w:rFonts w:ascii="Calibri" w:eastAsia="Calibri" w:hAnsi="Calibri"/>
          <w:i/>
          <w:iCs/>
          <w:szCs w:val="22"/>
        </w:rPr>
        <w:t xml:space="preserve"> </w:t>
      </w:r>
      <w:r w:rsidR="00AB1B04" w:rsidRPr="00AB1B04">
        <w:rPr>
          <w:rFonts w:ascii="Calibri" w:eastAsia="Calibri" w:hAnsi="Calibri"/>
          <w:szCs w:val="22"/>
        </w:rPr>
        <w:t xml:space="preserve">is operating effectively and efficiently, and that therefore a </w:t>
      </w:r>
      <w:r w:rsidR="00AB1B04" w:rsidRPr="00AB1B04">
        <w:rPr>
          <w:rFonts w:ascii="Calibri" w:eastAsia="Calibri" w:hAnsi="Calibri"/>
          <w:i/>
          <w:iCs/>
          <w:szCs w:val="22"/>
        </w:rPr>
        <w:t>Regulation Impact Statement</w:t>
      </w:r>
      <w:r w:rsidR="00AB1B04" w:rsidRPr="00AB1B04">
        <w:rPr>
          <w:rFonts w:ascii="Calibri" w:eastAsia="Calibri" w:hAnsi="Calibri"/>
          <w:szCs w:val="22"/>
        </w:rPr>
        <w:t xml:space="preserve"> is not required for this </w:t>
      </w:r>
      <w:r w:rsidR="00016552">
        <w:rPr>
          <w:rFonts w:ascii="Calibri" w:eastAsia="Calibri" w:hAnsi="Calibri"/>
          <w:szCs w:val="22"/>
        </w:rPr>
        <w:t>Instrument</w:t>
      </w:r>
      <w:r w:rsidR="00AB1B04" w:rsidRPr="00AB1B04">
        <w:rPr>
          <w:rFonts w:ascii="Calibri" w:eastAsia="Calibri" w:hAnsi="Calibri"/>
          <w:szCs w:val="22"/>
        </w:rPr>
        <w:t xml:space="preserve"> to be remade. </w:t>
      </w:r>
    </w:p>
    <w:p w14:paraId="5658BF91" w14:textId="77777777" w:rsidR="00016552" w:rsidRDefault="00AB1B04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AB1B04">
        <w:rPr>
          <w:rFonts w:ascii="Calibri" w:eastAsia="Calibri" w:hAnsi="Calibri"/>
          <w:szCs w:val="22"/>
        </w:rPr>
        <w:t>The assessment that the</w:t>
      </w:r>
      <w:r w:rsidR="00016552">
        <w:rPr>
          <w:rFonts w:ascii="Calibri" w:eastAsia="Calibri" w:hAnsi="Calibri"/>
          <w:szCs w:val="22"/>
        </w:rPr>
        <w:t xml:space="preserve"> Instrument</w:t>
      </w:r>
      <w:r w:rsidRPr="00AB1B04">
        <w:rPr>
          <w:rFonts w:ascii="Calibri" w:eastAsia="Calibri" w:hAnsi="Calibri"/>
          <w:szCs w:val="22"/>
        </w:rPr>
        <w:t xml:space="preserve"> is operating effectively and efficiently has been informed by</w:t>
      </w:r>
      <w:r w:rsidR="00016552">
        <w:rPr>
          <w:rFonts w:ascii="Calibri" w:eastAsia="Calibri" w:hAnsi="Calibri"/>
          <w:szCs w:val="22"/>
        </w:rPr>
        <w:t>:</w:t>
      </w:r>
    </w:p>
    <w:p w14:paraId="70AFE176" w14:textId="759C0B1E" w:rsidR="00016552" w:rsidRDefault="00AB1B04" w:rsidP="0001655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016552">
        <w:rPr>
          <w:rFonts w:ascii="Calibri" w:eastAsia="Calibri" w:hAnsi="Calibri"/>
          <w:szCs w:val="22"/>
        </w:rPr>
        <w:t xml:space="preserve">a consultation process which involved the Department of the Treasury and the Department of the Attorney-General in relation to the </w:t>
      </w:r>
      <w:r w:rsidRPr="00016552">
        <w:rPr>
          <w:rFonts w:ascii="Calibri" w:eastAsia="Calibri" w:hAnsi="Calibri"/>
          <w:i/>
          <w:iCs/>
          <w:szCs w:val="22"/>
        </w:rPr>
        <w:t>Fair Work Laws Amendment (Proper Use of Worker Benefits) Bill 2019</w:t>
      </w:r>
      <w:r w:rsidR="00016552">
        <w:rPr>
          <w:rFonts w:ascii="Calibri" w:eastAsia="Calibri" w:hAnsi="Calibri"/>
          <w:i/>
          <w:iCs/>
          <w:szCs w:val="22"/>
        </w:rPr>
        <w:t xml:space="preserve"> </w:t>
      </w:r>
      <w:r w:rsidR="00016552" w:rsidRPr="00016552">
        <w:rPr>
          <w:rFonts w:ascii="Calibri" w:eastAsia="Calibri" w:hAnsi="Calibri"/>
          <w:szCs w:val="22"/>
        </w:rPr>
        <w:t>(this Bill</w:t>
      </w:r>
      <w:r w:rsidRPr="00016552">
        <w:rPr>
          <w:rFonts w:ascii="Calibri" w:eastAsia="Calibri" w:hAnsi="Calibri"/>
          <w:szCs w:val="22"/>
        </w:rPr>
        <w:t xml:space="preserve"> is currently before Parliament</w:t>
      </w:r>
      <w:r w:rsidR="00016552">
        <w:rPr>
          <w:rFonts w:ascii="Calibri" w:eastAsia="Calibri" w:hAnsi="Calibri"/>
          <w:szCs w:val="22"/>
        </w:rPr>
        <w:t>); and</w:t>
      </w:r>
    </w:p>
    <w:p w14:paraId="7E6385E4" w14:textId="77777777" w:rsidR="00CA32C2" w:rsidRDefault="00CA32C2" w:rsidP="00CA32C2">
      <w:pPr>
        <w:pStyle w:val="ListParagraph"/>
        <w:overflowPunct/>
        <w:autoSpaceDE/>
        <w:autoSpaceDN/>
        <w:adjustRightInd/>
        <w:spacing w:after="160" w:line="259" w:lineRule="auto"/>
        <w:ind w:left="770"/>
        <w:textAlignment w:val="auto"/>
        <w:rPr>
          <w:rFonts w:ascii="Calibri" w:eastAsia="Calibri" w:hAnsi="Calibri"/>
          <w:szCs w:val="22"/>
        </w:rPr>
      </w:pPr>
    </w:p>
    <w:p w14:paraId="6EB9EE7D" w14:textId="2ABFAEED" w:rsidR="00AB1B04" w:rsidRPr="00016552" w:rsidRDefault="00AB1B04" w:rsidP="0001655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016552">
        <w:rPr>
          <w:rFonts w:ascii="Calibri" w:eastAsia="Calibri" w:hAnsi="Calibri"/>
          <w:szCs w:val="22"/>
        </w:rPr>
        <w:t>informal feedback from various employee redundancy funds</w:t>
      </w:r>
      <w:r w:rsidR="00920061">
        <w:rPr>
          <w:rFonts w:ascii="Calibri" w:eastAsia="Calibri" w:hAnsi="Calibri"/>
          <w:szCs w:val="22"/>
        </w:rPr>
        <w:t>,</w:t>
      </w:r>
      <w:r w:rsidRPr="00016552">
        <w:rPr>
          <w:rFonts w:ascii="Calibri" w:eastAsia="Calibri" w:hAnsi="Calibri"/>
          <w:szCs w:val="22"/>
        </w:rPr>
        <w:t xml:space="preserve"> </w:t>
      </w:r>
      <w:r w:rsidR="00016552">
        <w:rPr>
          <w:rFonts w:ascii="Calibri" w:eastAsia="Calibri" w:hAnsi="Calibri"/>
          <w:szCs w:val="22"/>
        </w:rPr>
        <w:t>received</w:t>
      </w:r>
      <w:r w:rsidRPr="00016552">
        <w:rPr>
          <w:rFonts w:ascii="Calibri" w:eastAsia="Calibri" w:hAnsi="Calibri"/>
          <w:szCs w:val="22"/>
        </w:rPr>
        <w:t xml:space="preserve"> </w:t>
      </w:r>
      <w:r w:rsidR="00016552" w:rsidRPr="00016552">
        <w:rPr>
          <w:rFonts w:ascii="Calibri" w:eastAsia="Calibri" w:hAnsi="Calibri"/>
          <w:szCs w:val="22"/>
        </w:rPr>
        <w:t xml:space="preserve">from </w:t>
      </w:r>
      <w:r w:rsidR="00A9621B" w:rsidRPr="00016552">
        <w:rPr>
          <w:rFonts w:ascii="Calibri" w:eastAsia="Calibri" w:hAnsi="Calibri"/>
          <w:szCs w:val="22"/>
        </w:rPr>
        <w:t xml:space="preserve">March </w:t>
      </w:r>
      <w:r w:rsidRPr="00016552">
        <w:rPr>
          <w:rFonts w:ascii="Calibri" w:eastAsia="Calibri" w:hAnsi="Calibri"/>
          <w:szCs w:val="22"/>
        </w:rPr>
        <w:t xml:space="preserve">to August 2021. </w:t>
      </w:r>
    </w:p>
    <w:p w14:paraId="7A366781" w14:textId="6B499326" w:rsidR="00016552" w:rsidRDefault="00016552" w:rsidP="0080634F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Under the</w:t>
      </w:r>
      <w:r w:rsidR="0062594E">
        <w:rPr>
          <w:rFonts w:ascii="Calibri" w:eastAsia="Calibri" w:hAnsi="Calibri"/>
          <w:szCs w:val="22"/>
        </w:rPr>
        <w:t xml:space="preserve"> Instrument</w:t>
      </w:r>
      <w:r>
        <w:rPr>
          <w:rFonts w:ascii="Calibri" w:eastAsia="Calibri" w:hAnsi="Calibri"/>
          <w:szCs w:val="22"/>
        </w:rPr>
        <w:t xml:space="preserve">, </w:t>
      </w:r>
      <w:r w:rsidR="00920061">
        <w:rPr>
          <w:rFonts w:ascii="Calibri" w:eastAsia="Calibri" w:hAnsi="Calibri"/>
          <w:szCs w:val="22"/>
        </w:rPr>
        <w:t>e</w:t>
      </w:r>
      <w:r>
        <w:rPr>
          <w:rFonts w:ascii="Calibri" w:eastAsia="Calibri" w:hAnsi="Calibri"/>
          <w:szCs w:val="22"/>
        </w:rPr>
        <w:t xml:space="preserve">mployee </w:t>
      </w:r>
      <w:r w:rsidR="00920061">
        <w:rPr>
          <w:rFonts w:ascii="Calibri" w:eastAsia="Calibri" w:hAnsi="Calibri"/>
          <w:szCs w:val="22"/>
        </w:rPr>
        <w:t>r</w:t>
      </w:r>
      <w:r>
        <w:rPr>
          <w:rFonts w:ascii="Calibri" w:eastAsia="Calibri" w:hAnsi="Calibri"/>
          <w:szCs w:val="22"/>
        </w:rPr>
        <w:t xml:space="preserve">edundancy </w:t>
      </w:r>
      <w:r w:rsidR="00920061">
        <w:rPr>
          <w:rFonts w:ascii="Calibri" w:eastAsia="Calibri" w:hAnsi="Calibri"/>
          <w:szCs w:val="22"/>
        </w:rPr>
        <w:t>f</w:t>
      </w:r>
      <w:r>
        <w:rPr>
          <w:rFonts w:ascii="Calibri" w:eastAsia="Calibri" w:hAnsi="Calibri"/>
          <w:szCs w:val="22"/>
        </w:rPr>
        <w:t xml:space="preserve">unds are exempt </w:t>
      </w:r>
      <w:r w:rsidR="0062594E">
        <w:rPr>
          <w:rFonts w:ascii="Calibri" w:eastAsia="Calibri" w:hAnsi="Calibri"/>
          <w:szCs w:val="22"/>
        </w:rPr>
        <w:t>from the licensing</w:t>
      </w:r>
      <w:r>
        <w:rPr>
          <w:rFonts w:ascii="Calibri" w:eastAsia="Calibri" w:hAnsi="Calibri"/>
          <w:szCs w:val="22"/>
        </w:rPr>
        <w:t xml:space="preserve">, </w:t>
      </w:r>
      <w:r w:rsidR="0062594E">
        <w:rPr>
          <w:rFonts w:ascii="Calibri" w:eastAsia="Calibri" w:hAnsi="Calibri"/>
          <w:szCs w:val="22"/>
        </w:rPr>
        <w:t xml:space="preserve">managed investment </w:t>
      </w:r>
      <w:r>
        <w:rPr>
          <w:rFonts w:ascii="Calibri" w:eastAsia="Calibri" w:hAnsi="Calibri"/>
          <w:szCs w:val="22"/>
        </w:rPr>
        <w:t xml:space="preserve">and disclosure </w:t>
      </w:r>
      <w:r w:rsidR="0062594E">
        <w:rPr>
          <w:rFonts w:ascii="Calibri" w:eastAsia="Calibri" w:hAnsi="Calibri"/>
          <w:szCs w:val="22"/>
        </w:rPr>
        <w:t xml:space="preserve">provisions of the Corporations Act. </w:t>
      </w:r>
      <w:r>
        <w:rPr>
          <w:rFonts w:ascii="Calibri" w:eastAsia="Calibri" w:hAnsi="Calibri"/>
          <w:szCs w:val="22"/>
        </w:rPr>
        <w:t>Remaking the Instrument will continue the exemption</w:t>
      </w:r>
      <w:r w:rsidR="003A183D">
        <w:rPr>
          <w:rFonts w:ascii="Calibri" w:eastAsia="Calibri" w:hAnsi="Calibri"/>
          <w:szCs w:val="22"/>
        </w:rPr>
        <w:t xml:space="preserve"> which is</w:t>
      </w:r>
      <w:r>
        <w:rPr>
          <w:rFonts w:ascii="Calibri" w:eastAsia="Calibri" w:hAnsi="Calibri"/>
          <w:szCs w:val="22"/>
        </w:rPr>
        <w:t xml:space="preserve"> available to those funds</w:t>
      </w:r>
      <w:r w:rsidR="003A183D">
        <w:rPr>
          <w:rFonts w:ascii="Calibri" w:eastAsia="Calibri" w:hAnsi="Calibri"/>
          <w:szCs w:val="22"/>
        </w:rPr>
        <w:t xml:space="preserve">. There will be no cost </w:t>
      </w:r>
      <w:r w:rsidR="0080634F">
        <w:rPr>
          <w:rFonts w:ascii="Calibri" w:eastAsia="Calibri" w:hAnsi="Calibri"/>
          <w:szCs w:val="22"/>
        </w:rPr>
        <w:t xml:space="preserve">or regulatory burden </w:t>
      </w:r>
      <w:r w:rsidR="003A183D">
        <w:rPr>
          <w:rFonts w:ascii="Calibri" w:eastAsia="Calibri" w:hAnsi="Calibri"/>
          <w:szCs w:val="22"/>
        </w:rPr>
        <w:t xml:space="preserve">to industry as a result of continuing the </w:t>
      </w:r>
      <w:r w:rsidR="00321332">
        <w:rPr>
          <w:rFonts w:ascii="Calibri" w:eastAsia="Calibri" w:hAnsi="Calibri"/>
          <w:szCs w:val="22"/>
        </w:rPr>
        <w:t xml:space="preserve">exemption in the </w:t>
      </w:r>
      <w:r w:rsidR="003A183D">
        <w:rPr>
          <w:rFonts w:ascii="Calibri" w:eastAsia="Calibri" w:hAnsi="Calibri"/>
          <w:szCs w:val="22"/>
        </w:rPr>
        <w:t xml:space="preserve">Instrument. </w:t>
      </w:r>
    </w:p>
    <w:p w14:paraId="009F0C6C" w14:textId="77777777" w:rsidR="0080634F" w:rsidRDefault="0080634F" w:rsidP="0080634F">
      <w:pPr>
        <w:rPr>
          <w:rFonts w:ascii="Calibri" w:eastAsia="Calibri" w:hAnsi="Calibri"/>
          <w:szCs w:val="22"/>
        </w:rPr>
      </w:pPr>
    </w:p>
    <w:p w14:paraId="10B27384" w14:textId="142DC8E9" w:rsidR="00AB1B04" w:rsidRPr="00AB1B04" w:rsidRDefault="00AB1B04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AB1B04">
        <w:rPr>
          <w:rFonts w:ascii="Calibri" w:eastAsia="Calibri" w:hAnsi="Calibri"/>
          <w:szCs w:val="22"/>
        </w:rPr>
        <w:t>I acknowledge that OBPR will publish this letter for transparency purposes.</w:t>
      </w:r>
    </w:p>
    <w:p w14:paraId="5176689F" w14:textId="77777777" w:rsidR="00016552" w:rsidRDefault="00016552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</w:p>
    <w:p w14:paraId="62F57A54" w14:textId="77777777" w:rsidR="00016552" w:rsidRDefault="00016552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</w:p>
    <w:p w14:paraId="32479ADF" w14:textId="77777777" w:rsidR="00016552" w:rsidRDefault="00016552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</w:p>
    <w:p w14:paraId="157FA08F" w14:textId="1BF0A498" w:rsidR="00016552" w:rsidRDefault="00016552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</w:p>
    <w:p w14:paraId="3E71B526" w14:textId="79E715A9" w:rsidR="00875912" w:rsidRDefault="00875912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080BE" wp14:editId="140E3319">
                <wp:simplePos x="0" y="0"/>
                <wp:positionH relativeFrom="column">
                  <wp:posOffset>3253105</wp:posOffset>
                </wp:positionH>
                <wp:positionV relativeFrom="paragraph">
                  <wp:posOffset>20320</wp:posOffset>
                </wp:positionV>
                <wp:extent cx="2520950" cy="1333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1333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6D8A1" id="Rectangle 2" o:spid="_x0000_s1026" style="position:absolute;margin-left:256.15pt;margin-top:1.6pt;width:198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" fillcolor="#1d242b [3209]" strokecolor="#1d242b [3209]" strokeweight="1pt"/>
            </w:pict>
          </mc:Fallback>
        </mc:AlternateContent>
      </w:r>
      <w:r w:rsidR="00AB1B04" w:rsidRPr="00AB1B04">
        <w:rPr>
          <w:rFonts w:ascii="Calibri" w:eastAsia="Calibri" w:hAnsi="Calibri"/>
          <w:szCs w:val="22"/>
        </w:rPr>
        <w:t xml:space="preserve">If you have any queries about this advice, please contact </w:t>
      </w:r>
    </w:p>
    <w:p w14:paraId="0B1739EF" w14:textId="03B339DA" w:rsidR="002D01A8" w:rsidRDefault="00875912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F1EFD" wp14:editId="78148B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950" cy="1333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1333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B0844" id="Rectangle 3" o:spid="_x0000_s1026" style="position:absolute;margin-left:0;margin-top:0;width:198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" fillcolor="#1d242b [3209]" strokecolor="#1d242b [3209]" strokeweight="1pt"/>
            </w:pict>
          </mc:Fallback>
        </mc:AlternateContent>
      </w:r>
    </w:p>
    <w:p w14:paraId="4D3FE894" w14:textId="77777777" w:rsidR="00875912" w:rsidRDefault="00875912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</w:p>
    <w:p w14:paraId="1133AA0D" w14:textId="30913235" w:rsidR="002D01A8" w:rsidRDefault="002D01A8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Yours sincerel</w:t>
      </w:r>
      <w:r w:rsidR="00016552">
        <w:rPr>
          <w:rFonts w:ascii="Calibri" w:eastAsia="Calibri" w:hAnsi="Calibri"/>
          <w:szCs w:val="22"/>
        </w:rPr>
        <w:t>y</w:t>
      </w:r>
    </w:p>
    <w:p w14:paraId="17B31839" w14:textId="6EEE0FD2" w:rsidR="002D01A8" w:rsidRDefault="00CA6F8F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noProof/>
          <w:szCs w:val="22"/>
          <w:lang w:eastAsia="en-AU"/>
        </w:rPr>
        <w:drawing>
          <wp:inline distT="0" distB="0" distL="0" distR="0" wp14:anchorId="6F82D33D" wp14:editId="272EF9DA">
            <wp:extent cx="1496786" cy="426595"/>
            <wp:effectExtent l="0" t="0" r="0" b="0"/>
            <wp:docPr id="1" name="Picture 1" descr="Kste Metz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ste Metz signa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6" cy="43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F4E51" w14:textId="759C13A1" w:rsidR="002D01A8" w:rsidRDefault="002D01A8" w:rsidP="0062594E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Kate Metz</w:t>
      </w:r>
    </w:p>
    <w:p w14:paraId="180A6720" w14:textId="26241EEC" w:rsidR="002D01A8" w:rsidRDefault="002D01A8" w:rsidP="0062594E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Senior Executive Leader</w:t>
      </w:r>
      <w:r w:rsidR="00A9621B">
        <w:rPr>
          <w:rFonts w:ascii="Calibri" w:eastAsia="Calibri" w:hAnsi="Calibri"/>
          <w:szCs w:val="22"/>
        </w:rPr>
        <w:t xml:space="preserve"> – </w:t>
      </w:r>
      <w:r>
        <w:rPr>
          <w:rFonts w:ascii="Calibri" w:eastAsia="Calibri" w:hAnsi="Calibri"/>
          <w:szCs w:val="22"/>
        </w:rPr>
        <w:t>Investment Managers</w:t>
      </w:r>
    </w:p>
    <w:p w14:paraId="21546E03" w14:textId="3F16907F" w:rsidR="00A9621B" w:rsidRDefault="00A9621B" w:rsidP="0062594E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Australian Securities and Investments Commission</w:t>
      </w:r>
    </w:p>
    <w:p w14:paraId="6BD9138F" w14:textId="77777777" w:rsidR="0008778A" w:rsidRPr="003345EC" w:rsidRDefault="0008778A" w:rsidP="001D16B0">
      <w:pPr>
        <w:overflowPunct/>
        <w:autoSpaceDE/>
        <w:autoSpaceDN/>
        <w:adjustRightInd/>
        <w:spacing w:after="160" w:line="259" w:lineRule="auto"/>
        <w:textAlignment w:val="auto"/>
        <w:rPr>
          <w:szCs w:val="22"/>
        </w:rPr>
      </w:pPr>
    </w:p>
    <w:sectPr w:rsidR="0008778A" w:rsidRPr="003345EC" w:rsidSect="001D16B0">
      <w:type w:val="continuous"/>
      <w:pgSz w:w="11907" w:h="16840" w:code="9"/>
      <w:pgMar w:top="1418" w:right="1797" w:bottom="1440" w:left="1797" w:header="839" w:footer="720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1AE1" w14:textId="77777777" w:rsidR="00AB793A" w:rsidRDefault="00AB793A">
      <w:r>
        <w:separator/>
      </w:r>
    </w:p>
  </w:endnote>
  <w:endnote w:type="continuationSeparator" w:id="0">
    <w:p w14:paraId="170AEFFE" w14:textId="77777777" w:rsidR="00AB793A" w:rsidRDefault="00AB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4EC9" w14:textId="77777777" w:rsidR="00AB793A" w:rsidRDefault="00AB793A">
      <w:r>
        <w:separator/>
      </w:r>
    </w:p>
  </w:footnote>
  <w:footnote w:type="continuationSeparator" w:id="0">
    <w:p w14:paraId="3F02CA88" w14:textId="77777777" w:rsidR="00AB793A" w:rsidRDefault="00AB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9A7CF" w14:textId="093B90AC" w:rsidR="00C930C9" w:rsidRDefault="003345EC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87591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85C8" w14:textId="4A926162" w:rsidR="00652B57" w:rsidRPr="00875912" w:rsidRDefault="003345EC" w:rsidP="00652B57">
    <w:pPr>
      <w:pStyle w:val="Header"/>
    </w:pPr>
    <w:r w:rsidRPr="00C0750D">
      <w:rPr>
        <w:noProof/>
        <w:lang w:eastAsia="en-AU"/>
      </w:rPr>
      <w:drawing>
        <wp:inline distT="0" distB="0" distL="0" distR="0" wp14:anchorId="73463CE1" wp14:editId="5DA92330">
          <wp:extent cx="2491920" cy="528480"/>
          <wp:effectExtent l="0" t="0" r="3810" b="5080"/>
          <wp:docPr id="27" name="Picture 27" descr="AS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SI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31A14"/>
    <w:multiLevelType w:val="hybridMultilevel"/>
    <w:tmpl w:val="73DAD51C"/>
    <w:lvl w:ilvl="0" w:tplc="0C090017">
      <w:start w:val="1"/>
      <w:numFmt w:val="lowerLetter"/>
      <w:lvlText w:val="%1)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EC"/>
    <w:rsid w:val="00016552"/>
    <w:rsid w:val="0008778A"/>
    <w:rsid w:val="00095FD3"/>
    <w:rsid w:val="000C7F9E"/>
    <w:rsid w:val="001D16B0"/>
    <w:rsid w:val="0021560F"/>
    <w:rsid w:val="002D01A8"/>
    <w:rsid w:val="00321332"/>
    <w:rsid w:val="003345EC"/>
    <w:rsid w:val="00372C3E"/>
    <w:rsid w:val="003A183D"/>
    <w:rsid w:val="003B1D98"/>
    <w:rsid w:val="003D3817"/>
    <w:rsid w:val="004A0796"/>
    <w:rsid w:val="004F12ED"/>
    <w:rsid w:val="0062594E"/>
    <w:rsid w:val="007F1A03"/>
    <w:rsid w:val="0080634F"/>
    <w:rsid w:val="008259B1"/>
    <w:rsid w:val="008265BC"/>
    <w:rsid w:val="00875912"/>
    <w:rsid w:val="00894BA2"/>
    <w:rsid w:val="008F4516"/>
    <w:rsid w:val="00920061"/>
    <w:rsid w:val="0094356F"/>
    <w:rsid w:val="00A9621B"/>
    <w:rsid w:val="00A96D08"/>
    <w:rsid w:val="00AB1B04"/>
    <w:rsid w:val="00AB793A"/>
    <w:rsid w:val="00AD62B8"/>
    <w:rsid w:val="00CA32C2"/>
    <w:rsid w:val="00CA6F8F"/>
    <w:rsid w:val="00DA2325"/>
    <w:rsid w:val="00DD5019"/>
    <w:rsid w:val="00E3353D"/>
    <w:rsid w:val="00F9256A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7B8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0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1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D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D98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D98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1.asic.gov.au\ds\userHome\Andrew.duffy\My%20Documents\www.asic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1.asic.gov.au\ds\userHome\Andrew.duffy\My%20Documents\www.asic.gov.a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au/Details/F2018C0067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7ED904F7814A5CB85D1ADADA30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49A8-6831-43F5-A7F4-A77713B01E2E}"/>
      </w:docPartPr>
      <w:docPartBody>
        <w:p w:rsidR="00AE6A28" w:rsidRDefault="00616217" w:rsidP="00616217">
          <w:pPr>
            <w:pStyle w:val="AD7ED904F7814A5CB85D1ADADA30EFBD"/>
          </w:pPr>
          <w:r w:rsidRPr="00866A64">
            <w:t xml:space="preserve">Click to enter </w:t>
          </w:r>
          <w:r>
            <w:t>address details</w:t>
          </w:r>
        </w:p>
      </w:docPartBody>
    </w:docPart>
    <w:docPart>
      <w:docPartPr>
        <w:name w:val="38F392AFF3D74AE7A12E36026B6B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4777-FA3B-4129-BA6A-0DCAE2DED477}"/>
      </w:docPartPr>
      <w:docPartBody>
        <w:p w:rsidR="00AE6A28" w:rsidRDefault="00616217" w:rsidP="00616217">
          <w:pPr>
            <w:pStyle w:val="38F392AFF3D74AE7A12E36026B6B7043"/>
          </w:pPr>
          <w:r w:rsidRPr="00866A64">
            <w:t>Click to enter text</w:t>
          </w:r>
        </w:p>
      </w:docPartBody>
    </w:docPart>
    <w:docPart>
      <w:docPartPr>
        <w:name w:val="D6ECE2D11E14449AAB98445DBF44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87E0-BF5B-4FB2-91ED-BF9D3C5A7D76}"/>
      </w:docPartPr>
      <w:docPartBody>
        <w:p w:rsidR="00AE6A28" w:rsidRDefault="00616217" w:rsidP="00616217">
          <w:pPr>
            <w:pStyle w:val="D6ECE2D11E14449AAB98445DBF44C8C6"/>
          </w:pPr>
          <w:r w:rsidRPr="00866A64">
            <w:t>Click to enter text</w:t>
          </w:r>
        </w:p>
      </w:docPartBody>
    </w:docPart>
    <w:docPart>
      <w:docPartPr>
        <w:name w:val="BF58A6B1BAAA4F93BA2BBCFD1B78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DC7A-B157-4151-B165-966AF5CCF4B1}"/>
      </w:docPartPr>
      <w:docPartBody>
        <w:p w:rsidR="00AE6A28" w:rsidRDefault="00616217" w:rsidP="00616217">
          <w:pPr>
            <w:pStyle w:val="BF58A6B1BAAA4F93BA2BBCFD1B78463F"/>
          </w:pPr>
          <w:r w:rsidRPr="00866A64">
            <w:t>Click to enter a date</w:t>
          </w:r>
        </w:p>
      </w:docPartBody>
    </w:docPart>
    <w:docPart>
      <w:docPartPr>
        <w:name w:val="AD2ADBBCA25F478C82B0F92F1109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8835-D608-4902-BD08-85C96D4BD489}"/>
      </w:docPartPr>
      <w:docPartBody>
        <w:p w:rsidR="00AE6A28" w:rsidRDefault="00616217" w:rsidP="00616217">
          <w:pPr>
            <w:pStyle w:val="AD2ADBBCA25F478C82B0F92F11099780"/>
          </w:pPr>
          <w:r w:rsidRPr="00866A64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17"/>
    <w:rsid w:val="00616217"/>
    <w:rsid w:val="006D494F"/>
    <w:rsid w:val="00722855"/>
    <w:rsid w:val="00A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7ED904F7814A5CB85D1ADADA30EFBD">
    <w:name w:val="AD7ED904F7814A5CB85D1ADADA30EFBD"/>
    <w:rsid w:val="00616217"/>
  </w:style>
  <w:style w:type="paragraph" w:customStyle="1" w:styleId="38F392AFF3D74AE7A12E36026B6B7043">
    <w:name w:val="38F392AFF3D74AE7A12E36026B6B7043"/>
    <w:rsid w:val="00616217"/>
  </w:style>
  <w:style w:type="paragraph" w:customStyle="1" w:styleId="D6ECE2D11E14449AAB98445DBF44C8C6">
    <w:name w:val="D6ECE2D11E14449AAB98445DBF44C8C6"/>
    <w:rsid w:val="00616217"/>
  </w:style>
  <w:style w:type="paragraph" w:customStyle="1" w:styleId="BF58A6B1BAAA4F93BA2BBCFD1B78463F">
    <w:name w:val="BF58A6B1BAAA4F93BA2BBCFD1B78463F"/>
    <w:rsid w:val="00616217"/>
  </w:style>
  <w:style w:type="paragraph" w:customStyle="1" w:styleId="AD2ADBBCA25F478C82B0F92F11099780">
    <w:name w:val="AD2ADBBCA25F478C82B0F92F11099780"/>
    <w:rsid w:val="00616217"/>
  </w:style>
  <w:style w:type="paragraph" w:customStyle="1" w:styleId="31675A8998504A88BED341D7DCBCA9A6">
    <w:name w:val="31675A8998504A88BED341D7DCBCA9A6"/>
    <w:rsid w:val="00722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2021-09-08T05:45:00Z</dcterms:created>
  <dcterms:modified xsi:type="dcterms:W3CDTF">2021-09-08T05:46:00Z</dcterms:modified>
</cp:coreProperties>
</file>