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B11" w:rsidRDefault="00EC3B11">
      <w:pPr>
        <w:spacing w:before="7"/>
        <w:rPr>
          <w:rFonts w:ascii="Times New Roman" w:eastAsia="Times New Roman" w:hAnsi="Times New Roman" w:cs="Times New Roman"/>
          <w:sz w:val="7"/>
          <w:szCs w:val="7"/>
        </w:rPr>
      </w:pPr>
    </w:p>
    <w:p w:rsidR="00EC3B11" w:rsidRDefault="00CF12E9">
      <w:pPr>
        <w:spacing w:line="200" w:lineRule="atLeast"/>
        <w:ind w:left="315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2078992" cy="1005840"/>
            <wp:effectExtent l="0" t="0" r="0" b="3810"/>
            <wp:docPr id="1" name="image1.png" descr="Department of the Prime Minister and Cabinet crest" title="Fig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78992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3B11" w:rsidRDefault="00CF12E9">
      <w:pPr>
        <w:spacing w:before="2" w:line="184" w:lineRule="exact"/>
        <w:ind w:left="28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Reference:</w:t>
      </w:r>
      <w:r>
        <w:rPr>
          <w:rFonts w:ascii="Times New Roman"/>
          <w:spacing w:val="-12"/>
          <w:sz w:val="16"/>
        </w:rPr>
        <w:t xml:space="preserve"> </w:t>
      </w:r>
      <w:r>
        <w:rPr>
          <w:rFonts w:ascii="Times New Roman"/>
          <w:sz w:val="16"/>
        </w:rPr>
        <w:t>25959</w:t>
      </w:r>
    </w:p>
    <w:p w:rsidR="00EC3B11" w:rsidRDefault="00CF12E9">
      <w:pPr>
        <w:spacing w:line="184" w:lineRule="exact"/>
        <w:ind w:left="2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Telephone:</w:t>
      </w:r>
      <w:r>
        <w:rPr>
          <w:rFonts w:ascii="Times New Roman"/>
          <w:spacing w:val="-7"/>
          <w:sz w:val="16"/>
        </w:rPr>
        <w:t xml:space="preserve"> </w:t>
      </w:r>
      <w:r>
        <w:rPr>
          <w:rFonts w:ascii="Times New Roman"/>
          <w:spacing w:val="-1"/>
          <w:sz w:val="16"/>
        </w:rPr>
        <w:t>(02)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z w:val="16"/>
        </w:rPr>
        <w:t>6271</w:t>
      </w:r>
      <w:r>
        <w:rPr>
          <w:rFonts w:ascii="Times New Roman"/>
          <w:spacing w:val="-6"/>
          <w:sz w:val="16"/>
        </w:rPr>
        <w:t xml:space="preserve"> </w:t>
      </w:r>
      <w:r>
        <w:rPr>
          <w:rFonts w:ascii="Times New Roman"/>
          <w:spacing w:val="-1"/>
          <w:sz w:val="16"/>
        </w:rPr>
        <w:t>6270</w:t>
      </w:r>
    </w:p>
    <w:p w:rsidR="00EC3B11" w:rsidRDefault="00CF12E9">
      <w:pPr>
        <w:spacing w:before="1"/>
        <w:ind w:left="279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/>
          <w:spacing w:val="-1"/>
          <w:sz w:val="16"/>
        </w:rPr>
        <w:t>Email:</w:t>
      </w:r>
      <w:r>
        <w:rPr>
          <w:rFonts w:ascii="Times New Roman"/>
          <w:spacing w:val="-23"/>
          <w:sz w:val="16"/>
        </w:rPr>
        <w:t xml:space="preserve"> </w:t>
      </w:r>
      <w:hyperlink r:id="rId5">
        <w:r>
          <w:rPr>
            <w:rFonts w:ascii="Times New Roman"/>
            <w:color w:val="0563C1"/>
            <w:spacing w:val="-1"/>
            <w:sz w:val="16"/>
            <w:u w:val="single" w:color="0563C1"/>
          </w:rPr>
          <w:t>helpdesk-obpr@pmc.gov.au</w:t>
        </w:r>
      </w:hyperlink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EC3B11" w:rsidRDefault="00CF12E9">
      <w:pPr>
        <w:pStyle w:val="BodyText"/>
        <w:spacing w:before="71"/>
        <w:ind w:left="280" w:right="6497" w:hanging="1"/>
      </w:pPr>
      <w:proofErr w:type="spellStart"/>
      <w:r>
        <w:t>Ms</w:t>
      </w:r>
      <w:proofErr w:type="spellEnd"/>
      <w:r>
        <w:rPr>
          <w:spacing w:val="-11"/>
        </w:rPr>
        <w:t xml:space="preserve"> </w:t>
      </w:r>
      <w:r>
        <w:rPr>
          <w:spacing w:val="-1"/>
        </w:rPr>
        <w:t>Penny</w:t>
      </w:r>
      <w:r>
        <w:rPr>
          <w:spacing w:val="-9"/>
        </w:rPr>
        <w:t xml:space="preserve"> </w:t>
      </w:r>
      <w:r>
        <w:rPr>
          <w:spacing w:val="-1"/>
        </w:rPr>
        <w:t>Shakespeare</w:t>
      </w:r>
      <w:r>
        <w:rPr>
          <w:spacing w:val="30"/>
          <w:w w:val="99"/>
        </w:rPr>
        <w:t xml:space="preserve"> </w:t>
      </w:r>
      <w:r>
        <w:rPr>
          <w:spacing w:val="-1"/>
        </w:rPr>
        <w:t>Deputy</w:t>
      </w:r>
      <w:r>
        <w:rPr>
          <w:spacing w:val="-15"/>
        </w:rPr>
        <w:t xml:space="preserve"> </w:t>
      </w:r>
      <w:r>
        <w:rPr>
          <w:spacing w:val="-1"/>
        </w:rPr>
        <w:t>Secretary</w:t>
      </w:r>
    </w:p>
    <w:p w:rsidR="00EC3B11" w:rsidRDefault="00CF12E9">
      <w:pPr>
        <w:pStyle w:val="BodyText"/>
        <w:ind w:left="280" w:right="6497" w:hanging="1"/>
      </w:pPr>
      <w:r>
        <w:rPr>
          <w:spacing w:val="-1"/>
        </w:rPr>
        <w:t>Health</w:t>
      </w:r>
      <w:r>
        <w:rPr>
          <w:spacing w:val="-11"/>
        </w:rPr>
        <w:t xml:space="preserve"> </w:t>
      </w:r>
      <w:r>
        <w:rPr>
          <w:spacing w:val="-1"/>
        </w:rPr>
        <w:t>Resourcing</w:t>
      </w:r>
      <w:r>
        <w:rPr>
          <w:spacing w:val="-11"/>
        </w:rPr>
        <w:t xml:space="preserve"> </w:t>
      </w:r>
      <w:r>
        <w:rPr>
          <w:spacing w:val="-1"/>
        </w:rPr>
        <w:t>Group</w:t>
      </w:r>
      <w:r>
        <w:rPr>
          <w:spacing w:val="29"/>
          <w:w w:val="99"/>
        </w:rPr>
        <w:t xml:space="preserve"> </w:t>
      </w:r>
      <w:r>
        <w:rPr>
          <w:spacing w:val="-1"/>
        </w:rPr>
        <w:t>Department</w:t>
      </w:r>
      <w:r>
        <w:rPr>
          <w:spacing w:val="-10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rPr>
          <w:spacing w:val="-1"/>
        </w:rPr>
        <w:t>Health</w:t>
      </w:r>
    </w:p>
    <w:p w:rsidR="00EC3B11" w:rsidRDefault="00EC3B11">
      <w:pPr>
        <w:rPr>
          <w:rFonts w:ascii="Times New Roman" w:eastAsia="Times New Roman" w:hAnsi="Times New Roman" w:cs="Times New Roman"/>
        </w:rPr>
      </w:pPr>
    </w:p>
    <w:p w:rsidR="00EC3B11" w:rsidRDefault="00CF12E9">
      <w:pPr>
        <w:pStyle w:val="BodyText"/>
        <w:spacing w:before="139"/>
        <w:ind w:left="280"/>
      </w:pPr>
      <w:r>
        <w:rPr>
          <w:spacing w:val="-1"/>
        </w:rPr>
        <w:t>Dear</w:t>
      </w:r>
      <w:r>
        <w:rPr>
          <w:spacing w:val="-10"/>
        </w:rPr>
        <w:t xml:space="preserve"> </w:t>
      </w:r>
      <w:proofErr w:type="spellStart"/>
      <w:r>
        <w:t>Ms</w:t>
      </w:r>
      <w:proofErr w:type="spellEnd"/>
      <w:r>
        <w:rPr>
          <w:spacing w:val="-10"/>
        </w:rPr>
        <w:t xml:space="preserve"> </w:t>
      </w:r>
      <w:r>
        <w:rPr>
          <w:spacing w:val="-1"/>
        </w:rPr>
        <w:t>Shakespeare</w:t>
      </w:r>
    </w:p>
    <w:p w:rsidR="00EC3B11" w:rsidRDefault="00EC3B11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EC3B11" w:rsidRDefault="00CF12E9">
      <w:pPr>
        <w:spacing w:line="260" w:lineRule="auto"/>
        <w:ind w:left="280" w:right="2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-1"/>
          <w:sz w:val="24"/>
          <w:szCs w:val="24"/>
        </w:rPr>
        <w:t>Regulation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Impact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Statement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–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Second-Pass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Final Assessment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–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Applying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greater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spacing w:val="-1"/>
          <w:sz w:val="24"/>
          <w:szCs w:val="24"/>
        </w:rPr>
        <w:t>rigour</w:t>
      </w:r>
      <w:proofErr w:type="spellEnd"/>
      <w:r>
        <w:rPr>
          <w:rFonts w:ascii="Arial" w:eastAsia="Arial" w:hAnsi="Arial" w:cs="Arial"/>
          <w:b/>
          <w:bCs/>
          <w:sz w:val="24"/>
          <w:szCs w:val="24"/>
        </w:rPr>
        <w:t xml:space="preserve"> to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certification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hospital admission</w:t>
      </w:r>
    </w:p>
    <w:p w:rsidR="00EC3B11" w:rsidRDefault="00EC3B11">
      <w:pPr>
        <w:spacing w:before="7"/>
        <w:rPr>
          <w:rFonts w:ascii="Arial" w:eastAsia="Arial" w:hAnsi="Arial" w:cs="Arial"/>
          <w:b/>
          <w:bCs/>
        </w:rPr>
      </w:pPr>
    </w:p>
    <w:p w:rsidR="00EC3B11" w:rsidRDefault="00CF12E9">
      <w:pPr>
        <w:pStyle w:val="BodyText"/>
        <w:spacing w:line="284" w:lineRule="auto"/>
        <w:ind w:right="99"/>
      </w:pPr>
      <w:r>
        <w:rPr>
          <w:spacing w:val="-1"/>
        </w:rPr>
        <w:t>Thank</w:t>
      </w:r>
      <w:r>
        <w:rPr>
          <w:spacing w:val="-6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rPr>
          <w:spacing w:val="-1"/>
        </w:rPr>
        <w:t>for</w:t>
      </w:r>
      <w:r>
        <w:rPr>
          <w:spacing w:val="-5"/>
        </w:rPr>
        <w:t xml:space="preserve"> </w:t>
      </w:r>
      <w:r>
        <w:t>your</w:t>
      </w:r>
      <w:r>
        <w:rPr>
          <w:spacing w:val="-5"/>
        </w:rPr>
        <w:t xml:space="preserve"> </w:t>
      </w:r>
      <w:r>
        <w:rPr>
          <w:spacing w:val="-1"/>
        </w:rPr>
        <w:t>letter</w:t>
      </w:r>
      <w:r>
        <w:rPr>
          <w:spacing w:val="-5"/>
        </w:rPr>
        <w:t xml:space="preserve"> </w:t>
      </w:r>
      <w:r>
        <w:rPr>
          <w:spacing w:val="-1"/>
        </w:rPr>
        <w:t>of</w:t>
      </w:r>
      <w:r>
        <w:rPr>
          <w:spacing w:val="-5"/>
        </w:rPr>
        <w:t xml:space="preserve"> </w:t>
      </w:r>
      <w:r>
        <w:t>8</w:t>
      </w:r>
      <w:r>
        <w:rPr>
          <w:spacing w:val="-5"/>
        </w:rPr>
        <w:t xml:space="preserve"> </w:t>
      </w:r>
      <w:r>
        <w:rPr>
          <w:spacing w:val="-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2021,</w:t>
      </w:r>
      <w:r>
        <w:rPr>
          <w:spacing w:val="-5"/>
        </w:rPr>
        <w:t xml:space="preserve"> </w:t>
      </w:r>
      <w:r>
        <w:rPr>
          <w:spacing w:val="-1"/>
        </w:rPr>
        <w:t>submitting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-5"/>
        </w:rPr>
        <w:t xml:space="preserve"> </w:t>
      </w:r>
      <w:r>
        <w:rPr>
          <w:spacing w:val="-1"/>
        </w:rPr>
        <w:t>Impact</w:t>
      </w:r>
      <w:r>
        <w:rPr>
          <w:spacing w:val="-5"/>
        </w:rPr>
        <w:t xml:space="preserve"> </w:t>
      </w:r>
      <w:r>
        <w:rPr>
          <w:spacing w:val="-1"/>
        </w:rPr>
        <w:t>Statement</w:t>
      </w:r>
      <w:r>
        <w:rPr>
          <w:spacing w:val="-5"/>
        </w:rPr>
        <w:t xml:space="preserve"> </w:t>
      </w:r>
      <w:r>
        <w:rPr>
          <w:spacing w:val="-1"/>
        </w:rPr>
        <w:t>(RIS)</w:t>
      </w:r>
      <w:r>
        <w:rPr>
          <w:spacing w:val="-4"/>
        </w:rPr>
        <w:t xml:space="preserve"> </w:t>
      </w:r>
      <w:proofErr w:type="gramStart"/>
      <w:r>
        <w:t>on</w:t>
      </w:r>
      <w:r>
        <w:rPr>
          <w:w w:val="99"/>
        </w:rPr>
        <w:t xml:space="preserve"> </w:t>
      </w:r>
      <w:r>
        <w:rPr>
          <w:spacing w:val="83"/>
          <w:w w:val="99"/>
        </w:rPr>
        <w:t xml:space="preserve"> </w:t>
      </w:r>
      <w:r>
        <w:rPr>
          <w:spacing w:val="-1"/>
        </w:rPr>
        <w:t>Applying</w:t>
      </w:r>
      <w:proofErr w:type="gramEnd"/>
      <w:r>
        <w:rPr>
          <w:spacing w:val="-7"/>
        </w:rPr>
        <w:t xml:space="preserve"> </w:t>
      </w:r>
      <w:r>
        <w:rPr>
          <w:spacing w:val="-1"/>
        </w:rPr>
        <w:t>greater</w:t>
      </w:r>
      <w:r>
        <w:rPr>
          <w:spacing w:val="-6"/>
        </w:rPr>
        <w:t xml:space="preserve"> </w:t>
      </w:r>
      <w:proofErr w:type="spellStart"/>
      <w:r>
        <w:t>rigour</w:t>
      </w:r>
      <w:proofErr w:type="spellEnd"/>
      <w:r>
        <w:rPr>
          <w:spacing w:val="-6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hospital</w:t>
      </w:r>
      <w:r>
        <w:rPr>
          <w:spacing w:val="-6"/>
        </w:rPr>
        <w:t xml:space="preserve"> </w:t>
      </w:r>
      <w:r>
        <w:rPr>
          <w:spacing w:val="-1"/>
        </w:rPr>
        <w:t>admission</w:t>
      </w:r>
      <w:r>
        <w:rPr>
          <w:spacing w:val="-6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Office</w:t>
      </w:r>
      <w:r>
        <w:rPr>
          <w:spacing w:val="-7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rPr>
          <w:spacing w:val="-1"/>
        </w:rPr>
        <w:t>Best</w:t>
      </w:r>
      <w:r>
        <w:rPr>
          <w:spacing w:val="-6"/>
        </w:rPr>
        <w:t xml:space="preserve"> </w:t>
      </w:r>
      <w:r>
        <w:rPr>
          <w:spacing w:val="-1"/>
        </w:rPr>
        <w:t>Practice</w:t>
      </w:r>
      <w:r>
        <w:rPr>
          <w:spacing w:val="-6"/>
        </w:rPr>
        <w:t xml:space="preserve"> </w:t>
      </w:r>
      <w:r>
        <w:rPr>
          <w:spacing w:val="-1"/>
        </w:rPr>
        <w:t>Regulation</w:t>
      </w:r>
      <w:r>
        <w:rPr>
          <w:spacing w:val="103"/>
        </w:rPr>
        <w:t xml:space="preserve"> </w:t>
      </w:r>
      <w:r>
        <w:rPr>
          <w:spacing w:val="-1"/>
        </w:rPr>
        <w:t>(OBPR)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rPr>
          <w:spacing w:val="-1"/>
        </w:rPr>
        <w:t>formal</w:t>
      </w:r>
      <w:r>
        <w:rPr>
          <w:spacing w:val="-5"/>
        </w:rPr>
        <w:t xml:space="preserve"> </w:t>
      </w:r>
      <w:r>
        <w:rPr>
          <w:spacing w:val="-1"/>
        </w:rPr>
        <w:t>Second-Pass</w:t>
      </w:r>
      <w:r>
        <w:rPr>
          <w:spacing w:val="-7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Assessment.</w:t>
      </w:r>
      <w:r>
        <w:rPr>
          <w:spacing w:val="-5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note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RIS</w:t>
      </w:r>
      <w:r>
        <w:rPr>
          <w:spacing w:val="-6"/>
        </w:rPr>
        <w:t xml:space="preserve"> </w:t>
      </w:r>
      <w:r>
        <w:rPr>
          <w:spacing w:val="-1"/>
        </w:rPr>
        <w:t>has</w:t>
      </w:r>
      <w:r>
        <w:rPr>
          <w:spacing w:val="-6"/>
        </w:rPr>
        <w:t xml:space="preserve"> </w:t>
      </w:r>
      <w:r>
        <w:rPr>
          <w:spacing w:val="-1"/>
        </w:rPr>
        <w:t>been</w:t>
      </w:r>
      <w:r>
        <w:rPr>
          <w:spacing w:val="-6"/>
        </w:rPr>
        <w:t xml:space="preserve"> </w:t>
      </w:r>
      <w:r>
        <w:rPr>
          <w:spacing w:val="-1"/>
        </w:rPr>
        <w:t>formally</w:t>
      </w:r>
      <w:r>
        <w:rPr>
          <w:w w:val="99"/>
        </w:rPr>
        <w:t xml:space="preserve"> </w:t>
      </w:r>
      <w:r>
        <w:rPr>
          <w:spacing w:val="5"/>
          <w:w w:val="99"/>
        </w:rPr>
        <w:t xml:space="preserve">                  </w:t>
      </w:r>
      <w:r>
        <w:rPr>
          <w:spacing w:val="-1"/>
        </w:rPr>
        <w:t>certified</w:t>
      </w:r>
      <w:r>
        <w:rPr>
          <w:spacing w:val="-7"/>
        </w:rPr>
        <w:t xml:space="preserve"> </w:t>
      </w:r>
      <w:r>
        <w:rPr>
          <w:spacing w:val="-1"/>
        </w:rPr>
        <w:t>at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Deputy</w:t>
      </w:r>
      <w:r>
        <w:rPr>
          <w:spacing w:val="-5"/>
        </w:rPr>
        <w:t xml:space="preserve"> </w:t>
      </w:r>
      <w:r>
        <w:rPr>
          <w:spacing w:val="-1"/>
        </w:rPr>
        <w:t>Secretary</w:t>
      </w:r>
      <w:r>
        <w:rPr>
          <w:spacing w:val="-6"/>
        </w:rPr>
        <w:t xml:space="preserve"> </w:t>
      </w:r>
      <w:r>
        <w:rPr>
          <w:spacing w:val="-1"/>
        </w:rPr>
        <w:t>level</w:t>
      </w:r>
      <w:r>
        <w:rPr>
          <w:spacing w:val="-6"/>
        </w:rPr>
        <w:t xml:space="preserve"> </w:t>
      </w:r>
      <w:r>
        <w:rPr>
          <w:spacing w:val="-1"/>
        </w:rPr>
        <w:t>consistent</w:t>
      </w:r>
      <w:r>
        <w:rPr>
          <w:spacing w:val="-6"/>
        </w:rPr>
        <w:t xml:space="preserve"> </w:t>
      </w:r>
      <w:r>
        <w:rPr>
          <w:spacing w:val="-1"/>
        </w:rPr>
        <w:t>with</w:t>
      </w:r>
      <w:r>
        <w:rPr>
          <w:spacing w:val="-7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i/>
          <w:spacing w:val="-1"/>
        </w:rPr>
        <w:t>Australian</w:t>
      </w:r>
      <w:r>
        <w:rPr>
          <w:i/>
          <w:spacing w:val="-6"/>
        </w:rPr>
        <w:t xml:space="preserve"> </w:t>
      </w:r>
      <w:r>
        <w:rPr>
          <w:i/>
          <w:spacing w:val="-1"/>
        </w:rPr>
        <w:t>Government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Guide</w:t>
      </w:r>
      <w:r>
        <w:rPr>
          <w:i/>
          <w:spacing w:val="-7"/>
        </w:rPr>
        <w:t xml:space="preserve"> </w:t>
      </w:r>
      <w:r>
        <w:rPr>
          <w:i/>
        </w:rPr>
        <w:t>to</w:t>
      </w:r>
      <w:r>
        <w:rPr>
          <w:i/>
          <w:spacing w:val="-7"/>
        </w:rPr>
        <w:t xml:space="preserve"> </w:t>
      </w:r>
      <w:r>
        <w:rPr>
          <w:i/>
          <w:spacing w:val="-1"/>
        </w:rPr>
        <w:t>Regulatory</w:t>
      </w:r>
      <w:r>
        <w:rPr>
          <w:i/>
          <w:spacing w:val="99"/>
          <w:w w:val="99"/>
        </w:rPr>
        <w:t xml:space="preserve"> </w:t>
      </w:r>
      <w:r>
        <w:rPr>
          <w:i/>
          <w:spacing w:val="-1"/>
        </w:rPr>
        <w:t>Impact</w:t>
      </w:r>
      <w:r>
        <w:rPr>
          <w:i/>
          <w:spacing w:val="-15"/>
        </w:rPr>
        <w:t xml:space="preserve"> </w:t>
      </w:r>
      <w:r>
        <w:rPr>
          <w:i/>
          <w:spacing w:val="-1"/>
        </w:rPr>
        <w:t>Analysis</w:t>
      </w:r>
      <w:r>
        <w:rPr>
          <w:spacing w:val="-1"/>
        </w:rPr>
        <w:t>.</w:t>
      </w:r>
    </w:p>
    <w:p w:rsidR="00EC3B11" w:rsidRDefault="00EC3B1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C3B11" w:rsidRDefault="00CF12E9">
      <w:pPr>
        <w:pStyle w:val="BodyText"/>
        <w:spacing w:line="284" w:lineRule="auto"/>
        <w:ind w:right="246"/>
      </w:pPr>
      <w:r>
        <w:t>The</w:t>
      </w:r>
      <w:r>
        <w:rPr>
          <w:spacing w:val="-6"/>
        </w:rPr>
        <w:t xml:space="preserve"> </w:t>
      </w:r>
      <w:r>
        <w:rPr>
          <w:spacing w:val="-1"/>
        </w:rPr>
        <w:t>OBPR’s</w:t>
      </w:r>
      <w:r>
        <w:rPr>
          <w:spacing w:val="-5"/>
        </w:rPr>
        <w:t xml:space="preserve"> </w:t>
      </w:r>
      <w:r>
        <w:rPr>
          <w:spacing w:val="-1"/>
        </w:rPr>
        <w:t>assessment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regulatory</w:t>
      </w:r>
      <w:r>
        <w:rPr>
          <w:spacing w:val="-4"/>
        </w:rPr>
        <w:t xml:space="preserve"> </w:t>
      </w:r>
      <w:r>
        <w:rPr>
          <w:spacing w:val="-1"/>
        </w:rPr>
        <w:t>impact</w:t>
      </w:r>
      <w:r>
        <w:rPr>
          <w:spacing w:val="-4"/>
        </w:rPr>
        <w:t xml:space="preserve"> </w:t>
      </w:r>
      <w:r>
        <w:rPr>
          <w:spacing w:val="-1"/>
        </w:rPr>
        <w:t>analysis</w:t>
      </w:r>
      <w:r>
        <w:rPr>
          <w:spacing w:val="-6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RIS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rPr>
          <w:spacing w:val="-1"/>
        </w:rPr>
        <w:t>adequate</w:t>
      </w:r>
      <w:r>
        <w:rPr>
          <w:spacing w:val="-6"/>
        </w:rPr>
        <w:t xml:space="preserve"> </w:t>
      </w:r>
      <w:r>
        <w:t>to</w:t>
      </w:r>
      <w:r>
        <w:rPr>
          <w:spacing w:val="75"/>
          <w:w w:val="99"/>
        </w:rPr>
        <w:t xml:space="preserve"> </w:t>
      </w:r>
      <w:proofErr w:type="gramStart"/>
      <w:r>
        <w:rPr>
          <w:spacing w:val="-1"/>
        </w:rPr>
        <w:t>meet</w:t>
      </w:r>
      <w:proofErr w:type="gramEnd"/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rPr>
          <w:spacing w:val="-1"/>
        </w:rPr>
        <w:t>Australian</w:t>
      </w:r>
      <w:r>
        <w:rPr>
          <w:spacing w:val="-7"/>
        </w:rPr>
        <w:t xml:space="preserve"> </w:t>
      </w:r>
      <w:r>
        <w:rPr>
          <w:spacing w:val="-1"/>
        </w:rPr>
        <w:t>Government’s</w:t>
      </w:r>
      <w:r>
        <w:rPr>
          <w:spacing w:val="-8"/>
        </w:rPr>
        <w:t xml:space="preserve"> </w:t>
      </w:r>
      <w:r>
        <w:rPr>
          <w:spacing w:val="-1"/>
        </w:rPr>
        <w:t>RIS</w:t>
      </w:r>
      <w:r>
        <w:rPr>
          <w:spacing w:val="-6"/>
        </w:rPr>
        <w:t xml:space="preserve"> </w:t>
      </w:r>
      <w:r>
        <w:rPr>
          <w:spacing w:val="-1"/>
        </w:rPr>
        <w:t>requirements.</w:t>
      </w:r>
      <w:r>
        <w:rPr>
          <w:spacing w:val="-7"/>
        </w:rPr>
        <w:t xml:space="preserve"> </w:t>
      </w:r>
      <w:r>
        <w:rPr>
          <w:spacing w:val="-1"/>
        </w:rPr>
        <w:t>However,</w:t>
      </w:r>
      <w:r>
        <w:rPr>
          <w:spacing w:val="-7"/>
        </w:rPr>
        <w:t xml:space="preserve"> </w:t>
      </w:r>
      <w:r>
        <w:rPr>
          <w:spacing w:val="-1"/>
        </w:rPr>
        <w:t>the</w:t>
      </w:r>
      <w:r>
        <w:rPr>
          <w:spacing w:val="-6"/>
        </w:rPr>
        <w:t xml:space="preserve"> </w:t>
      </w:r>
      <w:r>
        <w:rPr>
          <w:spacing w:val="-1"/>
        </w:rPr>
        <w:t>RIS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7"/>
        </w:rPr>
        <w:t xml:space="preserve"> </w:t>
      </w:r>
      <w:r>
        <w:rPr>
          <w:spacing w:val="-1"/>
        </w:rPr>
        <w:t>have</w:t>
      </w:r>
      <w:r>
        <w:rPr>
          <w:spacing w:val="-7"/>
        </w:rPr>
        <w:t xml:space="preserve"> </w:t>
      </w:r>
      <w:r>
        <w:rPr>
          <w:spacing w:val="-1"/>
        </w:rPr>
        <w:t>benefitted</w:t>
      </w:r>
      <w:r>
        <w:rPr>
          <w:spacing w:val="-7"/>
        </w:rPr>
        <w:t xml:space="preserve"> </w:t>
      </w:r>
      <w:r>
        <w:t>from</w:t>
      </w:r>
      <w:r>
        <w:rPr>
          <w:spacing w:val="99"/>
          <w:w w:val="99"/>
        </w:rPr>
        <w:t xml:space="preserve"> </w:t>
      </w:r>
      <w:r>
        <w:rPr>
          <w:spacing w:val="-1"/>
        </w:rPr>
        <w:t>further</w:t>
      </w:r>
      <w:r>
        <w:rPr>
          <w:spacing w:val="-6"/>
        </w:rPr>
        <w:t xml:space="preserve"> </w:t>
      </w:r>
      <w:r>
        <w:rPr>
          <w:spacing w:val="-1"/>
        </w:rPr>
        <w:t>depth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1"/>
        </w:rPr>
        <w:t>analysis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potential</w:t>
      </w:r>
      <w:r>
        <w:rPr>
          <w:spacing w:val="-6"/>
        </w:rPr>
        <w:t xml:space="preserve"> </w:t>
      </w:r>
      <w:r>
        <w:rPr>
          <w:spacing w:val="-1"/>
        </w:rPr>
        <w:t>impacts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options</w:t>
      </w:r>
      <w:r>
        <w:rPr>
          <w:spacing w:val="-6"/>
        </w:rPr>
        <w:t xml:space="preserve"> </w:t>
      </w:r>
      <w:r>
        <w:rPr>
          <w:spacing w:val="-1"/>
        </w:rPr>
        <w:t>presented.</w:t>
      </w:r>
      <w:r>
        <w:rPr>
          <w:spacing w:val="-5"/>
        </w:rPr>
        <w:t xml:space="preserve"> </w:t>
      </w:r>
      <w:r>
        <w:t>It</w:t>
      </w:r>
      <w:r>
        <w:rPr>
          <w:spacing w:val="-5"/>
        </w:rPr>
        <w:t xml:space="preserve"> </w:t>
      </w:r>
      <w:r>
        <w:rPr>
          <w:spacing w:val="-1"/>
        </w:rPr>
        <w:t>could</w:t>
      </w:r>
      <w:r>
        <w:rPr>
          <w:spacing w:val="-5"/>
        </w:rPr>
        <w:t xml:space="preserve"> </w:t>
      </w:r>
      <w:r>
        <w:rPr>
          <w:spacing w:val="-1"/>
        </w:rPr>
        <w:t>also</w:t>
      </w:r>
      <w:r>
        <w:rPr>
          <w:spacing w:val="-5"/>
        </w:rPr>
        <w:t xml:space="preserve"> </w:t>
      </w:r>
      <w:r>
        <w:rPr>
          <w:spacing w:val="-1"/>
        </w:rPr>
        <w:t>have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89"/>
          <w:w w:val="99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stronger</w:t>
      </w:r>
      <w:r>
        <w:rPr>
          <w:spacing w:val="-5"/>
        </w:rPr>
        <w:t xml:space="preserve"> </w:t>
      </w:r>
      <w:r>
        <w:rPr>
          <w:spacing w:val="-1"/>
        </w:rPr>
        <w:t>evidence</w:t>
      </w:r>
      <w:r>
        <w:rPr>
          <w:spacing w:val="-6"/>
        </w:rPr>
        <w:t xml:space="preserve"> </w:t>
      </w:r>
      <w:r>
        <w:rPr>
          <w:spacing w:val="-1"/>
        </w:rPr>
        <w:t>base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rPr>
          <w:spacing w:val="-1"/>
        </w:rPr>
        <w:t>support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number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assertions</w:t>
      </w:r>
      <w:r>
        <w:rPr>
          <w:spacing w:val="-4"/>
        </w:rPr>
        <w:t xml:space="preserve"> </w:t>
      </w:r>
      <w:r>
        <w:rPr>
          <w:spacing w:val="-1"/>
        </w:rPr>
        <w:t>made.</w:t>
      </w:r>
    </w:p>
    <w:p w:rsidR="00EC3B11" w:rsidRDefault="00EC3B11">
      <w:pPr>
        <w:rPr>
          <w:rFonts w:ascii="Times New Roman" w:eastAsia="Times New Roman" w:hAnsi="Times New Roman" w:cs="Times New Roman"/>
          <w:sz w:val="21"/>
          <w:szCs w:val="21"/>
        </w:rPr>
      </w:pPr>
    </w:p>
    <w:p w:rsidR="00EC3B11" w:rsidRDefault="00CF12E9">
      <w:pPr>
        <w:pStyle w:val="BodyText"/>
      </w:pPr>
      <w:r>
        <w:t>The</w:t>
      </w:r>
      <w:r>
        <w:rPr>
          <w:spacing w:val="-7"/>
        </w:rPr>
        <w:t xml:space="preserve"> </w:t>
      </w:r>
      <w:r>
        <w:rPr>
          <w:spacing w:val="-1"/>
        </w:rPr>
        <w:t>RIS</w:t>
      </w:r>
      <w:r>
        <w:rPr>
          <w:spacing w:val="-4"/>
        </w:rPr>
        <w:t xml:space="preserve"> </w:t>
      </w:r>
      <w:r>
        <w:rPr>
          <w:spacing w:val="-1"/>
        </w:rPr>
        <w:t>may</w:t>
      </w:r>
      <w:r>
        <w:rPr>
          <w:spacing w:val="-5"/>
        </w:rPr>
        <w:t xml:space="preserve"> </w:t>
      </w:r>
      <w:r>
        <w:t>now</w:t>
      </w:r>
      <w:r>
        <w:rPr>
          <w:spacing w:val="-6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rPr>
          <w:spacing w:val="-1"/>
        </w:rPr>
        <w:t>provided</w:t>
      </w:r>
      <w:r>
        <w:rPr>
          <w:spacing w:val="-6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decision-maker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inform</w:t>
      </w:r>
      <w:r>
        <w:rPr>
          <w:spacing w:val="-7"/>
        </w:rPr>
        <w:t xml:space="preserve"> </w:t>
      </w:r>
      <w:r>
        <w:rPr>
          <w:spacing w:val="-1"/>
        </w:rPr>
        <w:t>their</w:t>
      </w:r>
      <w:r>
        <w:rPr>
          <w:spacing w:val="-5"/>
        </w:rPr>
        <w:t xml:space="preserve"> </w:t>
      </w:r>
      <w:r>
        <w:rPr>
          <w:spacing w:val="-1"/>
        </w:rPr>
        <w:t>decision.</w:t>
      </w:r>
    </w:p>
    <w:p w:rsidR="00EC3B11" w:rsidRDefault="00EC3B11">
      <w:pPr>
        <w:spacing w:before="11"/>
        <w:rPr>
          <w:rFonts w:ascii="Times New Roman" w:eastAsia="Times New Roman" w:hAnsi="Times New Roman" w:cs="Times New Roman"/>
          <w:sz w:val="24"/>
          <w:szCs w:val="24"/>
        </w:rPr>
      </w:pPr>
    </w:p>
    <w:p w:rsidR="00EC3B11" w:rsidRDefault="00CF12E9">
      <w:pPr>
        <w:pStyle w:val="BodyText"/>
        <w:spacing w:line="284" w:lineRule="auto"/>
        <w:ind w:right="713"/>
      </w:pPr>
      <w:r>
        <w:t>We</w:t>
      </w:r>
      <w:r>
        <w:rPr>
          <w:spacing w:val="-7"/>
        </w:rPr>
        <w:t xml:space="preserve"> </w:t>
      </w:r>
      <w:r>
        <w:rPr>
          <w:spacing w:val="-1"/>
        </w:rPr>
        <w:t>would</w:t>
      </w:r>
      <w:r>
        <w:rPr>
          <w:spacing w:val="-5"/>
        </w:rPr>
        <w:t xml:space="preserve"> </w:t>
      </w:r>
      <w:r>
        <w:rPr>
          <w:spacing w:val="-1"/>
        </w:rPr>
        <w:t>appreciate</w:t>
      </w:r>
      <w:r>
        <w:rPr>
          <w:spacing w:val="-7"/>
        </w:rPr>
        <w:t xml:space="preserve"> </w:t>
      </w:r>
      <w:r>
        <w:t>you</w:t>
      </w:r>
      <w:r>
        <w:rPr>
          <w:spacing w:val="-6"/>
        </w:rPr>
        <w:t xml:space="preserve"> </w:t>
      </w:r>
      <w:r>
        <w:rPr>
          <w:spacing w:val="-1"/>
        </w:rPr>
        <w:t>advising</w:t>
      </w:r>
      <w:r>
        <w:rPr>
          <w:spacing w:val="-6"/>
        </w:rPr>
        <w:t xml:space="preserve"> </w:t>
      </w:r>
      <w:r>
        <w:t>us</w:t>
      </w:r>
      <w:r>
        <w:rPr>
          <w:spacing w:val="-6"/>
        </w:rPr>
        <w:t xml:space="preserve"> </w:t>
      </w:r>
      <w:r>
        <w:rPr>
          <w:spacing w:val="-1"/>
        </w:rPr>
        <w:t>when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rPr>
          <w:spacing w:val="-1"/>
        </w:rPr>
        <w:t>final</w:t>
      </w:r>
      <w:r>
        <w:rPr>
          <w:spacing w:val="-6"/>
        </w:rPr>
        <w:t xml:space="preserve"> </w:t>
      </w:r>
      <w:r>
        <w:rPr>
          <w:spacing w:val="-1"/>
        </w:rPr>
        <w:t>decision</w:t>
      </w:r>
      <w:r>
        <w:rPr>
          <w:spacing w:val="-5"/>
        </w:rPr>
        <w:t xml:space="preserve"> </w:t>
      </w:r>
      <w:r>
        <w:rPr>
          <w:spacing w:val="-1"/>
        </w:rPr>
        <w:t>has</w:t>
      </w:r>
      <w:r>
        <w:rPr>
          <w:spacing w:val="-7"/>
        </w:rPr>
        <w:t xml:space="preserve"> </w:t>
      </w:r>
      <w:r>
        <w:rPr>
          <w:spacing w:val="-1"/>
        </w:rPr>
        <w:t>been</w:t>
      </w:r>
      <w:r>
        <w:rPr>
          <w:spacing w:val="-5"/>
        </w:rPr>
        <w:t xml:space="preserve"> </w:t>
      </w:r>
      <w:r>
        <w:rPr>
          <w:spacing w:val="-1"/>
        </w:rPr>
        <w:t>announced</w:t>
      </w:r>
      <w:r>
        <w:rPr>
          <w:spacing w:val="-7"/>
        </w:rPr>
        <w:t xml:space="preserve"> </w:t>
      </w:r>
      <w:r>
        <w:rPr>
          <w:spacing w:val="-1"/>
        </w:rPr>
        <w:t>and</w:t>
      </w:r>
      <w:r>
        <w:rPr>
          <w:spacing w:val="-5"/>
        </w:rPr>
        <w:t xml:space="preserve"> </w:t>
      </w:r>
      <w:r>
        <w:rPr>
          <w:spacing w:val="-1"/>
        </w:rPr>
        <w:t>forwarding</w:t>
      </w:r>
      <w:r>
        <w:rPr>
          <w:spacing w:val="93"/>
          <w:w w:val="99"/>
        </w:rPr>
        <w:t xml:space="preserve"> </w:t>
      </w:r>
      <w:r>
        <w:t>a</w:t>
      </w:r>
      <w:r>
        <w:rPr>
          <w:spacing w:val="-7"/>
        </w:rPr>
        <w:t xml:space="preserve"> </w:t>
      </w:r>
      <w:r>
        <w:rPr>
          <w:spacing w:val="-1"/>
        </w:rPr>
        <w:t>copy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RIS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form</w:t>
      </w:r>
      <w:r>
        <w:rPr>
          <w:spacing w:val="-6"/>
        </w:rPr>
        <w:t xml:space="preserve"> </w:t>
      </w:r>
      <w:r>
        <w:rPr>
          <w:spacing w:val="-1"/>
        </w:rPr>
        <w:t>meeting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Government’s</w:t>
      </w:r>
      <w:r>
        <w:rPr>
          <w:spacing w:val="-6"/>
        </w:rPr>
        <w:t xml:space="preserve"> </w:t>
      </w:r>
      <w:r>
        <w:rPr>
          <w:spacing w:val="-1"/>
        </w:rPr>
        <w:t>accessibility</w:t>
      </w:r>
      <w:r>
        <w:rPr>
          <w:spacing w:val="-5"/>
        </w:rPr>
        <w:t xml:space="preserve"> </w:t>
      </w:r>
      <w:r>
        <w:rPr>
          <w:spacing w:val="-1"/>
        </w:rPr>
        <w:t>requirements.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rPr>
          <w:spacing w:val="-1"/>
        </w:rPr>
        <w:t>OBPR</w:t>
      </w:r>
      <w:r>
        <w:rPr>
          <w:spacing w:val="73"/>
          <w:w w:val="99"/>
        </w:rPr>
        <w:t xml:space="preserve"> </w:t>
      </w:r>
      <w:r>
        <w:rPr>
          <w:spacing w:val="-1"/>
        </w:rPr>
        <w:t>will</w:t>
      </w:r>
      <w:r>
        <w:rPr>
          <w:spacing w:val="-6"/>
        </w:rPr>
        <w:t xml:space="preserve"> </w:t>
      </w:r>
      <w:r>
        <w:rPr>
          <w:spacing w:val="-1"/>
        </w:rPr>
        <w:t>publish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-7"/>
        </w:rPr>
        <w:t xml:space="preserve"> </w:t>
      </w:r>
      <w:r>
        <w:rPr>
          <w:spacing w:val="-1"/>
        </w:rPr>
        <w:t>RIS,</w:t>
      </w:r>
      <w:r>
        <w:rPr>
          <w:spacing w:val="-5"/>
        </w:rPr>
        <w:t xml:space="preserve"> </w:t>
      </w:r>
      <w:r>
        <w:rPr>
          <w:spacing w:val="-1"/>
        </w:rPr>
        <w:t>along</w:t>
      </w:r>
      <w:r>
        <w:rPr>
          <w:spacing w:val="-7"/>
        </w:rPr>
        <w:t xml:space="preserve"> </w:t>
      </w:r>
      <w:r>
        <w:rPr>
          <w:spacing w:val="-1"/>
        </w:rPr>
        <w:t>with</w:t>
      </w:r>
      <w:r>
        <w:rPr>
          <w:spacing w:val="-6"/>
        </w:rPr>
        <w:t xml:space="preserve"> </w:t>
      </w:r>
      <w:r>
        <w:t>your</w:t>
      </w:r>
      <w:r>
        <w:rPr>
          <w:spacing w:val="-6"/>
        </w:rPr>
        <w:t xml:space="preserve"> </w:t>
      </w:r>
      <w:r>
        <w:rPr>
          <w:spacing w:val="-1"/>
        </w:rPr>
        <w:t>certification</w:t>
      </w:r>
      <w:r>
        <w:rPr>
          <w:spacing w:val="-6"/>
        </w:rPr>
        <w:t xml:space="preserve"> </w:t>
      </w:r>
      <w:r>
        <w:rPr>
          <w:spacing w:val="-1"/>
        </w:rPr>
        <w:t>and</w:t>
      </w:r>
      <w:r>
        <w:rPr>
          <w:spacing w:val="-6"/>
        </w:rPr>
        <w:t xml:space="preserve"> </w:t>
      </w:r>
      <w:r>
        <w:t>this</w:t>
      </w:r>
      <w:r>
        <w:rPr>
          <w:spacing w:val="-7"/>
        </w:rPr>
        <w:t xml:space="preserve"> </w:t>
      </w:r>
      <w:r>
        <w:rPr>
          <w:spacing w:val="-1"/>
        </w:rPr>
        <w:t>assessment,</w:t>
      </w:r>
      <w:r>
        <w:rPr>
          <w:spacing w:val="-5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rPr>
          <w:spacing w:val="-1"/>
        </w:rPr>
        <w:t>OBPR’s</w:t>
      </w:r>
      <w:r>
        <w:rPr>
          <w:spacing w:val="-6"/>
        </w:rPr>
        <w:t xml:space="preserve"> </w:t>
      </w:r>
      <w:proofErr w:type="gramStart"/>
      <w:r>
        <w:rPr>
          <w:spacing w:val="-1"/>
        </w:rPr>
        <w:t>website</w:t>
      </w:r>
      <w:r>
        <w:rPr>
          <w:w w:val="99"/>
        </w:rPr>
        <w:t xml:space="preserve"> </w:t>
      </w:r>
      <w:r>
        <w:rPr>
          <w:color w:val="0563C1"/>
          <w:w w:val="99"/>
        </w:rPr>
        <w:t xml:space="preserve"> </w:t>
      </w:r>
      <w:r>
        <w:rPr>
          <w:color w:val="0563C1"/>
          <w:spacing w:val="-1"/>
          <w:u w:val="single" w:color="0563C1"/>
        </w:rPr>
        <w:t>https</w:t>
      </w:r>
      <w:proofErr w:type="gramEnd"/>
      <w:r>
        <w:rPr>
          <w:color w:val="0563C1"/>
          <w:spacing w:val="-1"/>
          <w:u w:val="single" w:color="0563C1"/>
        </w:rPr>
        <w:t>://ris.pmc.gov.au</w:t>
      </w:r>
      <w:r>
        <w:rPr>
          <w:spacing w:val="-1"/>
        </w:rPr>
        <w:t>.</w:t>
      </w:r>
    </w:p>
    <w:p w:rsidR="00EC3B11" w:rsidRDefault="00EC3B11">
      <w:pPr>
        <w:spacing w:before="9"/>
        <w:rPr>
          <w:rFonts w:ascii="Times New Roman" w:eastAsia="Times New Roman" w:hAnsi="Times New Roman" w:cs="Times New Roman"/>
          <w:sz w:val="14"/>
          <w:szCs w:val="14"/>
        </w:rPr>
      </w:pPr>
    </w:p>
    <w:p w:rsidR="00EC3B11" w:rsidRDefault="003A1D7B">
      <w:pPr>
        <w:pStyle w:val="BodyText"/>
        <w:spacing w:before="71" w:line="512" w:lineRule="auto"/>
        <w:ind w:left="280" w:right="2704"/>
      </w:pPr>
      <w:bookmarkStart w:id="0" w:name="_GoBack"/>
      <w:r>
        <w:rPr>
          <w:noProof/>
          <w:lang w:val="en-AU" w:eastAsia="en-AU"/>
        </w:rPr>
        <w:drawing>
          <wp:anchor distT="0" distB="0" distL="114300" distR="114300" simplePos="0" relativeHeight="251657728" behindDoc="1" locked="1" layoutInCell="1" allowOverlap="1">
            <wp:simplePos x="0" y="0"/>
            <wp:positionH relativeFrom="page">
              <wp:posOffset>810260</wp:posOffset>
            </wp:positionH>
            <wp:positionV relativeFrom="paragraph">
              <wp:posOffset>567788</wp:posOffset>
            </wp:positionV>
            <wp:extent cx="1000800" cy="687600"/>
            <wp:effectExtent l="0" t="0" r="0" b="0"/>
            <wp:wrapNone/>
            <wp:docPr id="2" name="Picture 2" descr="Jason Lange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800" cy="68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CF12E9">
        <w:t>If</w:t>
      </w:r>
      <w:r w:rsidR="00CF12E9">
        <w:rPr>
          <w:spacing w:val="-5"/>
        </w:rPr>
        <w:t xml:space="preserve"> </w:t>
      </w:r>
      <w:r w:rsidR="00CF12E9">
        <w:t>you</w:t>
      </w:r>
      <w:r w:rsidR="00CF12E9">
        <w:rPr>
          <w:spacing w:val="-5"/>
        </w:rPr>
        <w:t xml:space="preserve"> </w:t>
      </w:r>
      <w:r w:rsidR="00CF12E9">
        <w:rPr>
          <w:spacing w:val="-1"/>
        </w:rPr>
        <w:t>have</w:t>
      </w:r>
      <w:r w:rsidR="00CF12E9">
        <w:rPr>
          <w:spacing w:val="-6"/>
        </w:rPr>
        <w:t xml:space="preserve"> </w:t>
      </w:r>
      <w:r w:rsidR="00CF12E9">
        <w:rPr>
          <w:spacing w:val="-1"/>
        </w:rPr>
        <w:t>any</w:t>
      </w:r>
      <w:r w:rsidR="00CF12E9">
        <w:rPr>
          <w:spacing w:val="-3"/>
        </w:rPr>
        <w:t xml:space="preserve"> </w:t>
      </w:r>
      <w:r w:rsidR="00CF12E9">
        <w:rPr>
          <w:spacing w:val="-1"/>
        </w:rPr>
        <w:t>further</w:t>
      </w:r>
      <w:r w:rsidR="00CF12E9">
        <w:rPr>
          <w:spacing w:val="-6"/>
        </w:rPr>
        <w:t xml:space="preserve"> </w:t>
      </w:r>
      <w:r w:rsidR="00CF12E9">
        <w:rPr>
          <w:spacing w:val="-1"/>
        </w:rPr>
        <w:t>queries,</w:t>
      </w:r>
      <w:r w:rsidR="00CF12E9">
        <w:rPr>
          <w:spacing w:val="-4"/>
        </w:rPr>
        <w:t xml:space="preserve"> </w:t>
      </w:r>
      <w:r w:rsidR="00CF12E9">
        <w:rPr>
          <w:spacing w:val="-1"/>
        </w:rPr>
        <w:t>please</w:t>
      </w:r>
      <w:r w:rsidR="00CF12E9">
        <w:rPr>
          <w:spacing w:val="-4"/>
        </w:rPr>
        <w:t xml:space="preserve"> </w:t>
      </w:r>
      <w:r w:rsidR="00CF12E9">
        <w:t>do</w:t>
      </w:r>
      <w:r w:rsidR="00CF12E9">
        <w:rPr>
          <w:spacing w:val="-4"/>
        </w:rPr>
        <w:t xml:space="preserve"> </w:t>
      </w:r>
      <w:r w:rsidR="00CF12E9">
        <w:rPr>
          <w:spacing w:val="-1"/>
        </w:rPr>
        <w:t>not</w:t>
      </w:r>
      <w:r w:rsidR="00CF12E9">
        <w:rPr>
          <w:spacing w:val="-5"/>
        </w:rPr>
        <w:t xml:space="preserve"> </w:t>
      </w:r>
      <w:r w:rsidR="00CF12E9">
        <w:rPr>
          <w:spacing w:val="-1"/>
        </w:rPr>
        <w:t>hesitate</w:t>
      </w:r>
      <w:r w:rsidR="00CF12E9">
        <w:rPr>
          <w:spacing w:val="-5"/>
        </w:rPr>
        <w:t xml:space="preserve"> </w:t>
      </w:r>
      <w:r w:rsidR="00CF12E9">
        <w:t>to</w:t>
      </w:r>
      <w:r w:rsidR="00CF12E9">
        <w:rPr>
          <w:spacing w:val="-5"/>
        </w:rPr>
        <w:t xml:space="preserve"> </w:t>
      </w:r>
      <w:r w:rsidR="00CF12E9">
        <w:rPr>
          <w:spacing w:val="-1"/>
        </w:rPr>
        <w:t>contact</w:t>
      </w:r>
      <w:r w:rsidR="00CF12E9">
        <w:rPr>
          <w:spacing w:val="-4"/>
        </w:rPr>
        <w:t xml:space="preserve"> </w:t>
      </w:r>
      <w:r w:rsidR="00CF12E9">
        <w:rPr>
          <w:spacing w:val="-1"/>
        </w:rPr>
        <w:t>me.</w:t>
      </w:r>
      <w:r w:rsidR="00CF12E9">
        <w:rPr>
          <w:spacing w:val="60"/>
          <w:w w:val="99"/>
        </w:rPr>
        <w:t xml:space="preserve"> </w:t>
      </w:r>
      <w:r w:rsidR="00CF12E9">
        <w:rPr>
          <w:spacing w:val="-1"/>
        </w:rPr>
        <w:t>Yours</w:t>
      </w:r>
      <w:r w:rsidR="00CF12E9">
        <w:rPr>
          <w:spacing w:val="-15"/>
        </w:rPr>
        <w:t xml:space="preserve"> </w:t>
      </w:r>
      <w:r w:rsidR="00CF12E9">
        <w:rPr>
          <w:spacing w:val="-1"/>
        </w:rPr>
        <w:t>sincerely</w:t>
      </w:r>
    </w:p>
    <w:p w:rsidR="00EC3B11" w:rsidRDefault="00EC3B11">
      <w:pPr>
        <w:rPr>
          <w:rFonts w:ascii="Times New Roman" w:eastAsia="Times New Roman" w:hAnsi="Times New Roman" w:cs="Times New Roman"/>
        </w:rPr>
      </w:pPr>
    </w:p>
    <w:p w:rsidR="00EC3B11" w:rsidRDefault="00EC3B11">
      <w:pPr>
        <w:rPr>
          <w:rFonts w:ascii="Times New Roman" w:eastAsia="Times New Roman" w:hAnsi="Times New Roman" w:cs="Times New Roman"/>
        </w:rPr>
      </w:pPr>
    </w:p>
    <w:p w:rsidR="00EC3B11" w:rsidRDefault="00EC3B11">
      <w:pPr>
        <w:spacing w:before="11"/>
        <w:rPr>
          <w:rFonts w:ascii="Times New Roman" w:eastAsia="Times New Roman" w:hAnsi="Times New Roman" w:cs="Times New Roman"/>
          <w:sz w:val="29"/>
          <w:szCs w:val="29"/>
        </w:rPr>
      </w:pPr>
    </w:p>
    <w:p w:rsidR="00EC3B11" w:rsidRDefault="00CF12E9">
      <w:pPr>
        <w:pStyle w:val="BodyText"/>
        <w:spacing w:line="284" w:lineRule="auto"/>
        <w:ind w:right="7292"/>
      </w:pPr>
      <w:r>
        <w:rPr>
          <w:spacing w:val="-1"/>
        </w:rPr>
        <w:t>Jason</w:t>
      </w:r>
      <w:r>
        <w:rPr>
          <w:spacing w:val="-11"/>
        </w:rPr>
        <w:t xml:space="preserve"> </w:t>
      </w:r>
      <w:r>
        <w:rPr>
          <w:spacing w:val="-1"/>
        </w:rPr>
        <w:t>Lange</w:t>
      </w:r>
      <w:r>
        <w:rPr>
          <w:spacing w:val="26"/>
          <w:w w:val="99"/>
        </w:rPr>
        <w:t xml:space="preserve"> </w:t>
      </w:r>
      <w:r>
        <w:rPr>
          <w:spacing w:val="-1"/>
        </w:rPr>
        <w:t>Executive</w:t>
      </w:r>
      <w:r>
        <w:rPr>
          <w:spacing w:val="-18"/>
        </w:rPr>
        <w:t xml:space="preserve"> </w:t>
      </w:r>
      <w:r>
        <w:rPr>
          <w:spacing w:val="-1"/>
        </w:rPr>
        <w:t>Director</w:t>
      </w:r>
      <w:r>
        <w:rPr>
          <w:spacing w:val="25"/>
          <w:w w:val="99"/>
        </w:rPr>
        <w:t xml:space="preserve"> </w:t>
      </w:r>
      <w:r>
        <w:t>10</w:t>
      </w:r>
      <w:r>
        <w:rPr>
          <w:spacing w:val="-6"/>
        </w:rPr>
        <w:t xml:space="preserve"> </w:t>
      </w:r>
      <w:r>
        <w:rPr>
          <w:spacing w:val="-1"/>
        </w:rPr>
        <w:t>May</w:t>
      </w:r>
      <w:r>
        <w:rPr>
          <w:spacing w:val="-4"/>
        </w:rPr>
        <w:t xml:space="preserve"> </w:t>
      </w:r>
      <w:r>
        <w:rPr>
          <w:spacing w:val="-1"/>
        </w:rPr>
        <w:t>2021</w:t>
      </w: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EC3B11" w:rsidRDefault="00EC3B11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EC3B11" w:rsidRDefault="00CF12E9">
      <w:pPr>
        <w:spacing w:before="70"/>
        <w:ind w:left="1193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>1</w:t>
      </w:r>
      <w:r>
        <w:rPr>
          <w:rFonts w:ascii="Arial" w:eastAsia="Arial" w:hAnsi="Arial" w:cs="Arial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National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Circuit,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pacing w:val="-1"/>
          <w:sz w:val="16"/>
          <w:szCs w:val="16"/>
        </w:rPr>
        <w:t>Barton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ACT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2600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Arial" w:eastAsia="Arial" w:hAnsi="Arial" w:cs="Arial"/>
          <w:sz w:val="16"/>
          <w:szCs w:val="16"/>
        </w:rPr>
        <w:t>Telephone</w:t>
      </w:r>
      <w:r>
        <w:rPr>
          <w:rFonts w:ascii="Arial" w:eastAsia="Arial" w:hAnsi="Arial" w:cs="Arial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02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6271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>6270</w:t>
      </w:r>
      <w:r>
        <w:rPr>
          <w:rFonts w:ascii="Arial" w:eastAsia="Arial" w:hAnsi="Arial" w:cs="Arial"/>
          <w:spacing w:val="-6"/>
          <w:sz w:val="16"/>
          <w:szCs w:val="16"/>
        </w:rPr>
        <w:t xml:space="preserve"> </w:t>
      </w:r>
      <w:r>
        <w:rPr>
          <w:rFonts w:ascii="Symbol" w:eastAsia="Symbol" w:hAnsi="Symbol" w:cs="Symbol"/>
          <w:sz w:val="16"/>
          <w:szCs w:val="16"/>
        </w:rPr>
        <w:t></w:t>
      </w:r>
      <w:r>
        <w:rPr>
          <w:rFonts w:ascii="Symbol" w:eastAsia="Symbol" w:hAnsi="Symbol" w:cs="Symbol"/>
          <w:sz w:val="16"/>
          <w:szCs w:val="16"/>
        </w:rPr>
        <w:t></w:t>
      </w:r>
      <w:r>
        <w:rPr>
          <w:rFonts w:ascii="Arial" w:eastAsia="Arial" w:hAnsi="Arial" w:cs="Arial"/>
          <w:sz w:val="16"/>
          <w:szCs w:val="16"/>
        </w:rPr>
        <w:t>Internet</w:t>
      </w:r>
      <w:r>
        <w:rPr>
          <w:rFonts w:ascii="Arial" w:eastAsia="Arial" w:hAnsi="Arial" w:cs="Arial"/>
          <w:spacing w:val="-5"/>
          <w:sz w:val="16"/>
          <w:szCs w:val="16"/>
        </w:rPr>
        <w:t xml:space="preserve"> </w:t>
      </w:r>
      <w:hyperlink r:id="rId7">
        <w:r>
          <w:rPr>
            <w:rFonts w:ascii="Arial" w:eastAsia="Arial" w:hAnsi="Arial" w:cs="Arial"/>
            <w:color w:val="0563C1"/>
            <w:sz w:val="16"/>
            <w:szCs w:val="16"/>
            <w:u w:val="single" w:color="0563C1"/>
          </w:rPr>
          <w:t>www.pmc.gov.au/regulation</w:t>
        </w:r>
      </w:hyperlink>
    </w:p>
    <w:sectPr w:rsidR="00EC3B11">
      <w:type w:val="continuous"/>
      <w:pgSz w:w="11910" w:h="16840"/>
      <w:pgMar w:top="320" w:right="1340" w:bottom="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B11"/>
    <w:rsid w:val="003A1D7B"/>
    <w:rsid w:val="00CF12E9"/>
    <w:rsid w:val="00EC3B11"/>
    <w:rsid w:val="00FC7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13A2C"/>
  <w15:docId w15:val="{D2BD0D8D-D700-43CF-B1C5-CD20A04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79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pmc.gov.au/regula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mailto:helpdesk-obpr@pmc.gov.a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the Prime Minister and Cabinet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PM&amp;C</dc:creator>
  <cp:lastModifiedBy>Tonge, Michael</cp:lastModifiedBy>
  <cp:revision>4</cp:revision>
  <dcterms:created xsi:type="dcterms:W3CDTF">2021-05-17T16:21:00Z</dcterms:created>
  <dcterms:modified xsi:type="dcterms:W3CDTF">2021-05-17T06:25:00Z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2021-05-10T00:00:00Z</vt:filetime>
  </property>
  <property fmtid="{D5CDD505-2E9C-101B-9397-08002B2CF9AE}" pid="3" name="LastSaved">
    <vt:filetime>2021-05-17T00:00:00Z</vt:filetime>
  </property>
</Properties>
</file>