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D" w:rsidRPr="004866C3" w:rsidRDefault="00C017CD" w:rsidP="00C017CD">
      <w:pPr>
        <w:rPr>
          <w:sz w:val="16"/>
          <w:szCs w:val="16"/>
        </w:rPr>
      </w:pPr>
      <w:r w:rsidRPr="004866C3">
        <w:rPr>
          <w:sz w:val="16"/>
          <w:szCs w:val="16"/>
        </w:rPr>
        <w:t xml:space="preserve">Reference: </w:t>
      </w:r>
      <w:r w:rsidR="00F60291">
        <w:rPr>
          <w:sz w:val="16"/>
          <w:szCs w:val="16"/>
        </w:rPr>
        <w:t>43969</w:t>
      </w:r>
      <w:r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Pr="004866C3">
        <w:rPr>
          <w:sz w:val="16"/>
          <w:szCs w:val="16"/>
        </w:rPr>
        <w:br/>
        <w:t>e-mail: helpdesk</w:t>
      </w:r>
      <w:r>
        <w:rPr>
          <w:sz w:val="16"/>
          <w:szCs w:val="16"/>
        </w:rPr>
        <w:t>-obpr</w:t>
      </w:r>
      <w:r w:rsidRPr="004866C3">
        <w:rPr>
          <w:sz w:val="16"/>
          <w:szCs w:val="16"/>
        </w:rPr>
        <w:t>@</w:t>
      </w:r>
      <w:r>
        <w:rPr>
          <w:sz w:val="16"/>
          <w:szCs w:val="16"/>
        </w:rPr>
        <w:t>pmc</w:t>
      </w:r>
      <w:r w:rsidRPr="004866C3">
        <w:rPr>
          <w:sz w:val="16"/>
          <w:szCs w:val="16"/>
        </w:rPr>
        <w:t>.gov.au</w:t>
      </w:r>
    </w:p>
    <w:p w:rsidR="00C017CD" w:rsidRPr="00831CFB" w:rsidRDefault="00C017CD" w:rsidP="00C017CD">
      <w:pPr>
        <w:rPr>
          <w:highlight w:val="yellow"/>
        </w:rPr>
      </w:pPr>
    </w:p>
    <w:p w:rsidR="00F60291" w:rsidRPr="002625DB" w:rsidRDefault="00F60291" w:rsidP="00F60291">
      <w:pPr>
        <w:spacing w:line="240" w:lineRule="auto"/>
      </w:pPr>
      <w:r w:rsidRPr="002625DB">
        <w:t>Ms Meghan Quinn</w:t>
      </w:r>
    </w:p>
    <w:p w:rsidR="00F60291" w:rsidRPr="002625DB" w:rsidRDefault="00F60291" w:rsidP="00F60291">
      <w:pPr>
        <w:spacing w:line="240" w:lineRule="auto"/>
      </w:pPr>
      <w:r w:rsidRPr="002625DB">
        <w:t>Deputy Secretary, Markets Group</w:t>
      </w:r>
    </w:p>
    <w:p w:rsidR="00F60291" w:rsidRPr="002625DB" w:rsidRDefault="00F60291" w:rsidP="00F60291">
      <w:pPr>
        <w:spacing w:line="240" w:lineRule="auto"/>
      </w:pPr>
      <w:r w:rsidRPr="002625DB">
        <w:t>Department of the Treasury</w:t>
      </w:r>
    </w:p>
    <w:p w:rsidR="00C017CD" w:rsidRPr="00831CFB" w:rsidRDefault="00C017CD" w:rsidP="00C017CD">
      <w:pPr>
        <w:rPr>
          <w:highlight w:val="yellow"/>
        </w:rPr>
      </w:pPr>
    </w:p>
    <w:p w:rsidR="00F60291" w:rsidRDefault="00F60291" w:rsidP="00F60291">
      <w:pPr>
        <w:spacing w:line="240" w:lineRule="auto"/>
      </w:pPr>
      <w:r w:rsidRPr="002625DB">
        <w:t>Dear Ms Quinn</w:t>
      </w:r>
      <w:r>
        <w:t xml:space="preserve"> </w:t>
      </w:r>
    </w:p>
    <w:p w:rsidR="00F60291" w:rsidRPr="004D0073" w:rsidRDefault="00F60291" w:rsidP="00F60291">
      <w:pPr>
        <w:spacing w:line="240" w:lineRule="auto"/>
      </w:pPr>
    </w:p>
    <w:p w:rsidR="00F60291" w:rsidRPr="000409E7" w:rsidRDefault="00F60291" w:rsidP="00F60291">
      <w:pPr>
        <w:spacing w:before="24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 Impact Statement – Second-Pass Final Assessment – Timeliness of processes under the National Access Regime</w:t>
      </w:r>
    </w:p>
    <w:p w:rsidR="00F60291" w:rsidRPr="00263184" w:rsidRDefault="00397484" w:rsidP="00F60291">
      <w:pPr>
        <w:spacing w:before="240" w:line="300" w:lineRule="exact"/>
      </w:pPr>
      <w:r>
        <w:t xml:space="preserve">Thank you for your letter received on </w:t>
      </w:r>
      <w:r w:rsidR="00F60291">
        <w:t>7 May 2021</w:t>
      </w:r>
      <w:r w:rsidRPr="00263184">
        <w:t xml:space="preserve"> submitting a Regulation Impact Statement (RIS) on </w:t>
      </w:r>
      <w:r w:rsidR="00F60291">
        <w:t xml:space="preserve">options to improve procedural timeliness under the National Access Regime (NAR) </w:t>
      </w:r>
      <w:r w:rsidR="00F60291" w:rsidRPr="00263184">
        <w:t xml:space="preserve">for formal </w:t>
      </w:r>
      <w:r w:rsidR="00F60291">
        <w:t>second-pass</w:t>
      </w:r>
      <w:r w:rsidR="00F60291" w:rsidRPr="00263184">
        <w:t xml:space="preserve"> </w:t>
      </w:r>
      <w:r w:rsidR="00F60291">
        <w:t xml:space="preserve">Final </w:t>
      </w:r>
      <w:r w:rsidR="00F60291" w:rsidRPr="00263184">
        <w:t xml:space="preserve">Assessment. I note the RIS has been formally certified at the Deputy Secretary level consistent with the </w:t>
      </w:r>
      <w:r w:rsidR="00F60291" w:rsidRPr="00263184">
        <w:rPr>
          <w:i/>
        </w:rPr>
        <w:t>Australian Government Guide to Regulatory Impact Analysis</w:t>
      </w:r>
      <w:r w:rsidR="00F60291" w:rsidRPr="00263184">
        <w:t xml:space="preserve">. </w:t>
      </w:r>
    </w:p>
    <w:p w:rsidR="00397484" w:rsidRDefault="00397484" w:rsidP="00397484">
      <w:pPr>
        <w:spacing w:before="240" w:line="300" w:lineRule="exact"/>
      </w:pPr>
      <w:r>
        <w:t xml:space="preserve">I appreciate the Department’s constructive engagement on the RIS. </w:t>
      </w:r>
    </w:p>
    <w:p w:rsidR="00397484" w:rsidRDefault="00397484" w:rsidP="00397484">
      <w:pPr>
        <w:spacing w:before="240" w:line="300" w:lineRule="exact"/>
      </w:pPr>
      <w:r w:rsidRPr="00263184">
        <w:t>The Office of Best Practice Regulation’s</w:t>
      </w:r>
      <w:r w:rsidR="00F60291">
        <w:t xml:space="preserve"> (OBPR’s)</w:t>
      </w:r>
      <w:r w:rsidRPr="00263184">
        <w:t xml:space="preserve"> assessment is that the</w:t>
      </w:r>
      <w:r>
        <w:t xml:space="preserve"> quality of the regulatory impact analysis in the RIS is </w:t>
      </w:r>
      <w:r w:rsidR="00F60291">
        <w:t>adequate</w:t>
      </w:r>
      <w:r w:rsidRPr="00D66FEC">
        <w:t>.</w:t>
      </w:r>
      <w:r>
        <w:t xml:space="preserve"> </w:t>
      </w:r>
    </w:p>
    <w:p w:rsidR="00397484" w:rsidRDefault="00397484" w:rsidP="00397484">
      <w:pPr>
        <w:spacing w:before="240" w:line="300" w:lineRule="exact"/>
      </w:pPr>
      <w:r>
        <w:t xml:space="preserve">The RIS is sufficient to inform a decision, but there are </w:t>
      </w:r>
      <w:r w:rsidR="001D12E7">
        <w:t xml:space="preserve">minor </w:t>
      </w:r>
      <w:r>
        <w:t xml:space="preserve">shortcomings in the </w:t>
      </w:r>
      <w:r w:rsidR="001D12E7">
        <w:t xml:space="preserve">impact </w:t>
      </w:r>
      <w:r>
        <w:t xml:space="preserve">analysis. In particular, </w:t>
      </w:r>
      <w:r w:rsidR="001D12E7">
        <w:t xml:space="preserve">and </w:t>
      </w:r>
      <w:r w:rsidR="00C33312">
        <w:t xml:space="preserve">given the polarised views held by infrastructure owners and users, </w:t>
      </w:r>
      <w:r>
        <w:t>th</w:t>
      </w:r>
      <w:r w:rsidR="00C33312">
        <w:t xml:space="preserve">e analysis </w:t>
      </w:r>
      <w:r w:rsidR="004E39EE">
        <w:t xml:space="preserve">in the RIS </w:t>
      </w:r>
      <w:r w:rsidR="00EE25D2">
        <w:t>w</w:t>
      </w:r>
      <w:r w:rsidR="00C33312">
        <w:t xml:space="preserve">ould have been improved by estimating </w:t>
      </w:r>
      <w:r w:rsidR="00306364">
        <w:t xml:space="preserve">and/or describing the </w:t>
      </w:r>
      <w:r w:rsidR="00C33312">
        <w:t xml:space="preserve">total costs and benefits attributable to all affected stakeholders </w:t>
      </w:r>
      <w:r w:rsidR="00306364">
        <w:t>in order to</w:t>
      </w:r>
      <w:r w:rsidR="00C33312">
        <w:t xml:space="preserve"> more clearly demonstrate why options 1 and 4-7 are </w:t>
      </w:r>
      <w:r w:rsidR="004E39EE">
        <w:t xml:space="preserve">all </w:t>
      </w:r>
      <w:r w:rsidR="00C33312">
        <w:t>preferred over the status quo</w:t>
      </w:r>
      <w:r w:rsidR="004E39EE">
        <w:t xml:space="preserve">, </w:t>
      </w:r>
      <w:r w:rsidR="00306364">
        <w:t xml:space="preserve">and why </w:t>
      </w:r>
      <w:r w:rsidR="004E39EE">
        <w:t>options 2</w:t>
      </w:r>
      <w:r w:rsidR="001372A7">
        <w:t> </w:t>
      </w:r>
      <w:r w:rsidR="004E39EE">
        <w:t>and 3 are not</w:t>
      </w:r>
      <w:r w:rsidR="00C33312">
        <w:t>. In addition</w:t>
      </w:r>
      <w:r w:rsidR="00EE25D2">
        <w:t>, the RIS w</w:t>
      </w:r>
      <w:r w:rsidR="00C33312">
        <w:t xml:space="preserve">ould also have been improved by </w:t>
      </w:r>
      <w:r w:rsidR="001D12E7">
        <w:t>describing</w:t>
      </w:r>
      <w:r w:rsidR="00C33312">
        <w:t xml:space="preserve"> the necessary and complex transitional arrangements required before full implementation of the preferred options can be achieved</w:t>
      </w:r>
      <w:r w:rsidR="001D12E7">
        <w:t>, including any grandfathering arrangements</w:t>
      </w:r>
      <w:r w:rsidR="00C33312">
        <w:t xml:space="preserve">. </w:t>
      </w:r>
      <w:r w:rsidR="004E39EE">
        <w:t>Nonetheless, t</w:t>
      </w:r>
      <w:r>
        <w:t>he RIS may now be provided to the decision</w:t>
      </w:r>
      <w:r w:rsidR="001372A7">
        <w:t xml:space="preserve"> </w:t>
      </w:r>
      <w:r>
        <w:t xml:space="preserve">maker to inform their decision. </w:t>
      </w:r>
    </w:p>
    <w:p w:rsidR="00397484" w:rsidRPr="009B48AA" w:rsidRDefault="00F60291" w:rsidP="00397484">
      <w:pPr>
        <w:spacing w:before="240" w:line="300" w:lineRule="exact"/>
      </w:pPr>
      <w:r>
        <w:t xml:space="preserve">I </w:t>
      </w:r>
      <w:r w:rsidR="00397484">
        <w:t xml:space="preserve">would appreciate </w:t>
      </w:r>
      <w:r>
        <w:t xml:space="preserve">the Treasury </w:t>
      </w:r>
      <w:r w:rsidR="00397484">
        <w:t xml:space="preserve">advising </w:t>
      </w:r>
      <w:r>
        <w:t xml:space="preserve">the OBPR </w:t>
      </w:r>
      <w:r w:rsidR="00397484">
        <w:t>when a final decision has been announced and forwarding cop</w:t>
      </w:r>
      <w:r w:rsidR="001D12E7">
        <w:t>ies</w:t>
      </w:r>
      <w:r w:rsidR="00397484">
        <w:t xml:space="preserve"> of </w:t>
      </w:r>
      <w:r w:rsidR="001D12E7">
        <w:t xml:space="preserve">both </w:t>
      </w:r>
      <w:r w:rsidR="00397484">
        <w:t>the RIS</w:t>
      </w:r>
      <w:r w:rsidR="001D12E7">
        <w:t xml:space="preserve"> and certification letter</w:t>
      </w:r>
      <w:r w:rsidR="00397484">
        <w:t xml:space="preserve"> in a form meeting the Government’s accessibility requirements. The OBPR will </w:t>
      </w:r>
      <w:r w:rsidR="00306364">
        <w:t xml:space="preserve">then </w:t>
      </w:r>
      <w:r w:rsidR="00397484">
        <w:t>publish the RIS, along with your certification and this assessment, on the OBPR’s website</w:t>
      </w:r>
      <w:r w:rsidR="001D12E7">
        <w:t xml:space="preserve"> </w:t>
      </w:r>
      <w:hyperlink r:id="rId11" w:history="1">
        <w:r w:rsidR="0067106D" w:rsidRPr="0091534A">
          <w:rPr>
            <w:rStyle w:val="Hyperlink"/>
          </w:rPr>
          <w:t>https://ris.pmc.gov.au/</w:t>
        </w:r>
      </w:hyperlink>
      <w:r w:rsidR="00397484">
        <w:t xml:space="preserve">. </w:t>
      </w:r>
    </w:p>
    <w:p w:rsidR="00C33312" w:rsidRDefault="00C33312">
      <w:pPr>
        <w:spacing w:line="240" w:lineRule="auto"/>
      </w:pPr>
      <w:r>
        <w:br w:type="page"/>
      </w:r>
    </w:p>
    <w:p w:rsidR="00397484" w:rsidRPr="00907934" w:rsidRDefault="00397484" w:rsidP="00397484">
      <w:pPr>
        <w:spacing w:before="240" w:line="300" w:lineRule="exact"/>
      </w:pPr>
      <w:r>
        <w:lastRenderedPageBreak/>
        <w:t xml:space="preserve">If you have any further queries, please do not hesitate to contact me. </w:t>
      </w:r>
    </w:p>
    <w:p w:rsidR="00397484" w:rsidRDefault="00397484" w:rsidP="00397484">
      <w:pPr>
        <w:spacing w:before="240" w:line="300" w:lineRule="exact"/>
      </w:pPr>
      <w:r>
        <w:t>Yours sincerely</w:t>
      </w:r>
    </w:p>
    <w:p w:rsidR="00397484" w:rsidRDefault="00397484" w:rsidP="00397484">
      <w:pPr>
        <w:spacing w:before="240" w:line="300" w:lineRule="exact"/>
        <w:rPr>
          <w:highlight w:val="yellow"/>
        </w:rPr>
      </w:pP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  <w:contextualSpacing/>
      </w:pPr>
      <w:r>
        <w:t>Jason Lange</w:t>
      </w:r>
    </w:p>
    <w:p w:rsidR="00397484" w:rsidRDefault="00397484" w:rsidP="00397484">
      <w:pPr>
        <w:spacing w:before="240" w:line="300" w:lineRule="exact"/>
        <w:contextualSpacing/>
      </w:pPr>
      <w:r>
        <w:t>Executive Director</w:t>
      </w:r>
    </w:p>
    <w:p w:rsidR="00AE498A" w:rsidRPr="00B84A39" w:rsidRDefault="002779A6" w:rsidP="00397484">
      <w:r>
        <w:t>10 May 2021</w:t>
      </w:r>
      <w:bookmarkStart w:id="0" w:name="_GoBack"/>
      <w:bookmarkEnd w:id="0"/>
    </w:p>
    <w:sectPr w:rsidR="00AE498A" w:rsidRPr="00B84A39" w:rsidSect="00D61990">
      <w:head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BB" w:rsidRDefault="006D38BB" w:rsidP="001B0602">
      <w:pPr>
        <w:spacing w:line="240" w:lineRule="auto"/>
      </w:pPr>
      <w:r>
        <w:separator/>
      </w:r>
    </w:p>
  </w:endnote>
  <w:endnote w:type="continuationSeparator" w:id="0">
    <w:p w:rsidR="006D38BB" w:rsidRDefault="006D38BB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9774ED" w:rsidRPr="009774ED">
      <w:rPr>
        <w:rFonts w:ascii="Arial" w:hAnsi="Arial" w:cs="Arial"/>
        <w:sz w:val="16"/>
        <w:szCs w:val="16"/>
        <w:lang w:val="en-US"/>
      </w:rPr>
      <w:t>www.pmc.gov.au/regulation</w:t>
    </w:r>
  </w:p>
  <w:p w:rsidR="00D33593" w:rsidRPr="00066066" w:rsidRDefault="00D33593">
    <w:pPr>
      <w:tabs>
        <w:tab w:val="right" w:pos="8364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BB" w:rsidRDefault="006D38BB" w:rsidP="001B0602">
      <w:pPr>
        <w:spacing w:line="240" w:lineRule="auto"/>
      </w:pPr>
      <w:r>
        <w:separator/>
      </w:r>
    </w:p>
  </w:footnote>
  <w:footnote w:type="continuationSeparator" w:id="0">
    <w:p w:rsidR="006D38BB" w:rsidRDefault="006D38BB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0A29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>
          <wp:extent cx="3094355" cy="149987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BB"/>
    <w:rsid w:val="0000046A"/>
    <w:rsid w:val="00002211"/>
    <w:rsid w:val="00007F73"/>
    <w:rsid w:val="00021B18"/>
    <w:rsid w:val="000265C2"/>
    <w:rsid w:val="000303D5"/>
    <w:rsid w:val="00033D41"/>
    <w:rsid w:val="00066066"/>
    <w:rsid w:val="00067650"/>
    <w:rsid w:val="000A29FE"/>
    <w:rsid w:val="000B0F89"/>
    <w:rsid w:val="000B27F3"/>
    <w:rsid w:val="000B77A5"/>
    <w:rsid w:val="000C73D3"/>
    <w:rsid w:val="000F0868"/>
    <w:rsid w:val="001007AB"/>
    <w:rsid w:val="00125DEB"/>
    <w:rsid w:val="001372A7"/>
    <w:rsid w:val="0014361E"/>
    <w:rsid w:val="00143735"/>
    <w:rsid w:val="00167F79"/>
    <w:rsid w:val="001B0602"/>
    <w:rsid w:val="001B27BB"/>
    <w:rsid w:val="001B53AA"/>
    <w:rsid w:val="001B691F"/>
    <w:rsid w:val="001D12E7"/>
    <w:rsid w:val="001E0A6B"/>
    <w:rsid w:val="00207052"/>
    <w:rsid w:val="00225965"/>
    <w:rsid w:val="00242EE0"/>
    <w:rsid w:val="00263150"/>
    <w:rsid w:val="002737A2"/>
    <w:rsid w:val="002779A6"/>
    <w:rsid w:val="00286861"/>
    <w:rsid w:val="00294BAA"/>
    <w:rsid w:val="002951A9"/>
    <w:rsid w:val="002A0CF6"/>
    <w:rsid w:val="002B5382"/>
    <w:rsid w:val="002C3A6A"/>
    <w:rsid w:val="002E64AE"/>
    <w:rsid w:val="002F549B"/>
    <w:rsid w:val="002F6771"/>
    <w:rsid w:val="00301C5A"/>
    <w:rsid w:val="00302797"/>
    <w:rsid w:val="00306364"/>
    <w:rsid w:val="003153D3"/>
    <w:rsid w:val="00326DD5"/>
    <w:rsid w:val="00332BCD"/>
    <w:rsid w:val="00363ED4"/>
    <w:rsid w:val="00367D70"/>
    <w:rsid w:val="00387F47"/>
    <w:rsid w:val="00397484"/>
    <w:rsid w:val="003A5B33"/>
    <w:rsid w:val="003B76BF"/>
    <w:rsid w:val="003D126F"/>
    <w:rsid w:val="004032A5"/>
    <w:rsid w:val="00405CEA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66C3"/>
    <w:rsid w:val="004913DA"/>
    <w:rsid w:val="004A6AE4"/>
    <w:rsid w:val="004B7B68"/>
    <w:rsid w:val="004D3A5C"/>
    <w:rsid w:val="004E39EE"/>
    <w:rsid w:val="005022FE"/>
    <w:rsid w:val="00511912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AE1"/>
    <w:rsid w:val="00604F83"/>
    <w:rsid w:val="00610CCB"/>
    <w:rsid w:val="00611107"/>
    <w:rsid w:val="00632D82"/>
    <w:rsid w:val="00637A7A"/>
    <w:rsid w:val="00642B39"/>
    <w:rsid w:val="006477F0"/>
    <w:rsid w:val="0067106D"/>
    <w:rsid w:val="00687D48"/>
    <w:rsid w:val="006D38BB"/>
    <w:rsid w:val="006F0053"/>
    <w:rsid w:val="006F51FE"/>
    <w:rsid w:val="006F5816"/>
    <w:rsid w:val="00705BD5"/>
    <w:rsid w:val="007153F2"/>
    <w:rsid w:val="0072226B"/>
    <w:rsid w:val="0075131C"/>
    <w:rsid w:val="00774ECA"/>
    <w:rsid w:val="007830B0"/>
    <w:rsid w:val="007A021C"/>
    <w:rsid w:val="007A10D3"/>
    <w:rsid w:val="007A367F"/>
    <w:rsid w:val="007B2229"/>
    <w:rsid w:val="007D2936"/>
    <w:rsid w:val="007D412A"/>
    <w:rsid w:val="007E1120"/>
    <w:rsid w:val="008030EB"/>
    <w:rsid w:val="008056B4"/>
    <w:rsid w:val="00820249"/>
    <w:rsid w:val="00827748"/>
    <w:rsid w:val="00831CFB"/>
    <w:rsid w:val="0084392C"/>
    <w:rsid w:val="0085611B"/>
    <w:rsid w:val="00885082"/>
    <w:rsid w:val="008B74DF"/>
    <w:rsid w:val="008C2F61"/>
    <w:rsid w:val="008D233F"/>
    <w:rsid w:val="00926962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7DBA"/>
    <w:rsid w:val="00A01D61"/>
    <w:rsid w:val="00A032B3"/>
    <w:rsid w:val="00A225F2"/>
    <w:rsid w:val="00A30A68"/>
    <w:rsid w:val="00A32955"/>
    <w:rsid w:val="00A54E90"/>
    <w:rsid w:val="00A56737"/>
    <w:rsid w:val="00A76EED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76B6"/>
    <w:rsid w:val="00BE0FD5"/>
    <w:rsid w:val="00C017CD"/>
    <w:rsid w:val="00C11984"/>
    <w:rsid w:val="00C176C8"/>
    <w:rsid w:val="00C23B16"/>
    <w:rsid w:val="00C33312"/>
    <w:rsid w:val="00C5672F"/>
    <w:rsid w:val="00C73C9C"/>
    <w:rsid w:val="00C77121"/>
    <w:rsid w:val="00C8497D"/>
    <w:rsid w:val="00C9602D"/>
    <w:rsid w:val="00CA06BB"/>
    <w:rsid w:val="00CA30C3"/>
    <w:rsid w:val="00CB4524"/>
    <w:rsid w:val="00CB4B95"/>
    <w:rsid w:val="00CB7445"/>
    <w:rsid w:val="00CC4768"/>
    <w:rsid w:val="00CD2E78"/>
    <w:rsid w:val="00CF388D"/>
    <w:rsid w:val="00D21BDA"/>
    <w:rsid w:val="00D220D0"/>
    <w:rsid w:val="00D27047"/>
    <w:rsid w:val="00D33593"/>
    <w:rsid w:val="00D33741"/>
    <w:rsid w:val="00D61990"/>
    <w:rsid w:val="00D7770B"/>
    <w:rsid w:val="00D818D4"/>
    <w:rsid w:val="00DA1849"/>
    <w:rsid w:val="00DA26AB"/>
    <w:rsid w:val="00DB5975"/>
    <w:rsid w:val="00DD71BD"/>
    <w:rsid w:val="00DE5B31"/>
    <w:rsid w:val="00DF0126"/>
    <w:rsid w:val="00DF2086"/>
    <w:rsid w:val="00DF29EB"/>
    <w:rsid w:val="00E0230B"/>
    <w:rsid w:val="00E6559F"/>
    <w:rsid w:val="00E82DAD"/>
    <w:rsid w:val="00E9020E"/>
    <w:rsid w:val="00ED1C95"/>
    <w:rsid w:val="00EE189F"/>
    <w:rsid w:val="00EE25D2"/>
    <w:rsid w:val="00EE7EF6"/>
    <w:rsid w:val="00EF4C70"/>
    <w:rsid w:val="00F16296"/>
    <w:rsid w:val="00F31734"/>
    <w:rsid w:val="00F60291"/>
    <w:rsid w:val="00F71B4C"/>
    <w:rsid w:val="00F80D38"/>
    <w:rsid w:val="00F84A24"/>
    <w:rsid w:val="00F94068"/>
    <w:rsid w:val="00F94E80"/>
    <w:rsid w:val="00F96B22"/>
    <w:rsid w:val="00FA02B8"/>
    <w:rsid w:val="00FB108A"/>
    <w:rsid w:val="00FB59B7"/>
    <w:rsid w:val="00FC0464"/>
    <w:rsid w:val="00FD3958"/>
    <w:rsid w:val="00FD7C4B"/>
    <w:rsid w:val="00FE296D"/>
    <w:rsid w:val="00FF333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EDE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4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s.pmc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SP7UQ5V26J4T-15-77799</_dlc_DocId>
    <_dlc_DocIdUrl xmlns="ada5df43-bbd8-4643-b265-b63d63fe5e92">
      <Url>https://corporateapps.internal.pmc.gov.au/sites/OBPR/RIA/_layouts/15/DocIdRedir.aspx?ID=SP7UQ5V26J4T-15-77799</Url>
      <Description>SP7UQ5V26J4T-15-77799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7EE7E4-6474-4D9F-9498-9B794C11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5df43-bbd8-4643-b265-b63d63fe5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AB686-950F-4B1F-9E47-1E6C4D5D271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da5df43-bbd8-4643-b265-b63d63fe5e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B65AA6-978B-4731-ACB0-7DE6DC8BD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6FE21-4D9A-49ED-BDA2-BB65DA27D4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2021-05-18T00:18:00Z</dcterms:created>
  <dcterms:modified xsi:type="dcterms:W3CDTF">2021-05-18T00:18:00Z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634a24cc-2605-4cb6-b9ec-6ac7e71eb1db</vt:lpwstr>
  </property>
  <property fmtid="{D5CDD505-2E9C-101B-9397-08002B2CF9AE}" pid="3" name="ContentTypeId">
    <vt:lpwstr>0x010100B8596EF1E1B53D4DB650581373C5AE0B</vt:lpwstr>
  </property>
</Properties>
</file>