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8B622" w14:textId="77777777" w:rsidR="00577416" w:rsidRDefault="00577416" w:rsidP="00577416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C60E940" wp14:editId="2CE129F2">
            <wp:extent cx="2646948" cy="685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83969" name="DESSFB_Inline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94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022EC" w14:textId="77777777" w:rsidR="00577416" w:rsidRPr="00041D3D" w:rsidRDefault="00577416" w:rsidP="00577416">
      <w:pPr>
        <w:pStyle w:val="NoSpacing"/>
        <w:jc w:val="right"/>
        <w:rPr>
          <w:rStyle w:val="Strong"/>
        </w:rPr>
      </w:pPr>
      <w:r>
        <w:rPr>
          <w:rStyle w:val="Strong"/>
        </w:rPr>
        <w:t xml:space="preserve">Deputy </w:t>
      </w:r>
      <w:r w:rsidRPr="00041D3D">
        <w:rPr>
          <w:rStyle w:val="Strong"/>
        </w:rPr>
        <w:t>Secretary</w:t>
      </w:r>
    </w:p>
    <w:p w14:paraId="30089938" w14:textId="77777777" w:rsidR="00577416" w:rsidRDefault="00577416" w:rsidP="00577416">
      <w:pPr>
        <w:spacing w:line="240" w:lineRule="auto"/>
      </w:pPr>
    </w:p>
    <w:p w14:paraId="54EAB8E2" w14:textId="77777777" w:rsidR="00577416" w:rsidRPr="00577416" w:rsidRDefault="00577416" w:rsidP="00577416">
      <w:pPr>
        <w:spacing w:line="240" w:lineRule="auto"/>
        <w:rPr>
          <w:rFonts w:ascii="Arial" w:hAnsi="Arial" w:cs="Arial"/>
          <w:sz w:val="22"/>
        </w:rPr>
      </w:pPr>
      <w:r w:rsidRPr="00577416">
        <w:rPr>
          <w:rFonts w:ascii="Arial" w:hAnsi="Arial" w:cs="Arial"/>
          <w:sz w:val="22"/>
        </w:rPr>
        <w:t>Mr Jason Lange</w:t>
      </w:r>
    </w:p>
    <w:p w14:paraId="4BC39124" w14:textId="77777777" w:rsidR="00577416" w:rsidRPr="00577416" w:rsidRDefault="00577416" w:rsidP="00577416">
      <w:pPr>
        <w:spacing w:line="240" w:lineRule="auto"/>
        <w:rPr>
          <w:rFonts w:ascii="Arial" w:hAnsi="Arial" w:cs="Arial"/>
          <w:sz w:val="22"/>
        </w:rPr>
      </w:pPr>
      <w:r w:rsidRPr="00577416">
        <w:rPr>
          <w:rFonts w:ascii="Arial" w:hAnsi="Arial" w:cs="Arial"/>
          <w:sz w:val="22"/>
        </w:rPr>
        <w:t>Executive Director</w:t>
      </w:r>
    </w:p>
    <w:p w14:paraId="28A3E028" w14:textId="77777777" w:rsidR="00577416" w:rsidRPr="00577416" w:rsidRDefault="00577416" w:rsidP="00577416">
      <w:pPr>
        <w:spacing w:line="240" w:lineRule="auto"/>
        <w:rPr>
          <w:rFonts w:ascii="Arial" w:hAnsi="Arial" w:cs="Arial"/>
          <w:sz w:val="22"/>
        </w:rPr>
      </w:pPr>
      <w:r w:rsidRPr="00577416">
        <w:rPr>
          <w:rFonts w:ascii="Arial" w:hAnsi="Arial" w:cs="Arial"/>
          <w:sz w:val="22"/>
        </w:rPr>
        <w:t>Office of Best Practice Regulation</w:t>
      </w:r>
    </w:p>
    <w:p w14:paraId="31DB1C59" w14:textId="77777777" w:rsidR="00577416" w:rsidRPr="00577416" w:rsidRDefault="00577416" w:rsidP="00577416">
      <w:pPr>
        <w:spacing w:line="240" w:lineRule="auto"/>
        <w:rPr>
          <w:rFonts w:ascii="Arial" w:hAnsi="Arial" w:cs="Arial"/>
          <w:sz w:val="22"/>
        </w:rPr>
      </w:pPr>
      <w:r w:rsidRPr="00577416">
        <w:rPr>
          <w:rFonts w:ascii="Arial" w:hAnsi="Arial" w:cs="Arial"/>
          <w:sz w:val="22"/>
        </w:rPr>
        <w:t>1 National Circuit</w:t>
      </w:r>
    </w:p>
    <w:p w14:paraId="3DDB568D" w14:textId="77777777" w:rsidR="00577416" w:rsidRPr="00577416" w:rsidRDefault="00577416" w:rsidP="00577416">
      <w:pPr>
        <w:spacing w:line="240" w:lineRule="auto"/>
        <w:rPr>
          <w:rFonts w:ascii="Arial" w:hAnsi="Arial" w:cs="Arial"/>
          <w:sz w:val="22"/>
        </w:rPr>
      </w:pPr>
      <w:r w:rsidRPr="00577416">
        <w:rPr>
          <w:rFonts w:ascii="Arial" w:hAnsi="Arial" w:cs="Arial"/>
          <w:sz w:val="22"/>
        </w:rPr>
        <w:t>BARTON ACT 2600</w:t>
      </w:r>
    </w:p>
    <w:p w14:paraId="22943F5C" w14:textId="77777777" w:rsidR="00577416" w:rsidRPr="00577416" w:rsidRDefault="00577416" w:rsidP="00577416">
      <w:pPr>
        <w:spacing w:line="240" w:lineRule="auto"/>
        <w:rPr>
          <w:rFonts w:ascii="Arial" w:hAnsi="Arial" w:cs="Arial"/>
          <w:sz w:val="22"/>
        </w:rPr>
      </w:pPr>
    </w:p>
    <w:p w14:paraId="2C4F619F" w14:textId="77777777" w:rsidR="00577416" w:rsidRPr="00577416" w:rsidRDefault="00577416" w:rsidP="00577416">
      <w:pPr>
        <w:spacing w:line="240" w:lineRule="auto"/>
        <w:rPr>
          <w:rFonts w:ascii="Arial" w:hAnsi="Arial" w:cs="Arial"/>
          <w:sz w:val="22"/>
        </w:rPr>
      </w:pPr>
      <w:r w:rsidRPr="00577416">
        <w:rPr>
          <w:rFonts w:ascii="Arial" w:hAnsi="Arial" w:cs="Arial"/>
          <w:sz w:val="22"/>
        </w:rPr>
        <w:t xml:space="preserve">By email: </w:t>
      </w:r>
      <w:hyperlink r:id="rId11" w:history="1">
        <w:r w:rsidRPr="00577416">
          <w:rPr>
            <w:rStyle w:val="Hyperlink"/>
            <w:rFonts w:ascii="Arial" w:hAnsi="Arial" w:cs="Arial"/>
            <w:sz w:val="22"/>
          </w:rPr>
          <w:t>helpdesk</w:t>
        </w:r>
        <w:r w:rsidRPr="00577416">
          <w:rPr>
            <w:rStyle w:val="Hyperlink"/>
            <w:rFonts w:ascii="Arial" w:hAnsi="Arial" w:cs="Arial"/>
            <w:sz w:val="22"/>
          </w:rPr>
          <w:noBreakHyphen/>
          <w:t>OBPR@pmc.gov.au</w:t>
        </w:r>
      </w:hyperlink>
      <w:r w:rsidRPr="00577416">
        <w:rPr>
          <w:rFonts w:ascii="Arial" w:hAnsi="Arial" w:cs="Arial"/>
          <w:sz w:val="22"/>
        </w:rPr>
        <w:t xml:space="preserve"> </w:t>
      </w:r>
    </w:p>
    <w:p w14:paraId="6368E280" w14:textId="77777777" w:rsidR="00EC4331" w:rsidRPr="00577416" w:rsidRDefault="00EC4331" w:rsidP="00EC4331">
      <w:pPr>
        <w:rPr>
          <w:rFonts w:ascii="Arial" w:hAnsi="Arial" w:cs="Arial"/>
          <w:sz w:val="22"/>
          <w:szCs w:val="22"/>
        </w:rPr>
      </w:pPr>
    </w:p>
    <w:p w14:paraId="49C62D94" w14:textId="77777777" w:rsidR="00EC4331" w:rsidRPr="00577416" w:rsidRDefault="00EC4331" w:rsidP="00EC4331">
      <w:pPr>
        <w:rPr>
          <w:rFonts w:ascii="Arial" w:hAnsi="Arial" w:cs="Arial"/>
          <w:sz w:val="22"/>
          <w:szCs w:val="22"/>
        </w:rPr>
      </w:pPr>
    </w:p>
    <w:p w14:paraId="52CF61E1" w14:textId="77777777" w:rsidR="00EC4331" w:rsidRPr="00577416" w:rsidRDefault="00EC4331" w:rsidP="00EC4331">
      <w:pPr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t xml:space="preserve">Dear Mr </w:t>
      </w:r>
      <w:r w:rsidR="00DE2AB1" w:rsidRPr="00577416">
        <w:rPr>
          <w:rFonts w:ascii="Arial" w:hAnsi="Arial" w:cs="Arial"/>
          <w:sz w:val="22"/>
          <w:szCs w:val="22"/>
        </w:rPr>
        <w:t>Lange</w:t>
      </w:r>
    </w:p>
    <w:p w14:paraId="78EAC9C7" w14:textId="2075E1F2" w:rsidR="008C4768" w:rsidRPr="00577416" w:rsidRDefault="008C4768" w:rsidP="008C4768">
      <w:pPr>
        <w:pStyle w:val="Heading1"/>
        <w:spacing w:before="240" w:after="0" w:line="300" w:lineRule="exact"/>
        <w:rPr>
          <w:rFonts w:cs="Arial"/>
          <w:sz w:val="22"/>
          <w:szCs w:val="22"/>
        </w:rPr>
      </w:pPr>
      <w:r w:rsidRPr="00577416">
        <w:rPr>
          <w:rFonts w:cs="Arial"/>
          <w:sz w:val="22"/>
          <w:szCs w:val="22"/>
        </w:rPr>
        <w:t>Regulation Impact Statement –</w:t>
      </w:r>
      <w:r w:rsidR="00212DB4" w:rsidRPr="00577416">
        <w:rPr>
          <w:rFonts w:cs="Arial"/>
          <w:sz w:val="22"/>
          <w:szCs w:val="22"/>
        </w:rPr>
        <w:t xml:space="preserve"> </w:t>
      </w:r>
      <w:r w:rsidR="00D606DD" w:rsidRPr="00577416">
        <w:rPr>
          <w:rFonts w:cs="Arial"/>
          <w:sz w:val="22"/>
          <w:szCs w:val="22"/>
        </w:rPr>
        <w:t xml:space="preserve">Changes to the Regulatory Framework Applying to the Franchise Sector </w:t>
      </w:r>
      <w:r w:rsidR="00212DB4" w:rsidRPr="00577416">
        <w:rPr>
          <w:rFonts w:cs="Arial"/>
          <w:sz w:val="22"/>
          <w:szCs w:val="22"/>
        </w:rPr>
        <w:t>– S</w:t>
      </w:r>
      <w:r w:rsidR="00E2259E" w:rsidRPr="00577416">
        <w:rPr>
          <w:rFonts w:cs="Arial"/>
          <w:sz w:val="22"/>
          <w:szCs w:val="22"/>
        </w:rPr>
        <w:t xml:space="preserve">econd </w:t>
      </w:r>
      <w:r w:rsidR="00212DB4" w:rsidRPr="00577416">
        <w:rPr>
          <w:rFonts w:cs="Arial"/>
          <w:sz w:val="22"/>
          <w:szCs w:val="22"/>
        </w:rPr>
        <w:t>P</w:t>
      </w:r>
      <w:r w:rsidR="00E2259E" w:rsidRPr="00577416">
        <w:rPr>
          <w:rFonts w:cs="Arial"/>
          <w:sz w:val="22"/>
          <w:szCs w:val="22"/>
        </w:rPr>
        <w:t>ass</w:t>
      </w:r>
      <w:r w:rsidR="00212DB4" w:rsidRPr="00577416">
        <w:rPr>
          <w:rFonts w:cs="Arial"/>
          <w:sz w:val="22"/>
          <w:szCs w:val="22"/>
        </w:rPr>
        <w:t xml:space="preserve"> Final Assessment</w:t>
      </w:r>
    </w:p>
    <w:p w14:paraId="624BDDB6" w14:textId="05534BC9" w:rsidR="000A7ABA" w:rsidRPr="00950F65" w:rsidRDefault="00284E41" w:rsidP="000A7ABA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950F65">
        <w:rPr>
          <w:rFonts w:ascii="Arial" w:hAnsi="Arial" w:cs="Arial"/>
          <w:sz w:val="22"/>
          <w:szCs w:val="22"/>
        </w:rPr>
        <w:t>I am writing in relation to the attached Regulation Impact S</w:t>
      </w:r>
      <w:r w:rsidR="005B6B55" w:rsidRPr="00950F65">
        <w:rPr>
          <w:rFonts w:ascii="Arial" w:hAnsi="Arial" w:cs="Arial"/>
          <w:sz w:val="22"/>
          <w:szCs w:val="22"/>
        </w:rPr>
        <w:t xml:space="preserve">tatement (RIS) prepared </w:t>
      </w:r>
      <w:r w:rsidR="00950F65">
        <w:rPr>
          <w:rFonts w:ascii="Arial" w:hAnsi="Arial" w:cs="Arial"/>
          <w:sz w:val="22"/>
          <w:szCs w:val="22"/>
        </w:rPr>
        <w:t xml:space="preserve">for </w:t>
      </w:r>
      <w:r w:rsidR="00F83A1D">
        <w:rPr>
          <w:rFonts w:ascii="Arial" w:hAnsi="Arial" w:cs="Arial"/>
          <w:sz w:val="22"/>
          <w:szCs w:val="22"/>
        </w:rPr>
        <w:t xml:space="preserve">the </w:t>
      </w:r>
      <w:r w:rsidR="00950F65" w:rsidRPr="00950F65">
        <w:rPr>
          <w:rFonts w:ascii="Arial" w:hAnsi="Arial" w:cs="Arial"/>
          <w:sz w:val="22"/>
          <w:szCs w:val="22"/>
        </w:rPr>
        <w:t>changes to the regulatory framework applying to the franchise sector</w:t>
      </w:r>
      <w:r w:rsidR="00ED329A">
        <w:rPr>
          <w:rFonts w:ascii="Arial" w:hAnsi="Arial" w:cs="Arial"/>
          <w:sz w:val="22"/>
          <w:szCs w:val="22"/>
        </w:rPr>
        <w:t xml:space="preserve"> (</w:t>
      </w:r>
      <w:r w:rsidR="00ED329A" w:rsidRPr="00ED329A">
        <w:rPr>
          <w:rFonts w:ascii="Arial" w:hAnsi="Arial" w:cs="Arial"/>
          <w:sz w:val="22"/>
          <w:szCs w:val="22"/>
        </w:rPr>
        <w:t>OBPR ID 25083</w:t>
      </w:r>
      <w:r w:rsidR="00ED329A">
        <w:rPr>
          <w:rFonts w:ascii="Arial" w:hAnsi="Arial" w:cs="Arial"/>
          <w:sz w:val="22"/>
          <w:szCs w:val="22"/>
        </w:rPr>
        <w:t>)</w:t>
      </w:r>
      <w:r w:rsidR="00950F65" w:rsidRPr="00950F65">
        <w:rPr>
          <w:rFonts w:ascii="Arial" w:hAnsi="Arial" w:cs="Arial"/>
          <w:sz w:val="22"/>
          <w:szCs w:val="22"/>
        </w:rPr>
        <w:t>.</w:t>
      </w:r>
      <w:r w:rsidR="000F230B">
        <w:rPr>
          <w:rFonts w:ascii="Arial" w:hAnsi="Arial" w:cs="Arial"/>
          <w:sz w:val="22"/>
          <w:szCs w:val="22"/>
        </w:rPr>
        <w:t xml:space="preserve"> I thank you and your </w:t>
      </w:r>
      <w:r w:rsidR="00453B10">
        <w:rPr>
          <w:rFonts w:ascii="Arial" w:hAnsi="Arial" w:cs="Arial"/>
          <w:sz w:val="22"/>
          <w:szCs w:val="22"/>
        </w:rPr>
        <w:t xml:space="preserve">office for the swift response to the </w:t>
      </w:r>
      <w:r w:rsidR="000F230B">
        <w:rPr>
          <w:rFonts w:ascii="Arial" w:hAnsi="Arial" w:cs="Arial"/>
          <w:sz w:val="22"/>
          <w:szCs w:val="22"/>
        </w:rPr>
        <w:t xml:space="preserve">RIS </w:t>
      </w:r>
      <w:r w:rsidR="00F34973">
        <w:rPr>
          <w:rFonts w:ascii="Arial" w:hAnsi="Arial" w:cs="Arial"/>
          <w:sz w:val="22"/>
          <w:szCs w:val="22"/>
        </w:rPr>
        <w:t xml:space="preserve">during the </w:t>
      </w:r>
      <w:r w:rsidR="00F34973" w:rsidRPr="00F34973">
        <w:rPr>
          <w:rFonts w:ascii="Arial" w:hAnsi="Arial" w:cs="Arial"/>
          <w:sz w:val="22"/>
          <w:szCs w:val="22"/>
        </w:rPr>
        <w:t>first-pass final assessment</w:t>
      </w:r>
      <w:r w:rsidR="00F34973">
        <w:rPr>
          <w:rFonts w:ascii="Arial" w:hAnsi="Arial" w:cs="Arial"/>
          <w:sz w:val="22"/>
          <w:szCs w:val="22"/>
        </w:rPr>
        <w:t xml:space="preserve"> process.</w:t>
      </w:r>
    </w:p>
    <w:p w14:paraId="13858A3A" w14:textId="0DC238A6" w:rsidR="00B5658B" w:rsidRPr="00F83A1D" w:rsidRDefault="00284E41" w:rsidP="008C4768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83A1D">
        <w:rPr>
          <w:rFonts w:ascii="Arial" w:hAnsi="Arial" w:cs="Arial"/>
          <w:sz w:val="22"/>
          <w:szCs w:val="22"/>
        </w:rPr>
        <w:t xml:space="preserve">I am satisfied that the RIS </w:t>
      </w:r>
      <w:r w:rsidR="00B5658B" w:rsidRPr="00F83A1D">
        <w:rPr>
          <w:rFonts w:ascii="Arial" w:hAnsi="Arial" w:cs="Arial"/>
          <w:sz w:val="22"/>
          <w:szCs w:val="22"/>
        </w:rPr>
        <w:t xml:space="preserve">addresses the concerns raised in your letter of </w:t>
      </w:r>
      <w:r w:rsidR="00A7236B" w:rsidRPr="00F83A1D">
        <w:rPr>
          <w:rFonts w:ascii="Arial" w:hAnsi="Arial" w:cs="Arial"/>
          <w:sz w:val="22"/>
          <w:szCs w:val="22"/>
        </w:rPr>
        <w:t>11 August 2020.</w:t>
      </w:r>
      <w:r w:rsidR="00B5658B" w:rsidRPr="00F83A1D">
        <w:rPr>
          <w:rFonts w:ascii="Arial" w:hAnsi="Arial" w:cs="Arial"/>
          <w:sz w:val="22"/>
          <w:szCs w:val="22"/>
        </w:rPr>
        <w:t xml:space="preserve"> Specifically, </w:t>
      </w:r>
      <w:r w:rsidR="00950F65" w:rsidRPr="00F83A1D">
        <w:rPr>
          <w:rFonts w:ascii="Arial" w:hAnsi="Arial" w:cs="Arial"/>
          <w:sz w:val="22"/>
          <w:szCs w:val="22"/>
        </w:rPr>
        <w:t>we have prov</w:t>
      </w:r>
      <w:r w:rsidR="00F83A1D">
        <w:rPr>
          <w:rFonts w:ascii="Arial" w:hAnsi="Arial" w:cs="Arial"/>
          <w:sz w:val="22"/>
          <w:szCs w:val="22"/>
        </w:rPr>
        <w:t>ided additional clarification of</w:t>
      </w:r>
      <w:r w:rsidR="00950F65" w:rsidRPr="00F83A1D">
        <w:rPr>
          <w:rFonts w:ascii="Arial" w:hAnsi="Arial" w:cs="Arial"/>
          <w:sz w:val="22"/>
          <w:szCs w:val="22"/>
        </w:rPr>
        <w:t xml:space="preserve"> the limitations of franchising data available to t</w:t>
      </w:r>
      <w:r w:rsidR="00F83A1D">
        <w:rPr>
          <w:rFonts w:ascii="Arial" w:hAnsi="Arial" w:cs="Arial"/>
          <w:sz w:val="22"/>
          <w:szCs w:val="22"/>
        </w:rPr>
        <w:t xml:space="preserve">he Government, including for </w:t>
      </w:r>
      <w:r w:rsidR="00950F65" w:rsidRPr="00F83A1D">
        <w:rPr>
          <w:rFonts w:ascii="Arial" w:hAnsi="Arial" w:cs="Arial"/>
          <w:sz w:val="22"/>
          <w:szCs w:val="22"/>
        </w:rPr>
        <w:t>aggregate statistics on franchisee fin</w:t>
      </w:r>
      <w:r w:rsidR="00F83A1D">
        <w:rPr>
          <w:rFonts w:ascii="Arial" w:hAnsi="Arial" w:cs="Arial"/>
          <w:sz w:val="22"/>
          <w:szCs w:val="22"/>
        </w:rPr>
        <w:t>ancial loss, and the breakdown by industry sector</w:t>
      </w:r>
      <w:r w:rsidR="00950F65" w:rsidRPr="00F83A1D">
        <w:rPr>
          <w:rFonts w:ascii="Arial" w:hAnsi="Arial" w:cs="Arial"/>
          <w:sz w:val="22"/>
          <w:szCs w:val="22"/>
        </w:rPr>
        <w:t xml:space="preserve"> of franchise sector complaints.</w:t>
      </w:r>
    </w:p>
    <w:p w14:paraId="020376FF" w14:textId="27E510A1" w:rsidR="00950F65" w:rsidRPr="00F83A1D" w:rsidRDefault="00950F65" w:rsidP="00692B2A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F83A1D">
        <w:rPr>
          <w:rFonts w:ascii="Arial" w:hAnsi="Arial" w:cs="Arial"/>
          <w:sz w:val="22"/>
          <w:szCs w:val="22"/>
        </w:rPr>
        <w:t>The total regulatory burden to business, community organisations and/or individuals has been quantified</w:t>
      </w:r>
      <w:r w:rsidR="00F83A1D" w:rsidRPr="00F83A1D">
        <w:rPr>
          <w:rFonts w:ascii="Arial" w:hAnsi="Arial" w:cs="Arial"/>
          <w:sz w:val="22"/>
          <w:szCs w:val="22"/>
        </w:rPr>
        <w:t xml:space="preserve"> at $3.92M per year, and a</w:t>
      </w:r>
      <w:r w:rsidRPr="00F83A1D">
        <w:rPr>
          <w:rFonts w:ascii="Arial" w:hAnsi="Arial" w:cs="Arial"/>
          <w:sz w:val="22"/>
          <w:szCs w:val="22"/>
        </w:rPr>
        <w:t xml:space="preserve"> regulatory offset of $3.12M </w:t>
      </w:r>
      <w:r w:rsidR="00F83A1D" w:rsidRPr="00F83A1D">
        <w:rPr>
          <w:rFonts w:ascii="Arial" w:hAnsi="Arial" w:cs="Arial"/>
          <w:sz w:val="22"/>
          <w:szCs w:val="22"/>
        </w:rPr>
        <w:t xml:space="preserve">per year </w:t>
      </w:r>
      <w:r w:rsidRPr="00F83A1D">
        <w:rPr>
          <w:rFonts w:ascii="Arial" w:hAnsi="Arial" w:cs="Arial"/>
          <w:sz w:val="22"/>
          <w:szCs w:val="22"/>
        </w:rPr>
        <w:t xml:space="preserve">was identified. </w:t>
      </w:r>
      <w:r w:rsidR="00F83A1D" w:rsidRPr="00F83A1D">
        <w:rPr>
          <w:rFonts w:ascii="Arial" w:hAnsi="Arial" w:cs="Arial"/>
          <w:sz w:val="22"/>
          <w:szCs w:val="22"/>
        </w:rPr>
        <w:t>The net regulatory costs are $800,000 per year.</w:t>
      </w:r>
    </w:p>
    <w:p w14:paraId="2811CA6A" w14:textId="59F8B814" w:rsidR="00535899" w:rsidRPr="00577416" w:rsidRDefault="00B5658B" w:rsidP="00692B2A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t xml:space="preserve">Accordingly, I am satisfied that the RIS </w:t>
      </w:r>
      <w:r w:rsidR="00212DB4" w:rsidRPr="00577416">
        <w:rPr>
          <w:rFonts w:ascii="Arial" w:hAnsi="Arial" w:cs="Arial"/>
          <w:sz w:val="22"/>
          <w:szCs w:val="22"/>
        </w:rPr>
        <w:t xml:space="preserve">is now </w:t>
      </w:r>
      <w:r w:rsidR="00E2259E" w:rsidRPr="00577416">
        <w:rPr>
          <w:rFonts w:ascii="Arial" w:hAnsi="Arial" w:cs="Arial"/>
          <w:sz w:val="22"/>
          <w:szCs w:val="22"/>
        </w:rPr>
        <w:t>consistent with</w:t>
      </w:r>
      <w:r w:rsidR="006C1716" w:rsidRPr="00577416">
        <w:rPr>
          <w:rFonts w:ascii="Arial" w:hAnsi="Arial" w:cs="Arial"/>
          <w:sz w:val="22"/>
          <w:szCs w:val="22"/>
        </w:rPr>
        <w:t xml:space="preserve"> the </w:t>
      </w:r>
      <w:r w:rsidR="00212DB4" w:rsidRPr="00577416">
        <w:rPr>
          <w:rFonts w:ascii="Arial" w:hAnsi="Arial" w:cs="Arial"/>
          <w:sz w:val="22"/>
          <w:szCs w:val="22"/>
        </w:rPr>
        <w:t xml:space="preserve">six principles for Australian Government policy makers as specified in the </w:t>
      </w:r>
      <w:r w:rsidR="006C1716" w:rsidRPr="00577416">
        <w:rPr>
          <w:rFonts w:ascii="Arial" w:hAnsi="Arial" w:cs="Arial"/>
          <w:i/>
          <w:sz w:val="22"/>
          <w:szCs w:val="22"/>
        </w:rPr>
        <w:t>Australian Government Guide to Regulat</w:t>
      </w:r>
      <w:r w:rsidR="00212DB4" w:rsidRPr="00577416">
        <w:rPr>
          <w:rFonts w:ascii="Arial" w:hAnsi="Arial" w:cs="Arial"/>
          <w:i/>
          <w:sz w:val="22"/>
          <w:szCs w:val="22"/>
        </w:rPr>
        <w:t>ory Impact Analysis</w:t>
      </w:r>
      <w:r w:rsidR="00692B2A" w:rsidRPr="00577416">
        <w:rPr>
          <w:rFonts w:ascii="Arial" w:hAnsi="Arial" w:cs="Arial"/>
          <w:sz w:val="22"/>
          <w:szCs w:val="22"/>
        </w:rPr>
        <w:t>.</w:t>
      </w:r>
    </w:p>
    <w:p w14:paraId="4D8F198E" w14:textId="77777777" w:rsidR="008C4768" w:rsidRPr="00577416" w:rsidRDefault="00535899" w:rsidP="008C4768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t>I</w:t>
      </w:r>
      <w:r w:rsidR="00284E41" w:rsidRPr="00577416">
        <w:rPr>
          <w:rFonts w:ascii="Arial" w:hAnsi="Arial" w:cs="Arial"/>
          <w:sz w:val="22"/>
          <w:szCs w:val="22"/>
        </w:rPr>
        <w:t xml:space="preserve"> submit </w:t>
      </w:r>
      <w:r w:rsidRPr="00577416">
        <w:rPr>
          <w:rFonts w:ascii="Arial" w:hAnsi="Arial" w:cs="Arial"/>
          <w:sz w:val="22"/>
          <w:szCs w:val="22"/>
        </w:rPr>
        <w:t>the RIS</w:t>
      </w:r>
      <w:r w:rsidR="00284E41" w:rsidRPr="00577416">
        <w:rPr>
          <w:rFonts w:ascii="Arial" w:hAnsi="Arial" w:cs="Arial"/>
          <w:sz w:val="22"/>
          <w:szCs w:val="22"/>
        </w:rPr>
        <w:t xml:space="preserve"> to the Office of Best Practice Regulation for formal </w:t>
      </w:r>
      <w:r w:rsidR="006C1716" w:rsidRPr="00577416">
        <w:rPr>
          <w:rFonts w:ascii="Arial" w:hAnsi="Arial" w:cs="Arial"/>
          <w:sz w:val="22"/>
          <w:szCs w:val="22"/>
        </w:rPr>
        <w:t xml:space="preserve">final </w:t>
      </w:r>
      <w:r w:rsidR="00B5658B" w:rsidRPr="00577416">
        <w:rPr>
          <w:rFonts w:ascii="Arial" w:hAnsi="Arial" w:cs="Arial"/>
          <w:sz w:val="22"/>
          <w:szCs w:val="22"/>
        </w:rPr>
        <w:t>assessment</w:t>
      </w:r>
      <w:r w:rsidR="00284E41" w:rsidRPr="00577416">
        <w:rPr>
          <w:rFonts w:ascii="Arial" w:hAnsi="Arial" w:cs="Arial"/>
          <w:sz w:val="22"/>
          <w:szCs w:val="22"/>
        </w:rPr>
        <w:t>.</w:t>
      </w:r>
    </w:p>
    <w:p w14:paraId="05D42D4A" w14:textId="77777777" w:rsidR="008C4768" w:rsidRPr="00577416" w:rsidRDefault="008C4768" w:rsidP="008C4768">
      <w:pPr>
        <w:spacing w:before="240" w:line="300" w:lineRule="exact"/>
        <w:rPr>
          <w:rFonts w:ascii="Arial" w:hAnsi="Arial" w:cs="Arial"/>
          <w:sz w:val="22"/>
          <w:szCs w:val="22"/>
        </w:rPr>
      </w:pPr>
    </w:p>
    <w:p w14:paraId="37DA150C" w14:textId="77777777" w:rsidR="008C4768" w:rsidRPr="00577416" w:rsidRDefault="008C4768" w:rsidP="008C4768">
      <w:pPr>
        <w:pStyle w:val="Header"/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t>Yours sincerely</w:t>
      </w:r>
    </w:p>
    <w:p w14:paraId="44664ACC" w14:textId="77777777" w:rsidR="008C4768" w:rsidRDefault="008C4768" w:rsidP="008C4768">
      <w:pPr>
        <w:pStyle w:val="Header"/>
        <w:rPr>
          <w:rFonts w:ascii="Arial" w:hAnsi="Arial" w:cs="Arial"/>
          <w:sz w:val="22"/>
          <w:szCs w:val="22"/>
        </w:rPr>
      </w:pPr>
    </w:p>
    <w:p w14:paraId="0C0CD599" w14:textId="32FC745D" w:rsidR="006E5955" w:rsidRPr="00577416" w:rsidRDefault="006E5955" w:rsidP="008C4768">
      <w:pPr>
        <w:pStyle w:val="Header"/>
        <w:rPr>
          <w:rFonts w:ascii="Arial" w:hAnsi="Arial" w:cs="Arial"/>
          <w:sz w:val="22"/>
          <w:szCs w:val="22"/>
        </w:rPr>
      </w:pPr>
    </w:p>
    <w:p w14:paraId="6EA59335" w14:textId="77777777" w:rsidR="00D606DD" w:rsidRPr="00577416" w:rsidRDefault="00D606DD" w:rsidP="00D606DD">
      <w:pPr>
        <w:spacing w:before="240" w:line="300" w:lineRule="exact"/>
        <w:contextualSpacing/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t>Elizabeth Kelly</w:t>
      </w:r>
    </w:p>
    <w:p w14:paraId="610D5C0D" w14:textId="77777777" w:rsidR="00D606DD" w:rsidRPr="00577416" w:rsidRDefault="00D606DD" w:rsidP="00D606DD">
      <w:pPr>
        <w:spacing w:before="240" w:line="300" w:lineRule="exact"/>
        <w:contextualSpacing/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t>Deputy Secretary</w:t>
      </w:r>
    </w:p>
    <w:p w14:paraId="3D654B22" w14:textId="72002832" w:rsidR="00D606DD" w:rsidRPr="00577416" w:rsidRDefault="00D606DD" w:rsidP="00D606DD">
      <w:pPr>
        <w:spacing w:before="240" w:line="300" w:lineRule="exact"/>
        <w:contextualSpacing/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t>Department of Industry, Science, Energy and Resources</w:t>
      </w:r>
    </w:p>
    <w:p w14:paraId="57F3F5AB" w14:textId="153AEACA" w:rsidR="008C4768" w:rsidRPr="00577416" w:rsidRDefault="00D606DD" w:rsidP="00F34973">
      <w:pPr>
        <w:spacing w:before="240" w:line="300" w:lineRule="exact"/>
        <w:contextualSpacing/>
        <w:rPr>
          <w:rFonts w:ascii="Arial" w:hAnsi="Arial" w:cs="Arial"/>
          <w:sz w:val="22"/>
          <w:szCs w:val="22"/>
        </w:rPr>
      </w:pPr>
      <w:r w:rsidRPr="00577416">
        <w:rPr>
          <w:rFonts w:ascii="Arial" w:hAnsi="Arial" w:cs="Arial"/>
          <w:sz w:val="22"/>
          <w:szCs w:val="22"/>
        </w:rPr>
        <w:fldChar w:fldCharType="begin"/>
      </w:r>
      <w:r w:rsidRPr="00577416">
        <w:rPr>
          <w:rFonts w:ascii="Arial" w:hAnsi="Arial" w:cs="Arial"/>
          <w:sz w:val="22"/>
          <w:szCs w:val="22"/>
        </w:rPr>
        <w:instrText xml:space="preserve"> DATE \@ "d MMMM yyyy" </w:instrText>
      </w:r>
      <w:r w:rsidRPr="00577416">
        <w:rPr>
          <w:rFonts w:ascii="Arial" w:hAnsi="Arial" w:cs="Arial"/>
          <w:sz w:val="22"/>
          <w:szCs w:val="22"/>
        </w:rPr>
        <w:fldChar w:fldCharType="separate"/>
      </w:r>
      <w:r w:rsidR="000C7671">
        <w:rPr>
          <w:rFonts w:ascii="Arial" w:hAnsi="Arial" w:cs="Arial"/>
          <w:noProof/>
          <w:sz w:val="22"/>
          <w:szCs w:val="22"/>
        </w:rPr>
        <w:t>13 August 2020</w:t>
      </w:r>
      <w:r w:rsidRPr="00577416">
        <w:rPr>
          <w:rFonts w:ascii="Arial" w:hAnsi="Arial" w:cs="Arial"/>
          <w:sz w:val="22"/>
          <w:szCs w:val="22"/>
        </w:rPr>
        <w:fldChar w:fldCharType="end"/>
      </w:r>
    </w:p>
    <w:sectPr w:rsidR="008C4768" w:rsidRPr="00577416" w:rsidSect="009A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E"/>
    <w:rsid w:val="000954BF"/>
    <w:rsid w:val="000A7ABA"/>
    <w:rsid w:val="000B5184"/>
    <w:rsid w:val="000C7671"/>
    <w:rsid w:val="000E63AC"/>
    <w:rsid w:val="000F230B"/>
    <w:rsid w:val="00124998"/>
    <w:rsid w:val="0015323A"/>
    <w:rsid w:val="001C2E28"/>
    <w:rsid w:val="00212DB4"/>
    <w:rsid w:val="00243D5F"/>
    <w:rsid w:val="00267E33"/>
    <w:rsid w:val="00284E41"/>
    <w:rsid w:val="002B1A2E"/>
    <w:rsid w:val="003D511E"/>
    <w:rsid w:val="003D5500"/>
    <w:rsid w:val="00453B10"/>
    <w:rsid w:val="0047563D"/>
    <w:rsid w:val="004D6A26"/>
    <w:rsid w:val="00535899"/>
    <w:rsid w:val="00547F2C"/>
    <w:rsid w:val="00577416"/>
    <w:rsid w:val="005921A1"/>
    <w:rsid w:val="005B6B55"/>
    <w:rsid w:val="005E621B"/>
    <w:rsid w:val="006369A1"/>
    <w:rsid w:val="00692B2A"/>
    <w:rsid w:val="006C1716"/>
    <w:rsid w:val="006E1B31"/>
    <w:rsid w:val="006E362C"/>
    <w:rsid w:val="006E5955"/>
    <w:rsid w:val="00707DD8"/>
    <w:rsid w:val="00764880"/>
    <w:rsid w:val="0076750A"/>
    <w:rsid w:val="00770E95"/>
    <w:rsid w:val="007E277E"/>
    <w:rsid w:val="00830E27"/>
    <w:rsid w:val="00836343"/>
    <w:rsid w:val="0084719A"/>
    <w:rsid w:val="00873BFD"/>
    <w:rsid w:val="008C4768"/>
    <w:rsid w:val="008D4630"/>
    <w:rsid w:val="008E6A0C"/>
    <w:rsid w:val="008F1BC6"/>
    <w:rsid w:val="00950F65"/>
    <w:rsid w:val="009A18F3"/>
    <w:rsid w:val="009D0CF5"/>
    <w:rsid w:val="00A32F9F"/>
    <w:rsid w:val="00A7236B"/>
    <w:rsid w:val="00A8121F"/>
    <w:rsid w:val="00AA2F0C"/>
    <w:rsid w:val="00B244B5"/>
    <w:rsid w:val="00B51C4A"/>
    <w:rsid w:val="00B5658B"/>
    <w:rsid w:val="00B858F9"/>
    <w:rsid w:val="00CC1E38"/>
    <w:rsid w:val="00D606DD"/>
    <w:rsid w:val="00D825A5"/>
    <w:rsid w:val="00DE2AB1"/>
    <w:rsid w:val="00E2259E"/>
    <w:rsid w:val="00E5554F"/>
    <w:rsid w:val="00EA4572"/>
    <w:rsid w:val="00EC4331"/>
    <w:rsid w:val="00ED329A"/>
    <w:rsid w:val="00ED7854"/>
    <w:rsid w:val="00F01098"/>
    <w:rsid w:val="00F21256"/>
    <w:rsid w:val="00F34973"/>
    <w:rsid w:val="00F67352"/>
    <w:rsid w:val="00F80033"/>
    <w:rsid w:val="00F83A1D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BDEBB"/>
  <w15:docId w15:val="{36A16C70-849C-432B-A7CF-ACC6547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74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7416"/>
    <w:pPr>
      <w:spacing w:after="0" w:line="240" w:lineRule="auto"/>
    </w:pPr>
    <w:rPr>
      <w:rFonts w:eastAsiaTheme="minorHAnsi" w:cstheme="minorBidi"/>
    </w:rPr>
  </w:style>
  <w:style w:type="character" w:styleId="Strong">
    <w:name w:val="Strong"/>
    <w:basedOn w:val="DefaultParagraphFont"/>
    <w:uiPriority w:val="22"/>
    <w:qFormat/>
    <w:rsid w:val="0057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helpdeskOBPR@pmc.gov.a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7935\AppData\Local\Microsoft\Windows\INetCache\Content.Outlook\HMUOVHYG\42%20Agency%20certification%20letter%20-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4" ma:contentTypeDescription="Create a new document." ma:contentTypeScope="" ma:versionID="e5c17f73d8be9fb59198c1475adddad8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47a89d27-8aa8-48b3-bb94-3b514e2f121e" xmlns:ns4="http://schemas.microsoft.com/sharepoint/v4" targetNamespace="http://schemas.microsoft.com/office/2006/metadata/properties" ma:root="true" ma:fieldsID="04cd865246b138d5d35e1f340458792c" ns1:_="" ns2:_="" ns3:_="" ns4:_="">
    <xsd:import namespace="http://schemas.microsoft.com/sharepoint/v3"/>
    <xsd:import namespace="a36bd50b-1532-4c22-b385-5c082c960938"/>
    <xsd:import namespace="47a89d27-8aa8-48b3-bb94-3b514e2f12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c606ee8-4835-4725-8711-4a3dd235a22a}" ma:internalName="TaxCatchAll" ma:showField="CatchAllData" ma:web="e4cab3ca-7bd8-4258-8ab2-63f037da7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3cf6626-6e3f-4be0-83b0-0fd1c89338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89d27-8aa8-48b3-bb94-3b514e2f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Letter</TermName>
          <TermId>c9490c78-1750-496e-bd53-8b6e54dbab60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Cabinet</TermName>
          <TermId>8f5a38e0-0fb9-4e7f-a5c4-ce00bdbe5b86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29</Value>
      <Value>143</Value>
    </TaxCatchAll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319D-48A9-4103-9803-027AFACD3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47a89d27-8aa8-48b3-bb94-3b514e2f12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70CEA-AD66-49F7-BAFF-666F811421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47a89d27-8aa8-48b3-bb94-3b514e2f121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1A4E03-A6E2-4512-8FDF-13226C159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DF294-8BED-4631-978F-EB84260B22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56EFA6-1288-460B-BBB1-6C9CC376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 Agency certification letter - Second Pass Final Assessment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 Certification Letter</vt:lpstr>
    </vt:vector>
  </TitlesOfParts>
  <Company>FINANCE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 Certification Letter</dc:title>
  <dc:creator>Starke, Nanumi</dc:creator>
  <cp:lastModifiedBy>Starke, Nanumi</cp:lastModifiedBy>
  <cp:revision>2</cp:revision>
  <cp:lastPrinted>2020-07-16T06:36:00Z</cp:lastPrinted>
  <dcterms:created xsi:type="dcterms:W3CDTF">2020-08-13T04:22:00Z</dcterms:created>
  <dcterms:modified xsi:type="dcterms:W3CDTF">2020-08-13T04:22:00Z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DocumentType">
    <vt:lpwstr>143;#Letter|c9490c78-1750-496e-bd53-8b6e54dbab60</vt:lpwstr>
  </property>
  <property fmtid="{D5CDD505-2E9C-101B-9397-08002B2CF9AE}" pid="5" name="DocHub_SecurityClassification">
    <vt:lpwstr>29;#Cabinet|8f5a38e0-0fb9-4e7f-a5c4-ce00bdbe5b86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