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078E" w14:textId="77777777" w:rsidR="000A29FE" w:rsidRPr="004D0073" w:rsidRDefault="000A29FE" w:rsidP="00D51BE4">
      <w:pPr>
        <w:spacing w:line="240" w:lineRule="auto"/>
        <w:rPr>
          <w:sz w:val="16"/>
          <w:szCs w:val="16"/>
        </w:rPr>
      </w:pPr>
      <w:r w:rsidRPr="00965FDE">
        <w:rPr>
          <w:sz w:val="16"/>
          <w:szCs w:val="16"/>
        </w:rPr>
        <w:t xml:space="preserve">Reference: </w:t>
      </w:r>
      <w:r w:rsidR="00945112">
        <w:rPr>
          <w:sz w:val="16"/>
          <w:szCs w:val="16"/>
        </w:rPr>
        <w:t>23390</w:t>
      </w:r>
      <w:r w:rsidRPr="00965FDE">
        <w:rPr>
          <w:sz w:val="16"/>
          <w:szCs w:val="16"/>
        </w:rPr>
        <w:br/>
        <w:t xml:space="preserve">Telephone: </w:t>
      </w:r>
      <w:r w:rsidR="00367D70" w:rsidRPr="00965FDE">
        <w:rPr>
          <w:sz w:val="16"/>
          <w:szCs w:val="16"/>
        </w:rPr>
        <w:t>62</w:t>
      </w:r>
      <w:r w:rsidR="00FE296D" w:rsidRPr="00965FDE">
        <w:rPr>
          <w:sz w:val="16"/>
          <w:szCs w:val="16"/>
        </w:rPr>
        <w:t>71 6270</w:t>
      </w:r>
      <w:r w:rsidRPr="00965FDE">
        <w:rPr>
          <w:sz w:val="16"/>
          <w:szCs w:val="16"/>
        </w:rPr>
        <w:br/>
        <w:t>e-mail:</w:t>
      </w:r>
      <w:r w:rsidR="00367D70" w:rsidRPr="00965FDE">
        <w:rPr>
          <w:sz w:val="16"/>
          <w:szCs w:val="16"/>
        </w:rPr>
        <w:t xml:space="preserve"> </w:t>
      </w:r>
      <w:r w:rsidR="00FE296D" w:rsidRPr="00965FDE">
        <w:rPr>
          <w:sz w:val="16"/>
          <w:szCs w:val="16"/>
        </w:rPr>
        <w:t>h</w:t>
      </w:r>
      <w:r w:rsidR="00367D70" w:rsidRPr="00965FDE">
        <w:rPr>
          <w:sz w:val="16"/>
          <w:szCs w:val="16"/>
        </w:rPr>
        <w:t>elpdesk</w:t>
      </w:r>
      <w:r w:rsidR="00252122" w:rsidRPr="00965FDE">
        <w:rPr>
          <w:sz w:val="16"/>
          <w:szCs w:val="16"/>
        </w:rPr>
        <w:t>-OBPR@pmc.gov.au</w:t>
      </w:r>
    </w:p>
    <w:p w14:paraId="72CCA84D" w14:textId="77777777" w:rsidR="00184BA1" w:rsidRDefault="00184BA1" w:rsidP="00D51BE4">
      <w:pPr>
        <w:spacing w:line="240" w:lineRule="auto"/>
      </w:pPr>
    </w:p>
    <w:p w14:paraId="2906A78C" w14:textId="77777777" w:rsidR="001B53AA" w:rsidRPr="00965FDE" w:rsidRDefault="00945112" w:rsidP="00D51BE4">
      <w:pPr>
        <w:spacing w:line="240" w:lineRule="auto"/>
      </w:pPr>
      <w:r>
        <w:t>Professor Brendan Murphy</w:t>
      </w:r>
    </w:p>
    <w:p w14:paraId="7F566672" w14:textId="77777777" w:rsidR="00C007E7" w:rsidRPr="00965FDE" w:rsidRDefault="00945112" w:rsidP="00D51BE4">
      <w:pPr>
        <w:spacing w:line="240" w:lineRule="auto"/>
      </w:pPr>
      <w:r>
        <w:t>Chief Medical Officer</w:t>
      </w:r>
    </w:p>
    <w:p w14:paraId="30A51349" w14:textId="77777777" w:rsidR="00945112" w:rsidRPr="004D0073" w:rsidRDefault="00800CF2" w:rsidP="00D51BE4">
      <w:pPr>
        <w:spacing w:line="240" w:lineRule="auto"/>
      </w:pPr>
      <w:r w:rsidRPr="00965FDE">
        <w:t xml:space="preserve">Department of </w:t>
      </w:r>
      <w:r w:rsidR="00945112">
        <w:t>Health</w:t>
      </w:r>
    </w:p>
    <w:p w14:paraId="47E19257" w14:textId="77777777" w:rsidR="001B53AA" w:rsidRDefault="001B53AA" w:rsidP="00D51BE4">
      <w:pPr>
        <w:spacing w:line="240" w:lineRule="auto"/>
      </w:pPr>
    </w:p>
    <w:p w14:paraId="33B7DDA3" w14:textId="77777777" w:rsidR="00CC5FC4" w:rsidRDefault="00CC5FC4" w:rsidP="00CC5FC4">
      <w:pPr>
        <w:spacing w:line="240" w:lineRule="auto"/>
      </w:pPr>
      <w:r w:rsidRPr="004D0073">
        <w:t xml:space="preserve">Dear </w:t>
      </w:r>
      <w:r w:rsidR="00945112">
        <w:t>Professor Murphy</w:t>
      </w:r>
    </w:p>
    <w:p w14:paraId="2FBE7B60" w14:textId="77777777" w:rsidR="00CC5FC4" w:rsidRDefault="00CC5FC4" w:rsidP="00CC5FC4">
      <w:pPr>
        <w:pStyle w:val="Heading1"/>
        <w:spacing w:before="0" w:after="0" w:line="240" w:lineRule="auto"/>
        <w:rPr>
          <w:sz w:val="24"/>
          <w:szCs w:val="24"/>
        </w:rPr>
      </w:pPr>
    </w:p>
    <w:p w14:paraId="398FDE74" w14:textId="77777777" w:rsidR="00CC5FC4" w:rsidRDefault="00CC5FC4" w:rsidP="00CC5FC4">
      <w:pPr>
        <w:pStyle w:val="Heading1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Regulation Impact Statement </w:t>
      </w:r>
      <w:r w:rsidR="00FA0956">
        <w:rPr>
          <w:sz w:val="24"/>
          <w:szCs w:val="24"/>
        </w:rPr>
        <w:t>– Second</w:t>
      </w:r>
      <w:r w:rsidR="00945112">
        <w:rPr>
          <w:sz w:val="24"/>
          <w:szCs w:val="24"/>
        </w:rPr>
        <w:t xml:space="preserve"> Pass Final</w:t>
      </w:r>
      <w:r>
        <w:rPr>
          <w:sz w:val="24"/>
          <w:szCs w:val="24"/>
        </w:rPr>
        <w:t xml:space="preserve"> Assessment </w:t>
      </w:r>
      <w:r w:rsidRPr="004D00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45112">
        <w:rPr>
          <w:sz w:val="24"/>
          <w:szCs w:val="24"/>
        </w:rPr>
        <w:t>Stronger Rural Health Strategy</w:t>
      </w:r>
    </w:p>
    <w:p w14:paraId="5F55D40B" w14:textId="77777777" w:rsidR="00CC5FC4" w:rsidRPr="00D51BE4" w:rsidRDefault="00CC5FC4" w:rsidP="00CC5FC4"/>
    <w:p w14:paraId="7AB483E8" w14:textId="77777777" w:rsidR="00CC5FC4" w:rsidRDefault="00CC5FC4" w:rsidP="00CC5FC4">
      <w:pPr>
        <w:spacing w:line="240" w:lineRule="auto"/>
        <w:jc w:val="both"/>
      </w:pPr>
      <w:r w:rsidRPr="004D0073">
        <w:t xml:space="preserve">Thank you for </w:t>
      </w:r>
      <w:r w:rsidR="00945112">
        <w:t xml:space="preserve">the </w:t>
      </w:r>
      <w:r w:rsidRPr="004D0073">
        <w:t xml:space="preserve">Regulation Impact Statement (RIS) </w:t>
      </w:r>
      <w:r w:rsidR="00945112">
        <w:t xml:space="preserve">submitted to the Office of Best Practice </w:t>
      </w:r>
      <w:r w:rsidR="00AE6D07">
        <w:t>Regulation (OBPR) for second pass final assessment on 30</w:t>
      </w:r>
      <w:r w:rsidR="00945112">
        <w:t xml:space="preserve"> January 2019,</w:t>
      </w:r>
      <w:r w:rsidR="00AE6D07">
        <w:t xml:space="preserve"> assessing the impacts of the Stronger Rural Health Strategy</w:t>
      </w:r>
      <w:r w:rsidR="00945112">
        <w:t>.</w:t>
      </w:r>
      <w:r w:rsidR="00AE6D07">
        <w:t xml:space="preserve"> I understand the challenges your team has faced in finalising this RIS. In this context I appreciate t</w:t>
      </w:r>
      <w:r w:rsidR="006E3B37">
        <w:t>he collegiate approach your Department</w:t>
      </w:r>
      <w:r w:rsidR="00AE6D07">
        <w:t xml:space="preserve"> has taken to working with the OBPR to finalise this analysis of a complex policy problem</w:t>
      </w:r>
      <w:r w:rsidR="00D973F1">
        <w:t xml:space="preserve"> and proposed solutions</w:t>
      </w:r>
      <w:r w:rsidR="00AE6D07">
        <w:t>.</w:t>
      </w:r>
    </w:p>
    <w:p w14:paraId="7A355A48" w14:textId="77777777" w:rsidR="001E26FB" w:rsidRDefault="001E26FB" w:rsidP="00CC5FC4">
      <w:pPr>
        <w:spacing w:line="240" w:lineRule="auto"/>
        <w:jc w:val="both"/>
      </w:pPr>
    </w:p>
    <w:p w14:paraId="77642EED" w14:textId="5E1B6029" w:rsidR="001E26FB" w:rsidRDefault="001E26FB" w:rsidP="003A0E2A">
      <w:pPr>
        <w:spacing w:after="240" w:line="240" w:lineRule="auto"/>
        <w:jc w:val="both"/>
      </w:pPr>
      <w:r>
        <w:t>T</w:t>
      </w:r>
      <w:r w:rsidRPr="005F6E74">
        <w:t xml:space="preserve">he OBPR assessment is the RIS is compliant with Australian Government RIS requirements, </w:t>
      </w:r>
      <w:r>
        <w:t>and may now be provided to the decision maker to inform a final decision.</w:t>
      </w:r>
      <w:r w:rsidR="00F32608">
        <w:t xml:space="preserve"> However, while the RIS provides a compelling explanation of the symptoms of the problem and the need for change, its level of analysis does not quite achieve best practice.</w:t>
      </w:r>
      <w:r w:rsidR="003A0E2A">
        <w:t xml:space="preserve"> </w:t>
      </w:r>
    </w:p>
    <w:p w14:paraId="45D29161" w14:textId="50257E8A" w:rsidR="001B44CF" w:rsidRDefault="00F32608" w:rsidP="001B44CF">
      <w:pPr>
        <w:spacing w:line="240" w:lineRule="auto"/>
        <w:jc w:val="both"/>
      </w:pPr>
      <w:r>
        <w:t>W</w:t>
      </w:r>
      <w:r w:rsidR="00E76F8C">
        <w:t xml:space="preserve">hile new planning tools will facilitate </w:t>
      </w:r>
      <w:r w:rsidR="001D5B1B" w:rsidRPr="005F6E74">
        <w:t>health workforce planning into the future,</w:t>
      </w:r>
      <w:r w:rsidR="001D5B1B">
        <w:t xml:space="preserve"> </w:t>
      </w:r>
      <w:r w:rsidR="00E76F8C">
        <w:t xml:space="preserve">the </w:t>
      </w:r>
      <w:r w:rsidR="00361B1A">
        <w:t xml:space="preserve">Department has been unable to </w:t>
      </w:r>
      <w:r w:rsidR="001D5B1B" w:rsidRPr="005F6E74">
        <w:t xml:space="preserve">explain </w:t>
      </w:r>
      <w:r w:rsidR="00361B1A">
        <w:t xml:space="preserve">in the RIS </w:t>
      </w:r>
      <w:r w:rsidR="001D5B1B" w:rsidRPr="005F6E74">
        <w:t>what constitutes oversupply in the GP context or what efficiency looks like in the long-run</w:t>
      </w:r>
      <w:r w:rsidR="001D5B1B">
        <w:t>. Gi</w:t>
      </w:r>
      <w:r w:rsidR="00E76F8C">
        <w:t>ven this</w:t>
      </w:r>
      <w:r w:rsidR="00361B1A">
        <w:t>,</w:t>
      </w:r>
      <w:r w:rsidR="00E76F8C">
        <w:t xml:space="preserve"> and </w:t>
      </w:r>
      <w:r w:rsidR="001D5B1B">
        <w:t xml:space="preserve">the </w:t>
      </w:r>
      <w:r w:rsidR="00140299" w:rsidRPr="005F6E74">
        <w:t>problem</w:t>
      </w:r>
      <w:r w:rsidR="001D5B1B">
        <w:t>’s</w:t>
      </w:r>
      <w:r w:rsidR="00140299" w:rsidRPr="005F6E74">
        <w:t xml:space="preserve"> many dimensions</w:t>
      </w:r>
      <w:r w:rsidR="00E76F8C">
        <w:t xml:space="preserve">, it would have been appropriate for the RIS to fully draw out the risks this type of </w:t>
      </w:r>
      <w:r w:rsidR="00361B1A">
        <w:t xml:space="preserve">major </w:t>
      </w:r>
      <w:r w:rsidR="00E76F8C">
        <w:t>reform p</w:t>
      </w:r>
      <w:r w:rsidR="00361B1A">
        <w:t xml:space="preserve">resents to </w:t>
      </w:r>
      <w:r w:rsidR="00E76F8C">
        <w:t xml:space="preserve">the </w:t>
      </w:r>
      <w:r w:rsidR="00E97C3D">
        <w:t>broader healt</w:t>
      </w:r>
      <w:r w:rsidR="000614A2">
        <w:t>h system</w:t>
      </w:r>
      <w:r w:rsidR="00E76F8C">
        <w:t xml:space="preserve">. </w:t>
      </w:r>
      <w:r w:rsidR="005F6E74">
        <w:t xml:space="preserve">This includes </w:t>
      </w:r>
      <w:r w:rsidR="00361B1A">
        <w:t xml:space="preserve">potential </w:t>
      </w:r>
      <w:r w:rsidR="005F6E74">
        <w:t>cost</w:t>
      </w:r>
      <w:r w:rsidR="00361B1A">
        <w:t>s</w:t>
      </w:r>
      <w:r>
        <w:t xml:space="preserve">, including to the </w:t>
      </w:r>
      <w:r w:rsidR="000614A2">
        <w:t>public hospital system</w:t>
      </w:r>
      <w:r>
        <w:t>,</w:t>
      </w:r>
      <w:r w:rsidR="005F6E74">
        <w:t xml:space="preserve"> if the measures exacerbate or fail to address shortages in regional areas</w:t>
      </w:r>
      <w:r w:rsidR="00B30F1D">
        <w:t>.</w:t>
      </w:r>
      <w:r w:rsidR="00CC69E8">
        <w:t xml:space="preserve"> In addition, and noting the risks above, the RIS would have benefited from a greater analysis of the key drivers expected to incentivise Vocationally Recognised GPs to both move and remain in regional areas.</w:t>
      </w:r>
      <w:r w:rsidR="00B30F1D">
        <w:t xml:space="preserve"> While the RIS broadly acknowledges the risks of labour market </w:t>
      </w:r>
      <w:proofErr w:type="gramStart"/>
      <w:r w:rsidR="00B30F1D" w:rsidRPr="00304007">
        <w:t>recali</w:t>
      </w:r>
      <w:r w:rsidR="00B30F1D">
        <w:t>bration</w:t>
      </w:r>
      <w:proofErr w:type="gramEnd"/>
      <w:r w:rsidR="00B30F1D">
        <w:t xml:space="preserve">, our view is that it does not sufficiently address them outside of the </w:t>
      </w:r>
      <w:r w:rsidR="00B30F1D" w:rsidRPr="00CC69E8">
        <w:rPr>
          <w:i/>
        </w:rPr>
        <w:t xml:space="preserve">ex post </w:t>
      </w:r>
      <w:r w:rsidR="00B30F1D">
        <w:t>evaluation contex</w:t>
      </w:r>
      <w:r w:rsidR="005F6E74">
        <w:t xml:space="preserve">t. </w:t>
      </w:r>
      <w:r w:rsidR="001B44CF">
        <w:t xml:space="preserve">In this regard the ongoing evaluation process </w:t>
      </w:r>
      <w:r w:rsidR="007C0418">
        <w:t xml:space="preserve">you have committed to </w:t>
      </w:r>
      <w:r w:rsidR="001B44CF">
        <w:t>will be important to both monitor progress of these measures against the objectives outlined in the RIS and to respond to any unintended consequences</w:t>
      </w:r>
      <w:r w:rsidR="00F671A8">
        <w:t>.</w:t>
      </w:r>
      <w:r w:rsidR="001B44CF">
        <w:t xml:space="preserve"> </w:t>
      </w:r>
    </w:p>
    <w:p w14:paraId="32BB0712" w14:textId="77777777" w:rsidR="0003236D" w:rsidRDefault="0003236D" w:rsidP="00BB3AA1">
      <w:pPr>
        <w:spacing w:line="240" w:lineRule="auto"/>
        <w:jc w:val="both"/>
        <w:rPr>
          <w:szCs w:val="24"/>
        </w:rPr>
      </w:pPr>
    </w:p>
    <w:p w14:paraId="5C178940" w14:textId="3A8C8BB1" w:rsidR="00BB3AA1" w:rsidRDefault="0003236D" w:rsidP="003A0E2A">
      <w:pPr>
        <w:spacing w:after="240" w:line="240" w:lineRule="auto"/>
        <w:jc w:val="both"/>
      </w:pPr>
      <w:r>
        <w:rPr>
          <w:szCs w:val="24"/>
        </w:rPr>
        <w:t>We would appreciate you advising us when a final decision on this proposal has been announced and forwarding us a copy of the RIS in a form meeting the Government’s accessibility requirements. The OBPR’s reference number for this matter is 23390. If you have any further queries, please do not hesitate to contact me.</w:t>
      </w:r>
      <w:bookmarkStart w:id="0" w:name="_GoBack"/>
      <w:bookmarkEnd w:id="0"/>
      <w:r w:rsidR="003A0E2A">
        <w:t xml:space="preserve"> </w:t>
      </w:r>
    </w:p>
    <w:p w14:paraId="0DF94E72" w14:textId="77777777" w:rsidR="00BB3AA1" w:rsidRDefault="00BB3AA1" w:rsidP="00BB3AA1">
      <w:pPr>
        <w:pStyle w:val="Header"/>
        <w:spacing w:after="0" w:line="240" w:lineRule="auto"/>
        <w:jc w:val="both"/>
      </w:pPr>
      <w:r w:rsidRPr="004D0073">
        <w:t>Yours sincerely</w:t>
      </w:r>
    </w:p>
    <w:p w14:paraId="304317FF" w14:textId="77777777" w:rsidR="00BB3AA1" w:rsidRDefault="00BB3AA1" w:rsidP="00BB3AA1">
      <w:pPr>
        <w:pStyle w:val="Header"/>
        <w:spacing w:after="0" w:line="240" w:lineRule="auto"/>
        <w:rPr>
          <w:noProof/>
          <w:lang w:eastAsia="en-AU"/>
        </w:rPr>
      </w:pPr>
    </w:p>
    <w:p w14:paraId="18FC6E67" w14:textId="77777777" w:rsidR="00BB3AA1" w:rsidRDefault="00BB3AA1" w:rsidP="00BB3AA1">
      <w:pPr>
        <w:pStyle w:val="Header"/>
        <w:spacing w:after="0" w:line="240" w:lineRule="auto"/>
      </w:pPr>
    </w:p>
    <w:p w14:paraId="272413F3" w14:textId="77777777" w:rsidR="007D3CEF" w:rsidRDefault="007D3CEF" w:rsidP="00BB3AA1">
      <w:pPr>
        <w:pStyle w:val="Header"/>
        <w:spacing w:after="0" w:line="240" w:lineRule="auto"/>
      </w:pPr>
    </w:p>
    <w:p w14:paraId="2E1E2366" w14:textId="77777777" w:rsidR="00BB3AA1" w:rsidRPr="004D0073" w:rsidRDefault="00BB3AA1" w:rsidP="00BB3AA1">
      <w:pPr>
        <w:pStyle w:val="Header"/>
        <w:tabs>
          <w:tab w:val="clear" w:pos="4153"/>
          <w:tab w:val="clear" w:pos="8306"/>
        </w:tabs>
        <w:spacing w:after="0" w:line="240" w:lineRule="auto"/>
      </w:pPr>
      <w:r>
        <w:t>Jason Lange</w:t>
      </w:r>
    </w:p>
    <w:p w14:paraId="5540DCE4" w14:textId="77777777" w:rsidR="00BB3AA1" w:rsidRPr="004D0073" w:rsidRDefault="00BB3AA1" w:rsidP="00BB3AA1">
      <w:pPr>
        <w:pStyle w:val="Header"/>
        <w:tabs>
          <w:tab w:val="clear" w:pos="4153"/>
          <w:tab w:val="clear" w:pos="8306"/>
        </w:tabs>
        <w:spacing w:after="0" w:line="240" w:lineRule="auto"/>
      </w:pPr>
      <w:r w:rsidRPr="004D0073">
        <w:t>Executive Director</w:t>
      </w:r>
      <w:r>
        <w:t xml:space="preserve"> </w:t>
      </w:r>
    </w:p>
    <w:p w14:paraId="3466F2B1" w14:textId="77777777" w:rsidR="002176AC" w:rsidRDefault="0003236D" w:rsidP="00CC69E8">
      <w:pPr>
        <w:spacing w:after="200" w:line="276" w:lineRule="auto"/>
      </w:pPr>
      <w:r>
        <w:rPr>
          <w:noProof/>
        </w:rPr>
        <w:t xml:space="preserve">       February</w:t>
      </w:r>
      <w:r w:rsidR="00BB3AA1">
        <w:rPr>
          <w:noProof/>
        </w:rPr>
        <w:t xml:space="preserve"> 2019</w:t>
      </w:r>
    </w:p>
    <w:sectPr w:rsidR="002176AC" w:rsidSect="00805A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18" w:bottom="851" w:left="1559" w:header="34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22C3D" w14:textId="77777777" w:rsidR="00BF70A2" w:rsidRDefault="00BF70A2" w:rsidP="001B0602">
      <w:pPr>
        <w:spacing w:line="240" w:lineRule="auto"/>
      </w:pPr>
      <w:r>
        <w:separator/>
      </w:r>
    </w:p>
  </w:endnote>
  <w:endnote w:type="continuationSeparator" w:id="0">
    <w:p w14:paraId="11D61F05" w14:textId="77777777" w:rsidR="00BF70A2" w:rsidRDefault="00BF70A2" w:rsidP="001B0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B1F9" w14:textId="77777777" w:rsidR="003A0E2A" w:rsidRDefault="003A0E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449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0A4E44" w14:textId="77777777" w:rsidR="00651206" w:rsidRDefault="006512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9E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697CCA" w14:textId="77777777" w:rsidR="00651206" w:rsidRDefault="00651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17B33" w14:textId="77777777" w:rsidR="00D33593" w:rsidRDefault="00D33593" w:rsidP="00926962">
    <w:pPr>
      <w:pStyle w:val="Footer"/>
      <w:tabs>
        <w:tab w:val="clear" w:pos="8306"/>
        <w:tab w:val="right" w:pos="8789"/>
      </w:tabs>
      <w:spacing w:after="0"/>
      <w:jc w:val="center"/>
    </w:pPr>
    <w:r w:rsidRPr="00E46C72">
      <w:rPr>
        <w:rFonts w:ascii="Arial" w:hAnsi="Arial" w:cs="Arial"/>
        <w:sz w:val="16"/>
        <w:szCs w:val="16"/>
        <w:lang w:val="en-US"/>
      </w:rPr>
      <w:t xml:space="preserve">1 National Circuit, Barton ACT 2600 </w:t>
    </w:r>
    <w:r>
      <w:rPr>
        <w:rFonts w:ascii="Arial" w:hAnsi="Arial" w:cs="Arial"/>
        <w:sz w:val="16"/>
        <w:szCs w:val="16"/>
        <w:lang w:val="en-US"/>
      </w:rPr>
      <w:sym w:font="Symbol" w:char="F0B7"/>
    </w:r>
    <w:r>
      <w:rPr>
        <w:rFonts w:ascii="Arial" w:hAnsi="Arial" w:cs="Arial"/>
        <w:sz w:val="16"/>
        <w:szCs w:val="16"/>
        <w:lang w:val="en-US"/>
      </w:rPr>
      <w:t xml:space="preserve"> Telephone 02 6271 6270 </w:t>
    </w:r>
    <w:r>
      <w:rPr>
        <w:rFonts w:ascii="Arial" w:hAnsi="Arial" w:cs="Arial"/>
        <w:sz w:val="16"/>
        <w:szCs w:val="16"/>
        <w:lang w:val="en-US"/>
      </w:rPr>
      <w:sym w:font="Symbol" w:char="F0B7"/>
    </w:r>
    <w:r>
      <w:rPr>
        <w:rFonts w:ascii="Arial" w:hAnsi="Arial" w:cs="Arial"/>
        <w:sz w:val="16"/>
        <w:szCs w:val="16"/>
        <w:lang w:val="en-US"/>
      </w:rPr>
      <w:t xml:space="preserve"> Internet www.obpr.gov.au</w:t>
    </w:r>
  </w:p>
  <w:p w14:paraId="50601397" w14:textId="00836FE7" w:rsidR="00D33593" w:rsidRDefault="00D33593">
    <w:pPr>
      <w:tabs>
        <w:tab w:val="right" w:pos="8364"/>
      </w:tabs>
      <w:rPr>
        <w:rFonts w:ascii="Arial" w:hAnsi="Arial"/>
        <w:vanish/>
        <w:sz w:val="16"/>
      </w:rPr>
    </w:pPr>
    <w:r>
      <w:rPr>
        <w:rFonts w:ascii="Arial" w:hAnsi="Arial"/>
        <w:snapToGrid w:val="0"/>
        <w:vanish/>
        <w:sz w:val="16"/>
      </w:rPr>
      <w:fldChar w:fldCharType="begin"/>
    </w:r>
    <w:r>
      <w:rPr>
        <w:rFonts w:ascii="Arial" w:hAnsi="Arial"/>
        <w:snapToGrid w:val="0"/>
        <w:vanish/>
        <w:sz w:val="16"/>
      </w:rPr>
      <w:instrText xml:space="preserve"> FILENAME \p </w:instrText>
    </w:r>
    <w:r>
      <w:rPr>
        <w:rFonts w:ascii="Arial" w:hAnsi="Arial"/>
        <w:snapToGrid w:val="0"/>
        <w:vanish/>
        <w:sz w:val="16"/>
      </w:rPr>
      <w:fldChar w:fldCharType="separate"/>
    </w:r>
    <w:r w:rsidR="00304007">
      <w:rPr>
        <w:rFonts w:ascii="Arial" w:hAnsi="Arial"/>
        <w:noProof/>
        <w:snapToGrid w:val="0"/>
        <w:vanish/>
        <w:sz w:val="16"/>
      </w:rPr>
      <w:t>https://corporateapps.internal.pmc.gov.au/sites/OBPR/RIA/Shared Documents/2017-18/23390 DoH Workforce Strategy/19 20190204 OBPR - Second Pass - Stronger Rural Health Strategy.docx</w:t>
    </w:r>
    <w:r>
      <w:rPr>
        <w:rFonts w:ascii="Arial" w:hAnsi="Arial"/>
        <w:snapToGrid w:val="0"/>
        <w:vanish/>
        <w:sz w:val="16"/>
      </w:rPr>
      <w:fldChar w:fldCharType="end"/>
    </w:r>
    <w:r>
      <w:rPr>
        <w:rFonts w:ascii="Arial" w:hAnsi="Arial"/>
        <w:vanish/>
        <w:sz w:val="16"/>
      </w:rPr>
      <w:tab/>
      <w:t xml:space="preserve">Last Saved: </w:t>
    </w:r>
    <w:r>
      <w:rPr>
        <w:rFonts w:ascii="Arial" w:hAnsi="Arial"/>
        <w:vanish/>
        <w:sz w:val="16"/>
      </w:rPr>
      <w:fldChar w:fldCharType="begin"/>
    </w:r>
    <w:r>
      <w:rPr>
        <w:rFonts w:ascii="Arial" w:hAnsi="Arial"/>
        <w:vanish/>
        <w:sz w:val="16"/>
      </w:rPr>
      <w:instrText xml:space="preserve"> SAVEDATE \@ "d/MM/yy H:mm" \* MERGEFORMAT </w:instrText>
    </w:r>
    <w:r>
      <w:rPr>
        <w:rFonts w:ascii="Arial" w:hAnsi="Arial"/>
        <w:vanish/>
        <w:sz w:val="16"/>
      </w:rPr>
      <w:fldChar w:fldCharType="separate"/>
    </w:r>
    <w:r w:rsidR="003A0E2A">
      <w:rPr>
        <w:rFonts w:ascii="Arial" w:hAnsi="Arial"/>
        <w:noProof/>
        <w:vanish/>
        <w:sz w:val="16"/>
      </w:rPr>
      <w:t>7/03/19 14:13</w:t>
    </w:r>
    <w:r>
      <w:rPr>
        <w:rFonts w:ascii="Arial" w:hAnsi="Arial"/>
        <w:vanish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DFFF5" w14:textId="77777777" w:rsidR="00BF70A2" w:rsidRDefault="00BF70A2" w:rsidP="001B0602">
      <w:pPr>
        <w:spacing w:line="240" w:lineRule="auto"/>
      </w:pPr>
      <w:r>
        <w:separator/>
      </w:r>
    </w:p>
  </w:footnote>
  <w:footnote w:type="continuationSeparator" w:id="0">
    <w:p w14:paraId="3EB29A2C" w14:textId="77777777" w:rsidR="00BF70A2" w:rsidRDefault="00BF70A2" w:rsidP="001B06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1663" w14:textId="77777777" w:rsidR="003A0E2A" w:rsidRDefault="003A0E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ED30" w14:textId="77777777" w:rsidR="00D33593" w:rsidRDefault="00D33593" w:rsidP="000A29F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FB8F0" w14:textId="77777777" w:rsidR="00D33593" w:rsidRDefault="00D33593" w:rsidP="00D6199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971D1F3" wp14:editId="390E4979">
          <wp:extent cx="2076450" cy="1005071"/>
          <wp:effectExtent l="0" t="0" r="0" b="5080"/>
          <wp:docPr id="7" name="Picture 7" descr="Austrailan Government Department of Prime Minister and Cabinet Office of Best Practice Regulatio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70" cy="1013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775"/>
    <w:multiLevelType w:val="multilevel"/>
    <w:tmpl w:val="FE440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107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5546F9"/>
    <w:multiLevelType w:val="hybridMultilevel"/>
    <w:tmpl w:val="9D10DE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87347"/>
    <w:multiLevelType w:val="hybridMultilevel"/>
    <w:tmpl w:val="8EE44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7492"/>
    <w:multiLevelType w:val="hybridMultilevel"/>
    <w:tmpl w:val="91029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E42CF"/>
    <w:multiLevelType w:val="hybridMultilevel"/>
    <w:tmpl w:val="60A4D610"/>
    <w:lvl w:ilvl="0" w:tplc="DBC243DA">
      <w:start w:val="1"/>
      <w:numFmt w:val="bullet"/>
      <w:lvlText w:val=""/>
      <w:lvlJc w:val="left"/>
      <w:pPr>
        <w:ind w:left="-7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1DA31B4E"/>
    <w:multiLevelType w:val="hybridMultilevel"/>
    <w:tmpl w:val="67A6C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19AC"/>
    <w:multiLevelType w:val="hybridMultilevel"/>
    <w:tmpl w:val="2C869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E5953"/>
    <w:multiLevelType w:val="hybridMultilevel"/>
    <w:tmpl w:val="11E4C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2469A"/>
    <w:multiLevelType w:val="hybridMultilevel"/>
    <w:tmpl w:val="8528DE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F32C9"/>
    <w:multiLevelType w:val="hybridMultilevel"/>
    <w:tmpl w:val="1BCCC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42D8"/>
    <w:multiLevelType w:val="hybridMultilevel"/>
    <w:tmpl w:val="54D28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B5C9E"/>
    <w:multiLevelType w:val="hybridMultilevel"/>
    <w:tmpl w:val="D584E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315B"/>
    <w:multiLevelType w:val="hybridMultilevel"/>
    <w:tmpl w:val="51EEA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0486"/>
    <w:multiLevelType w:val="hybridMultilevel"/>
    <w:tmpl w:val="86DC0E12"/>
    <w:lvl w:ilvl="0" w:tplc="DBC243DA">
      <w:start w:val="1"/>
      <w:numFmt w:val="bullet"/>
      <w:lvlText w:val=""/>
      <w:lvlJc w:val="left"/>
      <w:pPr>
        <w:ind w:left="-7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4" w15:restartNumberingAfterBreak="0">
    <w:nsid w:val="44511ADF"/>
    <w:multiLevelType w:val="hybridMultilevel"/>
    <w:tmpl w:val="39FE2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767E5"/>
    <w:multiLevelType w:val="hybridMultilevel"/>
    <w:tmpl w:val="CC461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63E26"/>
    <w:multiLevelType w:val="hybridMultilevel"/>
    <w:tmpl w:val="0D40D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67810"/>
    <w:multiLevelType w:val="hybridMultilevel"/>
    <w:tmpl w:val="7DC215FC"/>
    <w:lvl w:ilvl="0" w:tplc="DBC243DA">
      <w:start w:val="1"/>
      <w:numFmt w:val="bullet"/>
      <w:lvlText w:val=""/>
      <w:lvlJc w:val="left"/>
      <w:pPr>
        <w:ind w:left="-70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5D252844"/>
    <w:multiLevelType w:val="hybridMultilevel"/>
    <w:tmpl w:val="CC4617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711CC"/>
    <w:multiLevelType w:val="multilevel"/>
    <w:tmpl w:val="FE440E7C"/>
    <w:styleLink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37"/>
        </w:tabs>
        <w:ind w:left="737" w:hanging="37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107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6A77346"/>
    <w:multiLevelType w:val="hybridMultilevel"/>
    <w:tmpl w:val="06BCC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E70C1"/>
    <w:multiLevelType w:val="hybridMultilevel"/>
    <w:tmpl w:val="CB7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AB1DB2"/>
    <w:multiLevelType w:val="hybridMultilevel"/>
    <w:tmpl w:val="2EC6C3EC"/>
    <w:lvl w:ilvl="0" w:tplc="D0D642A6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369C551A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5444354A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BB0081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AF5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F6BF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DAA9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9C28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024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E80412"/>
    <w:multiLevelType w:val="hybridMultilevel"/>
    <w:tmpl w:val="4D6240A6"/>
    <w:lvl w:ilvl="0" w:tplc="714283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99B0391"/>
    <w:multiLevelType w:val="hybridMultilevel"/>
    <w:tmpl w:val="0E5AD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A6A79"/>
    <w:multiLevelType w:val="hybridMultilevel"/>
    <w:tmpl w:val="CA7C81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A1A69"/>
    <w:multiLevelType w:val="hybridMultilevel"/>
    <w:tmpl w:val="DA80F5B4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7"/>
  </w:num>
  <w:num w:numId="7">
    <w:abstractNumId w:val="7"/>
  </w:num>
  <w:num w:numId="8">
    <w:abstractNumId w:val="12"/>
  </w:num>
  <w:num w:numId="9">
    <w:abstractNumId w:val="2"/>
  </w:num>
  <w:num w:numId="10">
    <w:abstractNumId w:val="3"/>
  </w:num>
  <w:num w:numId="11">
    <w:abstractNumId w:val="23"/>
  </w:num>
  <w:num w:numId="12">
    <w:abstractNumId w:val="15"/>
  </w:num>
  <w:num w:numId="13">
    <w:abstractNumId w:val="20"/>
  </w:num>
  <w:num w:numId="14">
    <w:abstractNumId w:val="18"/>
  </w:num>
  <w:num w:numId="15">
    <w:abstractNumId w:val="14"/>
  </w:num>
  <w:num w:numId="16">
    <w:abstractNumId w:val="5"/>
  </w:num>
  <w:num w:numId="17">
    <w:abstractNumId w:val="21"/>
  </w:num>
  <w:num w:numId="18">
    <w:abstractNumId w:val="8"/>
  </w:num>
  <w:num w:numId="19">
    <w:abstractNumId w:val="1"/>
  </w:num>
  <w:num w:numId="20">
    <w:abstractNumId w:val="26"/>
  </w:num>
  <w:num w:numId="21">
    <w:abstractNumId w:val="16"/>
  </w:num>
  <w:num w:numId="22">
    <w:abstractNumId w:val="6"/>
  </w:num>
  <w:num w:numId="23">
    <w:abstractNumId w:val="9"/>
  </w:num>
  <w:num w:numId="24">
    <w:abstractNumId w:val="11"/>
  </w:num>
  <w:num w:numId="25">
    <w:abstractNumId w:val="24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06"/>
    <w:rsid w:val="0000303A"/>
    <w:rsid w:val="0000525B"/>
    <w:rsid w:val="00014B6C"/>
    <w:rsid w:val="00021B18"/>
    <w:rsid w:val="000265C2"/>
    <w:rsid w:val="0002713C"/>
    <w:rsid w:val="00030322"/>
    <w:rsid w:val="000303D5"/>
    <w:rsid w:val="0003236D"/>
    <w:rsid w:val="00033D41"/>
    <w:rsid w:val="0005495A"/>
    <w:rsid w:val="00056DB7"/>
    <w:rsid w:val="000614A2"/>
    <w:rsid w:val="00067650"/>
    <w:rsid w:val="00081BF7"/>
    <w:rsid w:val="0009027F"/>
    <w:rsid w:val="000940FB"/>
    <w:rsid w:val="000976AB"/>
    <w:rsid w:val="000A29FE"/>
    <w:rsid w:val="000A3215"/>
    <w:rsid w:val="000B0F89"/>
    <w:rsid w:val="000B27F3"/>
    <w:rsid w:val="000C3BAB"/>
    <w:rsid w:val="000C73D3"/>
    <w:rsid w:val="000D35AA"/>
    <w:rsid w:val="000E710A"/>
    <w:rsid w:val="000F0639"/>
    <w:rsid w:val="000F0868"/>
    <w:rsid w:val="001007AB"/>
    <w:rsid w:val="00100FD7"/>
    <w:rsid w:val="00107F4B"/>
    <w:rsid w:val="00107FC9"/>
    <w:rsid w:val="00112A2A"/>
    <w:rsid w:val="001217AC"/>
    <w:rsid w:val="00122174"/>
    <w:rsid w:val="0013451D"/>
    <w:rsid w:val="0013520A"/>
    <w:rsid w:val="00140299"/>
    <w:rsid w:val="00143735"/>
    <w:rsid w:val="00144609"/>
    <w:rsid w:val="001455AD"/>
    <w:rsid w:val="001470EC"/>
    <w:rsid w:val="00156602"/>
    <w:rsid w:val="00167F79"/>
    <w:rsid w:val="00171931"/>
    <w:rsid w:val="0018021C"/>
    <w:rsid w:val="00184BA1"/>
    <w:rsid w:val="001A3243"/>
    <w:rsid w:val="001A39C3"/>
    <w:rsid w:val="001B0602"/>
    <w:rsid w:val="001B27BB"/>
    <w:rsid w:val="001B44CF"/>
    <w:rsid w:val="001B53AA"/>
    <w:rsid w:val="001B691F"/>
    <w:rsid w:val="001C10F0"/>
    <w:rsid w:val="001D5B1B"/>
    <w:rsid w:val="001D61AF"/>
    <w:rsid w:val="001E26FB"/>
    <w:rsid w:val="001E3608"/>
    <w:rsid w:val="001E4ECE"/>
    <w:rsid w:val="001F6D81"/>
    <w:rsid w:val="002013AA"/>
    <w:rsid w:val="00207792"/>
    <w:rsid w:val="002176AC"/>
    <w:rsid w:val="002247CB"/>
    <w:rsid w:val="00225965"/>
    <w:rsid w:val="00225F14"/>
    <w:rsid w:val="00233648"/>
    <w:rsid w:val="002377D2"/>
    <w:rsid w:val="00252122"/>
    <w:rsid w:val="00252B8F"/>
    <w:rsid w:val="00263150"/>
    <w:rsid w:val="002737A2"/>
    <w:rsid w:val="00276E06"/>
    <w:rsid w:val="00277634"/>
    <w:rsid w:val="00286861"/>
    <w:rsid w:val="00293812"/>
    <w:rsid w:val="002A49F6"/>
    <w:rsid w:val="002A7E54"/>
    <w:rsid w:val="002B033D"/>
    <w:rsid w:val="002C4D85"/>
    <w:rsid w:val="002C7D11"/>
    <w:rsid w:val="002D1AA1"/>
    <w:rsid w:val="002D51DD"/>
    <w:rsid w:val="002E5552"/>
    <w:rsid w:val="002F277E"/>
    <w:rsid w:val="002F6771"/>
    <w:rsid w:val="00301B7F"/>
    <w:rsid w:val="00302797"/>
    <w:rsid w:val="0030354B"/>
    <w:rsid w:val="00304007"/>
    <w:rsid w:val="0030720A"/>
    <w:rsid w:val="003153D3"/>
    <w:rsid w:val="0032276E"/>
    <w:rsid w:val="00332BCD"/>
    <w:rsid w:val="0034169C"/>
    <w:rsid w:val="00361B1A"/>
    <w:rsid w:val="00363ED4"/>
    <w:rsid w:val="00367D70"/>
    <w:rsid w:val="00370D0C"/>
    <w:rsid w:val="003710E2"/>
    <w:rsid w:val="00375A34"/>
    <w:rsid w:val="00384370"/>
    <w:rsid w:val="00387B24"/>
    <w:rsid w:val="00387F47"/>
    <w:rsid w:val="00391F40"/>
    <w:rsid w:val="0039508A"/>
    <w:rsid w:val="003A0E2A"/>
    <w:rsid w:val="003A1CAD"/>
    <w:rsid w:val="003A7C13"/>
    <w:rsid w:val="003B0801"/>
    <w:rsid w:val="003B4526"/>
    <w:rsid w:val="003B5518"/>
    <w:rsid w:val="003D126F"/>
    <w:rsid w:val="003D21C9"/>
    <w:rsid w:val="003E20A6"/>
    <w:rsid w:val="003E7870"/>
    <w:rsid w:val="003F27DC"/>
    <w:rsid w:val="00401665"/>
    <w:rsid w:val="004032A5"/>
    <w:rsid w:val="00405CEA"/>
    <w:rsid w:val="0041544B"/>
    <w:rsid w:val="00417AB7"/>
    <w:rsid w:val="00423696"/>
    <w:rsid w:val="00424E32"/>
    <w:rsid w:val="00433CBF"/>
    <w:rsid w:val="0045744D"/>
    <w:rsid w:val="00464CEF"/>
    <w:rsid w:val="004654B9"/>
    <w:rsid w:val="0048043E"/>
    <w:rsid w:val="004834FD"/>
    <w:rsid w:val="00487BD8"/>
    <w:rsid w:val="004913DA"/>
    <w:rsid w:val="00493AA9"/>
    <w:rsid w:val="004958B1"/>
    <w:rsid w:val="004A6AE4"/>
    <w:rsid w:val="004B7B68"/>
    <w:rsid w:val="004D0073"/>
    <w:rsid w:val="004D0E02"/>
    <w:rsid w:val="004D3A5C"/>
    <w:rsid w:val="004D6FFC"/>
    <w:rsid w:val="004E64A6"/>
    <w:rsid w:val="00507134"/>
    <w:rsid w:val="00511912"/>
    <w:rsid w:val="005171BC"/>
    <w:rsid w:val="00521C1F"/>
    <w:rsid w:val="00522E48"/>
    <w:rsid w:val="00530062"/>
    <w:rsid w:val="005324B0"/>
    <w:rsid w:val="00533E26"/>
    <w:rsid w:val="00543798"/>
    <w:rsid w:val="0056236A"/>
    <w:rsid w:val="0057225D"/>
    <w:rsid w:val="00573F8F"/>
    <w:rsid w:val="00575C22"/>
    <w:rsid w:val="00581C35"/>
    <w:rsid w:val="005841EB"/>
    <w:rsid w:val="00590B49"/>
    <w:rsid w:val="005921DC"/>
    <w:rsid w:val="0059682D"/>
    <w:rsid w:val="005A5FD5"/>
    <w:rsid w:val="005B56A8"/>
    <w:rsid w:val="005D4A6F"/>
    <w:rsid w:val="005D66B6"/>
    <w:rsid w:val="005E183A"/>
    <w:rsid w:val="005E1D3D"/>
    <w:rsid w:val="005E7720"/>
    <w:rsid w:val="005F24B8"/>
    <w:rsid w:val="005F298D"/>
    <w:rsid w:val="005F2EAA"/>
    <w:rsid w:val="005F3477"/>
    <w:rsid w:val="005F6E74"/>
    <w:rsid w:val="00611107"/>
    <w:rsid w:val="00611993"/>
    <w:rsid w:val="00613CCF"/>
    <w:rsid w:val="00622306"/>
    <w:rsid w:val="00632D82"/>
    <w:rsid w:val="00642B39"/>
    <w:rsid w:val="00642EBA"/>
    <w:rsid w:val="006455FF"/>
    <w:rsid w:val="00646678"/>
    <w:rsid w:val="00646D93"/>
    <w:rsid w:val="006477F0"/>
    <w:rsid w:val="00651206"/>
    <w:rsid w:val="00655A22"/>
    <w:rsid w:val="006565A9"/>
    <w:rsid w:val="00657464"/>
    <w:rsid w:val="006830D7"/>
    <w:rsid w:val="006863F6"/>
    <w:rsid w:val="0069073F"/>
    <w:rsid w:val="0069189D"/>
    <w:rsid w:val="006A19AE"/>
    <w:rsid w:val="006A19E5"/>
    <w:rsid w:val="006B56BA"/>
    <w:rsid w:val="006B7266"/>
    <w:rsid w:val="006C06A5"/>
    <w:rsid w:val="006C5664"/>
    <w:rsid w:val="006D2B25"/>
    <w:rsid w:val="006D59BC"/>
    <w:rsid w:val="006D6691"/>
    <w:rsid w:val="006D7217"/>
    <w:rsid w:val="006E3B37"/>
    <w:rsid w:val="006F0053"/>
    <w:rsid w:val="007019B7"/>
    <w:rsid w:val="00705BD5"/>
    <w:rsid w:val="00713186"/>
    <w:rsid w:val="00713ED4"/>
    <w:rsid w:val="007153F2"/>
    <w:rsid w:val="0072226B"/>
    <w:rsid w:val="00722BD7"/>
    <w:rsid w:val="0072581A"/>
    <w:rsid w:val="00753B8E"/>
    <w:rsid w:val="007552D0"/>
    <w:rsid w:val="00756859"/>
    <w:rsid w:val="0076598D"/>
    <w:rsid w:val="00770C93"/>
    <w:rsid w:val="00782006"/>
    <w:rsid w:val="007830B0"/>
    <w:rsid w:val="007A021C"/>
    <w:rsid w:val="007A10D3"/>
    <w:rsid w:val="007A367F"/>
    <w:rsid w:val="007A465F"/>
    <w:rsid w:val="007C0418"/>
    <w:rsid w:val="007C2F20"/>
    <w:rsid w:val="007D172A"/>
    <w:rsid w:val="007D2936"/>
    <w:rsid w:val="007D3CEF"/>
    <w:rsid w:val="007D412A"/>
    <w:rsid w:val="007E544A"/>
    <w:rsid w:val="00800CF2"/>
    <w:rsid w:val="008056B4"/>
    <w:rsid w:val="008056D2"/>
    <w:rsid w:val="00805AB1"/>
    <w:rsid w:val="00813AA3"/>
    <w:rsid w:val="00820249"/>
    <w:rsid w:val="00822BA4"/>
    <w:rsid w:val="00831CFB"/>
    <w:rsid w:val="00831DFB"/>
    <w:rsid w:val="00890601"/>
    <w:rsid w:val="008A748E"/>
    <w:rsid w:val="008D0123"/>
    <w:rsid w:val="008D10BE"/>
    <w:rsid w:val="008E4D70"/>
    <w:rsid w:val="008F0D98"/>
    <w:rsid w:val="008F1F1A"/>
    <w:rsid w:val="008F390F"/>
    <w:rsid w:val="00916887"/>
    <w:rsid w:val="009251DB"/>
    <w:rsid w:val="00926962"/>
    <w:rsid w:val="00930820"/>
    <w:rsid w:val="009310B8"/>
    <w:rsid w:val="009400A5"/>
    <w:rsid w:val="0094394F"/>
    <w:rsid w:val="00945112"/>
    <w:rsid w:val="0094617A"/>
    <w:rsid w:val="00961823"/>
    <w:rsid w:val="00961AE8"/>
    <w:rsid w:val="00965FDE"/>
    <w:rsid w:val="00967C92"/>
    <w:rsid w:val="00973FF9"/>
    <w:rsid w:val="0098539C"/>
    <w:rsid w:val="00996098"/>
    <w:rsid w:val="00997031"/>
    <w:rsid w:val="009A38C5"/>
    <w:rsid w:val="009A3D93"/>
    <w:rsid w:val="009B5739"/>
    <w:rsid w:val="009C0ACD"/>
    <w:rsid w:val="009C0ED2"/>
    <w:rsid w:val="009C2333"/>
    <w:rsid w:val="009D323C"/>
    <w:rsid w:val="009D6AFC"/>
    <w:rsid w:val="009E1D71"/>
    <w:rsid w:val="009E6B63"/>
    <w:rsid w:val="009E7292"/>
    <w:rsid w:val="009F2B7C"/>
    <w:rsid w:val="009F5CEC"/>
    <w:rsid w:val="009F7AB9"/>
    <w:rsid w:val="00A01D61"/>
    <w:rsid w:val="00A155EB"/>
    <w:rsid w:val="00A225F2"/>
    <w:rsid w:val="00A22F93"/>
    <w:rsid w:val="00A2664D"/>
    <w:rsid w:val="00A319D7"/>
    <w:rsid w:val="00A32955"/>
    <w:rsid w:val="00A54E90"/>
    <w:rsid w:val="00A56737"/>
    <w:rsid w:val="00A76E9C"/>
    <w:rsid w:val="00A86934"/>
    <w:rsid w:val="00A92C95"/>
    <w:rsid w:val="00A93168"/>
    <w:rsid w:val="00AA18C9"/>
    <w:rsid w:val="00AA761A"/>
    <w:rsid w:val="00AB021F"/>
    <w:rsid w:val="00AB0679"/>
    <w:rsid w:val="00AC22A9"/>
    <w:rsid w:val="00AC719B"/>
    <w:rsid w:val="00AD3FB9"/>
    <w:rsid w:val="00AD4664"/>
    <w:rsid w:val="00AD6B63"/>
    <w:rsid w:val="00AE22C3"/>
    <w:rsid w:val="00AE3C86"/>
    <w:rsid w:val="00AE498A"/>
    <w:rsid w:val="00AE6D07"/>
    <w:rsid w:val="00AE7ABE"/>
    <w:rsid w:val="00B05447"/>
    <w:rsid w:val="00B101BA"/>
    <w:rsid w:val="00B11078"/>
    <w:rsid w:val="00B12B4E"/>
    <w:rsid w:val="00B16522"/>
    <w:rsid w:val="00B2200F"/>
    <w:rsid w:val="00B27D45"/>
    <w:rsid w:val="00B30F1D"/>
    <w:rsid w:val="00B34D8A"/>
    <w:rsid w:val="00B37F82"/>
    <w:rsid w:val="00B442B7"/>
    <w:rsid w:val="00B4452F"/>
    <w:rsid w:val="00B46035"/>
    <w:rsid w:val="00B47975"/>
    <w:rsid w:val="00B6178A"/>
    <w:rsid w:val="00B63153"/>
    <w:rsid w:val="00B66050"/>
    <w:rsid w:val="00B6605E"/>
    <w:rsid w:val="00B74763"/>
    <w:rsid w:val="00B8393C"/>
    <w:rsid w:val="00B84A39"/>
    <w:rsid w:val="00B928C2"/>
    <w:rsid w:val="00B9466C"/>
    <w:rsid w:val="00BA1D29"/>
    <w:rsid w:val="00BA4DDF"/>
    <w:rsid w:val="00BB3AA1"/>
    <w:rsid w:val="00BB646C"/>
    <w:rsid w:val="00BC42D7"/>
    <w:rsid w:val="00BC65EA"/>
    <w:rsid w:val="00BD350B"/>
    <w:rsid w:val="00BD76B6"/>
    <w:rsid w:val="00BE0FD5"/>
    <w:rsid w:val="00BE78AF"/>
    <w:rsid w:val="00BF0C2B"/>
    <w:rsid w:val="00BF70A2"/>
    <w:rsid w:val="00C007E7"/>
    <w:rsid w:val="00C10B72"/>
    <w:rsid w:val="00C10D0C"/>
    <w:rsid w:val="00C134A7"/>
    <w:rsid w:val="00C176C8"/>
    <w:rsid w:val="00C17A8A"/>
    <w:rsid w:val="00C2202E"/>
    <w:rsid w:val="00C24063"/>
    <w:rsid w:val="00C301ED"/>
    <w:rsid w:val="00C316BE"/>
    <w:rsid w:val="00C41ADC"/>
    <w:rsid w:val="00C42572"/>
    <w:rsid w:val="00C51DE5"/>
    <w:rsid w:val="00C54680"/>
    <w:rsid w:val="00C5672F"/>
    <w:rsid w:val="00C56DF6"/>
    <w:rsid w:val="00C64010"/>
    <w:rsid w:val="00C678C9"/>
    <w:rsid w:val="00C73AA7"/>
    <w:rsid w:val="00C8497D"/>
    <w:rsid w:val="00C947E4"/>
    <w:rsid w:val="00C94F05"/>
    <w:rsid w:val="00C9602D"/>
    <w:rsid w:val="00CA01D0"/>
    <w:rsid w:val="00CA30C3"/>
    <w:rsid w:val="00CA5DA6"/>
    <w:rsid w:val="00CB4B95"/>
    <w:rsid w:val="00CB5F89"/>
    <w:rsid w:val="00CB710C"/>
    <w:rsid w:val="00CC4768"/>
    <w:rsid w:val="00CC5FC4"/>
    <w:rsid w:val="00CC69E8"/>
    <w:rsid w:val="00CD2E78"/>
    <w:rsid w:val="00CF388D"/>
    <w:rsid w:val="00D001BD"/>
    <w:rsid w:val="00D12A3B"/>
    <w:rsid w:val="00D13E86"/>
    <w:rsid w:val="00D220D0"/>
    <w:rsid w:val="00D24B7F"/>
    <w:rsid w:val="00D27047"/>
    <w:rsid w:val="00D326F1"/>
    <w:rsid w:val="00D33593"/>
    <w:rsid w:val="00D33741"/>
    <w:rsid w:val="00D51BE4"/>
    <w:rsid w:val="00D56A42"/>
    <w:rsid w:val="00D61990"/>
    <w:rsid w:val="00D63134"/>
    <w:rsid w:val="00D71610"/>
    <w:rsid w:val="00D7770B"/>
    <w:rsid w:val="00D83753"/>
    <w:rsid w:val="00D93C79"/>
    <w:rsid w:val="00D973F1"/>
    <w:rsid w:val="00DA0817"/>
    <w:rsid w:val="00DA1849"/>
    <w:rsid w:val="00DA26AB"/>
    <w:rsid w:val="00DB5975"/>
    <w:rsid w:val="00DD0F00"/>
    <w:rsid w:val="00DD71BD"/>
    <w:rsid w:val="00DE165C"/>
    <w:rsid w:val="00DE5B6A"/>
    <w:rsid w:val="00DF0126"/>
    <w:rsid w:val="00E0230B"/>
    <w:rsid w:val="00E15FD2"/>
    <w:rsid w:val="00E23746"/>
    <w:rsid w:val="00E26011"/>
    <w:rsid w:val="00E317DD"/>
    <w:rsid w:val="00E31B6D"/>
    <w:rsid w:val="00E4761A"/>
    <w:rsid w:val="00E522D8"/>
    <w:rsid w:val="00E5265B"/>
    <w:rsid w:val="00E54914"/>
    <w:rsid w:val="00E54AD9"/>
    <w:rsid w:val="00E5665E"/>
    <w:rsid w:val="00E63819"/>
    <w:rsid w:val="00E6559F"/>
    <w:rsid w:val="00E76F8C"/>
    <w:rsid w:val="00E8292A"/>
    <w:rsid w:val="00E82DAD"/>
    <w:rsid w:val="00E83104"/>
    <w:rsid w:val="00E86208"/>
    <w:rsid w:val="00E926D5"/>
    <w:rsid w:val="00E93E6D"/>
    <w:rsid w:val="00E97C3D"/>
    <w:rsid w:val="00E97CEE"/>
    <w:rsid w:val="00EA16C6"/>
    <w:rsid w:val="00EB5EDF"/>
    <w:rsid w:val="00ED1C95"/>
    <w:rsid w:val="00EE189F"/>
    <w:rsid w:val="00EF1A17"/>
    <w:rsid w:val="00EF4C70"/>
    <w:rsid w:val="00F031A7"/>
    <w:rsid w:val="00F07C94"/>
    <w:rsid w:val="00F31734"/>
    <w:rsid w:val="00F32608"/>
    <w:rsid w:val="00F32BE7"/>
    <w:rsid w:val="00F428A1"/>
    <w:rsid w:val="00F44999"/>
    <w:rsid w:val="00F46241"/>
    <w:rsid w:val="00F671A8"/>
    <w:rsid w:val="00F67A08"/>
    <w:rsid w:val="00F71B4C"/>
    <w:rsid w:val="00F80D38"/>
    <w:rsid w:val="00F91ADD"/>
    <w:rsid w:val="00F94E80"/>
    <w:rsid w:val="00F96B22"/>
    <w:rsid w:val="00FA02B8"/>
    <w:rsid w:val="00FA0956"/>
    <w:rsid w:val="00FA3BED"/>
    <w:rsid w:val="00FB108A"/>
    <w:rsid w:val="00FB571C"/>
    <w:rsid w:val="00FB59B7"/>
    <w:rsid w:val="00FC0464"/>
    <w:rsid w:val="00FC1A4C"/>
    <w:rsid w:val="00FD0832"/>
    <w:rsid w:val="00FD5FD1"/>
    <w:rsid w:val="00FE296D"/>
    <w:rsid w:val="00FE4DE0"/>
    <w:rsid w:val="00FF65A0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A0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AA"/>
    <w:pPr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53AA"/>
    <w:pPr>
      <w:keepNext/>
      <w:spacing w:before="60" w:after="3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53AA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uiPriority w:val="99"/>
    <w:rsid w:val="001B53AA"/>
    <w:pPr>
      <w:tabs>
        <w:tab w:val="center" w:pos="4153"/>
        <w:tab w:val="right" w:pos="8306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1B53A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B53AA"/>
    <w:pPr>
      <w:tabs>
        <w:tab w:val="center" w:pos="4153"/>
        <w:tab w:val="right" w:pos="8306"/>
      </w:tabs>
      <w:spacing w:after="240"/>
    </w:pPr>
  </w:style>
  <w:style w:type="character" w:customStyle="1" w:styleId="FooterChar">
    <w:name w:val="Footer Char"/>
    <w:basedOn w:val="DefaultParagraphFont"/>
    <w:link w:val="Footer"/>
    <w:uiPriority w:val="99"/>
    <w:rsid w:val="001B53A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1B53AA"/>
    <w:pPr>
      <w:spacing w:before="240" w:line="300" w:lineRule="exact"/>
      <w:jc w:val="both"/>
    </w:pPr>
    <w:rPr>
      <w:lang w:eastAsia="en-AU"/>
    </w:rPr>
  </w:style>
  <w:style w:type="character" w:customStyle="1" w:styleId="BodyTextChar">
    <w:name w:val="Body Text Char"/>
    <w:basedOn w:val="DefaultParagraphFont"/>
    <w:link w:val="BodyText"/>
    <w:rsid w:val="001B53AA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3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3A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6AE4"/>
    <w:pPr>
      <w:spacing w:before="150" w:after="150" w:line="240" w:lineRule="auto"/>
    </w:pPr>
    <w:rPr>
      <w:szCs w:val="24"/>
      <w:lang w:eastAsia="en-AU"/>
    </w:rPr>
  </w:style>
  <w:style w:type="paragraph" w:customStyle="1" w:styleId="08Text">
    <w:name w:val="08 Text"/>
    <w:basedOn w:val="Normal"/>
    <w:rsid w:val="00263150"/>
    <w:pPr>
      <w:spacing w:after="240" w:line="240" w:lineRule="auto"/>
    </w:pPr>
    <w:rPr>
      <w:szCs w:val="24"/>
      <w:lang w:eastAsia="en-AU"/>
    </w:rPr>
  </w:style>
  <w:style w:type="numbering" w:customStyle="1" w:styleId="Bullets">
    <w:name w:val="Bullets"/>
    <w:basedOn w:val="NoList"/>
    <w:rsid w:val="0026315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631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0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05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0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0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138D9-A5C0-4B69-A814-9DCAF415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2019-03-07T04:01:00Z</dcterms:created>
  <dcterms:modified xsi:type="dcterms:W3CDTF">2019-03-07T04:01:00Z</dcterms:modified>
</cp:coreProperties>
</file>