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F5C46A" w14:textId="66B05D94" w:rsidR="00A62EF3" w:rsidRPr="00892D49" w:rsidRDefault="005D7C45" w:rsidP="002356F8">
      <w:pPr>
        <w:pStyle w:val="Title"/>
        <w:spacing w:after="120"/>
        <w:rPr>
          <w:sz w:val="44"/>
          <w:szCs w:val="52"/>
        </w:rPr>
      </w:pPr>
      <w:bookmarkStart w:id="0" w:name="_Toc96326909"/>
      <w:r w:rsidRPr="00892D49">
        <w:rPr>
          <w:sz w:val="44"/>
          <w:szCs w:val="52"/>
        </w:rPr>
        <w:t xml:space="preserve">Dashboard </w:t>
      </w:r>
      <w:r w:rsidR="00936C83">
        <w:rPr>
          <w:sz w:val="44"/>
          <w:szCs w:val="52"/>
        </w:rPr>
        <w:t>I</w:t>
      </w:r>
      <w:r w:rsidR="00936C83" w:rsidRPr="00892D49">
        <w:rPr>
          <w:sz w:val="44"/>
          <w:szCs w:val="52"/>
        </w:rPr>
        <w:t xml:space="preserve">mpact </w:t>
      </w:r>
      <w:r w:rsidR="00936C83">
        <w:rPr>
          <w:sz w:val="44"/>
          <w:szCs w:val="52"/>
        </w:rPr>
        <w:t>A</w:t>
      </w:r>
      <w:r w:rsidR="00936C83" w:rsidRPr="00892D49">
        <w:rPr>
          <w:sz w:val="44"/>
          <w:szCs w:val="52"/>
        </w:rPr>
        <w:t xml:space="preserve">nalysis </w:t>
      </w:r>
      <w:r w:rsidR="00232964" w:rsidRPr="00892D49">
        <w:rPr>
          <w:sz w:val="44"/>
          <w:szCs w:val="52"/>
        </w:rPr>
        <w:t xml:space="preserve">(IA) </w:t>
      </w:r>
      <w:r w:rsidR="005F66F9" w:rsidRPr="00892D49">
        <w:rPr>
          <w:sz w:val="44"/>
          <w:szCs w:val="52"/>
        </w:rPr>
        <w:t>– [Title of proposal]</w:t>
      </w:r>
    </w:p>
    <w:p w14:paraId="0B7CF718" w14:textId="77777777" w:rsidR="00A62EF3" w:rsidRPr="00892D49" w:rsidRDefault="006C7E16" w:rsidP="0091141A">
      <w:pPr>
        <w:pStyle w:val="Subtitle"/>
        <w:rPr>
          <w:sz w:val="24"/>
          <w:szCs w:val="28"/>
        </w:rPr>
      </w:pPr>
      <w:r w:rsidRPr="00892D49">
        <w:rPr>
          <w:sz w:val="24"/>
          <w:szCs w:val="28"/>
        </w:rPr>
        <w:t>Department / agency</w:t>
      </w:r>
    </w:p>
    <w:bookmarkEnd w:id="0"/>
    <w:p w14:paraId="54201AC0" w14:textId="77777777" w:rsidR="00CD17DB" w:rsidRPr="005F3B45" w:rsidRDefault="00CD17DB" w:rsidP="00CD17DB">
      <w:pPr>
        <w:pStyle w:val="BOXText"/>
      </w:pPr>
      <w:r>
        <w:t>[</w:t>
      </w:r>
      <w:r w:rsidRPr="005F3B45">
        <w:rPr>
          <w:b/>
          <w:bCs/>
        </w:rPr>
        <w:t>How to use this template</w:t>
      </w:r>
      <w:r>
        <w:t>: action then delete all guidance that appears within square brackets]</w:t>
      </w:r>
    </w:p>
    <w:p w14:paraId="6EAF1914" w14:textId="77777777" w:rsidR="00A62EF3" w:rsidRPr="0091141A" w:rsidRDefault="006C7E16" w:rsidP="0026634E">
      <w:pPr>
        <w:pStyle w:val="Heading1"/>
      </w:pPr>
      <w:r w:rsidRPr="0091141A">
        <w:t>The proposed policy approach and policy problem addressing</w:t>
      </w:r>
    </w:p>
    <w:p w14:paraId="4E621298" w14:textId="77777777" w:rsidR="001B2C89" w:rsidRDefault="005F3B45" w:rsidP="001B2C89">
      <w:pPr>
        <w:pStyle w:val="Heading2"/>
      </w:pPr>
      <w:r w:rsidRPr="005F3B45">
        <w:t>Proposed approach</w:t>
      </w:r>
    </w:p>
    <w:p w14:paraId="237034A7" w14:textId="77777777" w:rsidR="005F3B45" w:rsidRDefault="00CB2D37" w:rsidP="0026634E">
      <w:r>
        <w:t>[</w:t>
      </w:r>
      <w:r w:rsidR="005F3B45">
        <w:t xml:space="preserve">This section should </w:t>
      </w:r>
      <w:r w:rsidR="005F3B45" w:rsidRPr="005F3B45">
        <w:rPr>
          <w:b/>
          <w:bCs/>
        </w:rPr>
        <w:t>briefly</w:t>
      </w:r>
      <w:r w:rsidR="005F3B45">
        <w:t xml:space="preserve"> outline the </w:t>
      </w:r>
      <w:r w:rsidR="005F3B45" w:rsidRPr="005F3B45">
        <w:rPr>
          <w:b/>
          <w:bCs/>
        </w:rPr>
        <w:t>policy approach for consideration</w:t>
      </w:r>
      <w:r w:rsidR="005F3B45">
        <w:t xml:space="preserve"> (including why this option is preferred) and what the policy is </w:t>
      </w:r>
      <w:r w:rsidR="005F3B45" w:rsidRPr="005F3B45">
        <w:rPr>
          <w:b/>
          <w:bCs/>
        </w:rPr>
        <w:t>aiming to achieve (objectives and outcomes)</w:t>
      </w:r>
      <w:r w:rsidR="005F3B45">
        <w:t xml:space="preserve">. Please </w:t>
      </w:r>
      <w:r w:rsidR="006C62B2">
        <w:t>use</w:t>
      </w:r>
      <w:r w:rsidR="005F3B45">
        <w:t xml:space="preserve"> the </w:t>
      </w:r>
      <w:hyperlink r:id="rId12" w:history="1">
        <w:r w:rsidR="005D7C45" w:rsidRPr="007114AC">
          <w:rPr>
            <w:rStyle w:val="Hyperlink"/>
          </w:rPr>
          <w:t xml:space="preserve">Australian Government </w:t>
        </w:r>
        <w:r w:rsidR="005F3B45" w:rsidRPr="007114AC">
          <w:rPr>
            <w:rStyle w:val="Hyperlink"/>
          </w:rPr>
          <w:t>Impact Analysis Framework</w:t>
        </w:r>
      </w:hyperlink>
      <w:r w:rsidR="005F3B45">
        <w:t xml:space="preserve"> to assist with </w:t>
      </w:r>
      <w:r w:rsidR="00E43609">
        <w:t>populating</w:t>
      </w:r>
      <w:r w:rsidR="005F3B45">
        <w:t xml:space="preserve"> this </w:t>
      </w:r>
      <w:r w:rsidR="005F66F9">
        <w:t>d</w:t>
      </w:r>
      <w:r w:rsidR="005F3B45">
        <w:t>ashboard.</w:t>
      </w:r>
      <w:r>
        <w:t>]</w:t>
      </w:r>
    </w:p>
    <w:p w14:paraId="22A09F92" w14:textId="77777777" w:rsidR="001B2C89" w:rsidRDefault="005F3B45" w:rsidP="001B2C89">
      <w:pPr>
        <w:pStyle w:val="Heading2"/>
      </w:pPr>
      <w:r w:rsidRPr="005F3B45">
        <w:t>Policy problem</w:t>
      </w:r>
    </w:p>
    <w:p w14:paraId="071660A9" w14:textId="77777777" w:rsidR="005F3B45" w:rsidRDefault="00CB2D37" w:rsidP="0026634E">
      <w:r>
        <w:t>[</w:t>
      </w:r>
      <w:r w:rsidR="005F3B45">
        <w:t xml:space="preserve">This section should outline the </w:t>
      </w:r>
      <w:r w:rsidR="005F3B45" w:rsidRPr="005F3B45">
        <w:rPr>
          <w:b/>
          <w:bCs/>
        </w:rPr>
        <w:t>overarching policy problem</w:t>
      </w:r>
      <w:r w:rsidR="005F3B45">
        <w:t xml:space="preserve"> (include detail</w:t>
      </w:r>
      <w:r w:rsidR="0074565F">
        <w:t>ed</w:t>
      </w:r>
      <w:r w:rsidR="005F3B45">
        <w:t xml:space="preserve"> analysis below in ‘status quo’ column on what impacts are occurring, to whom), supported by key </w:t>
      </w:r>
      <w:r w:rsidR="005F3B45" w:rsidRPr="005F3B45">
        <w:rPr>
          <w:b/>
          <w:bCs/>
        </w:rPr>
        <w:t>data and evidence</w:t>
      </w:r>
      <w:r w:rsidR="005F3B45" w:rsidRPr="005F3B45">
        <w:t xml:space="preserve"> and</w:t>
      </w:r>
      <w:r w:rsidR="005F3B45" w:rsidRPr="005F3B45">
        <w:rPr>
          <w:b/>
          <w:bCs/>
        </w:rPr>
        <w:t xml:space="preserve"> the reason for intervention</w:t>
      </w:r>
      <w:r w:rsidR="005F3B45">
        <w:t xml:space="preserve"> (including if any current policies have sought to address the problem and, if and why, those policies are not working).]</w:t>
      </w:r>
    </w:p>
    <w:p w14:paraId="0086E4DA" w14:textId="77777777" w:rsidR="006C7E16" w:rsidRPr="0091141A" w:rsidRDefault="006C7E16" w:rsidP="0026634E">
      <w:pPr>
        <w:pStyle w:val="Heading1"/>
      </w:pPr>
      <w:r w:rsidRPr="0091141A">
        <w:t xml:space="preserve">Summary of impacts and methodology </w:t>
      </w:r>
    </w:p>
    <w:p w14:paraId="52062E2D" w14:textId="77777777" w:rsidR="0091141A" w:rsidRPr="0091141A" w:rsidRDefault="006C7E16" w:rsidP="005F3B45">
      <w:pPr>
        <w:pStyle w:val="BOXText"/>
      </w:pPr>
      <w:r>
        <w:t xml:space="preserve">[For the proposed option, summarise </w:t>
      </w:r>
      <w:r w:rsidRPr="006C7E16">
        <w:rPr>
          <w:b/>
          <w:bCs/>
        </w:rPr>
        <w:t>key costs and benefits</w:t>
      </w:r>
      <w:r>
        <w:t xml:space="preserve"> relative to the status quo, and the </w:t>
      </w:r>
      <w:r w:rsidRPr="006C7E16">
        <w:rPr>
          <w:b/>
          <w:bCs/>
        </w:rPr>
        <w:t xml:space="preserve">methodology </w:t>
      </w:r>
      <w:r>
        <w:t xml:space="preserve">used. Please consider </w:t>
      </w:r>
      <w:hyperlink r:id="rId13" w:history="1">
        <w:r w:rsidRPr="001B2C89">
          <w:rPr>
            <w:rStyle w:val="Hyperlink"/>
          </w:rPr>
          <w:t>OIA guidance on methodologies</w:t>
        </w:r>
      </w:hyperlink>
      <w:r>
        <w:t>.]</w:t>
      </w:r>
    </w:p>
    <w:tbl>
      <w:tblPr>
        <w:tblStyle w:val="Style1"/>
        <w:tblW w:w="5000" w:type="pct"/>
        <w:tblBorders>
          <w:top w:val="single" w:sz="8" w:space="0" w:color="0F1F35" w:themeColor="text2"/>
          <w:left w:val="single" w:sz="8" w:space="0" w:color="0F1F35" w:themeColor="text2"/>
          <w:bottom w:val="single" w:sz="8" w:space="0" w:color="0F1F35" w:themeColor="text2"/>
          <w:right w:val="single" w:sz="8" w:space="0" w:color="0F1F35" w:themeColor="text2"/>
          <w:insideH w:val="single" w:sz="8" w:space="0" w:color="0F1F35" w:themeColor="text2"/>
          <w:insideV w:val="single" w:sz="8" w:space="0" w:color="0F1F35" w:themeColor="text2"/>
        </w:tblBorders>
        <w:tblCellMar>
          <w:left w:w="85" w:type="dxa"/>
          <w:right w:w="85" w:type="dxa"/>
        </w:tblCellMar>
        <w:tblLook w:val="0620" w:firstRow="1" w:lastRow="0" w:firstColumn="0" w:lastColumn="0" w:noHBand="1" w:noVBand="1"/>
      </w:tblPr>
      <w:tblGrid>
        <w:gridCol w:w="1430"/>
        <w:gridCol w:w="1929"/>
        <w:gridCol w:w="1929"/>
        <w:gridCol w:w="1929"/>
        <w:gridCol w:w="2401"/>
      </w:tblGrid>
      <w:tr w:rsidR="00364D89" w14:paraId="3839693B" w14:textId="77777777" w:rsidTr="0039743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blHeader/>
        </w:trPr>
        <w:tc>
          <w:tcPr>
            <w:tcW w:w="743" w:type="pct"/>
            <w:shd w:val="clear" w:color="auto" w:fill="0F1F35" w:themeFill="text2"/>
          </w:tcPr>
          <w:p w14:paraId="522649EB" w14:textId="77777777" w:rsidR="00364D89" w:rsidRPr="0004246F" w:rsidRDefault="00364D89" w:rsidP="006C62B2">
            <w:pPr>
              <w:pStyle w:val="TBLText"/>
              <w:spacing w:after="0"/>
              <w:rPr>
                <w:color w:val="FFFFFF" w:themeColor="background1"/>
              </w:rPr>
            </w:pPr>
            <w:r w:rsidRPr="0004246F">
              <w:rPr>
                <w:color w:val="FFFFFF" w:themeColor="background1"/>
              </w:rPr>
              <w:t>Option</w:t>
            </w:r>
          </w:p>
        </w:tc>
        <w:tc>
          <w:tcPr>
            <w:tcW w:w="1003" w:type="pct"/>
            <w:shd w:val="clear" w:color="auto" w:fill="0F1F35" w:themeFill="text2"/>
          </w:tcPr>
          <w:p w14:paraId="21EE8BF2" w14:textId="77777777" w:rsidR="00364D89" w:rsidRPr="0004246F" w:rsidRDefault="00364D89" w:rsidP="00542ECD">
            <w:pPr>
              <w:pStyle w:val="TBLText"/>
              <w:spacing w:after="0"/>
              <w:jc w:val="right"/>
              <w:rPr>
                <w:color w:val="FFFFFF" w:themeColor="background1"/>
              </w:rPr>
            </w:pPr>
            <w:r w:rsidRPr="0004246F">
              <w:rPr>
                <w:color w:val="FFFFFF" w:themeColor="background1"/>
              </w:rPr>
              <w:t xml:space="preserve">Benefits </w:t>
            </w:r>
            <w:r w:rsidRPr="0004246F">
              <w:rPr>
                <w:color w:val="FFFFFF" w:themeColor="background1"/>
              </w:rPr>
              <w:br/>
              <w:t>(</w:t>
            </w:r>
            <w:r w:rsidR="00613F08">
              <w:rPr>
                <w:color w:val="FFFFFF" w:themeColor="background1"/>
              </w:rPr>
              <w:t>[</w:t>
            </w:r>
            <w:r w:rsidR="00542ECD">
              <w:rPr>
                <w:color w:val="FFFFFF" w:themeColor="background1"/>
              </w:rPr>
              <w:t>X</w:t>
            </w:r>
            <w:r w:rsidR="001B2C89">
              <w:rPr>
                <w:color w:val="FFFFFF" w:themeColor="background1"/>
              </w:rPr>
              <w:t xml:space="preserve">$ unit (e.g. p/a) </w:t>
            </w:r>
            <w:r w:rsidR="00DD1D15">
              <w:rPr>
                <w:color w:val="FFFFFF" w:themeColor="background1"/>
              </w:rPr>
              <w:t>over x years</w:t>
            </w:r>
            <w:r w:rsidR="00613F08">
              <w:rPr>
                <w:color w:val="FFFFFF" w:themeColor="background1"/>
              </w:rPr>
              <w:t>]</w:t>
            </w:r>
            <w:r w:rsidRPr="0004246F">
              <w:rPr>
                <w:color w:val="FFFFFF" w:themeColor="background1"/>
              </w:rPr>
              <w:t>)</w:t>
            </w:r>
          </w:p>
        </w:tc>
        <w:tc>
          <w:tcPr>
            <w:tcW w:w="1003" w:type="pct"/>
            <w:shd w:val="clear" w:color="auto" w:fill="0F1F35" w:themeFill="text2"/>
          </w:tcPr>
          <w:p w14:paraId="577B9901" w14:textId="77777777" w:rsidR="00364D89" w:rsidRPr="0004246F" w:rsidRDefault="00364D89" w:rsidP="00542ECD">
            <w:pPr>
              <w:pStyle w:val="TBLText"/>
              <w:spacing w:after="0"/>
              <w:jc w:val="right"/>
              <w:rPr>
                <w:color w:val="FFFFFF" w:themeColor="background1"/>
              </w:rPr>
            </w:pPr>
            <w:r w:rsidRPr="0004246F">
              <w:rPr>
                <w:color w:val="FFFFFF" w:themeColor="background1"/>
              </w:rPr>
              <w:t xml:space="preserve">Other costs </w:t>
            </w:r>
            <w:r w:rsidRPr="0004246F">
              <w:rPr>
                <w:color w:val="FFFFFF" w:themeColor="background1"/>
              </w:rPr>
              <w:br/>
              <w:t>(</w:t>
            </w:r>
            <w:r w:rsidR="00613F08">
              <w:rPr>
                <w:color w:val="FFFFFF" w:themeColor="background1"/>
              </w:rPr>
              <w:t>[</w:t>
            </w:r>
            <w:r w:rsidR="00542ECD">
              <w:rPr>
                <w:color w:val="FFFFFF" w:themeColor="background1"/>
              </w:rPr>
              <w:t>X</w:t>
            </w:r>
            <w:r w:rsidR="001B2C89">
              <w:rPr>
                <w:color w:val="FFFFFF" w:themeColor="background1"/>
              </w:rPr>
              <w:t xml:space="preserve">$ </w:t>
            </w:r>
            <w:r w:rsidR="00613F08">
              <w:rPr>
                <w:color w:val="FFFFFF" w:themeColor="background1"/>
              </w:rPr>
              <w:t>unit (e.g. p/a</w:t>
            </w:r>
            <w:r w:rsidR="001B2C89">
              <w:rPr>
                <w:color w:val="FFFFFF" w:themeColor="background1"/>
              </w:rPr>
              <w:t xml:space="preserve">) </w:t>
            </w:r>
            <w:r w:rsidR="00DD1D15">
              <w:rPr>
                <w:color w:val="FFFFFF" w:themeColor="background1"/>
              </w:rPr>
              <w:t>over x years])</w:t>
            </w:r>
            <w:r w:rsidR="00613F08">
              <w:rPr>
                <w:color w:val="FFFFFF" w:themeColor="background1"/>
              </w:rPr>
              <w:t xml:space="preserve"> </w:t>
            </w:r>
          </w:p>
        </w:tc>
        <w:tc>
          <w:tcPr>
            <w:tcW w:w="1003" w:type="pct"/>
            <w:shd w:val="clear" w:color="auto" w:fill="0F1F35" w:themeFill="text2"/>
          </w:tcPr>
          <w:p w14:paraId="3BA9B041" w14:textId="77777777" w:rsidR="00364D89" w:rsidRPr="0004246F" w:rsidRDefault="00364D89" w:rsidP="00542ECD">
            <w:pPr>
              <w:pStyle w:val="TBLText"/>
              <w:spacing w:after="0"/>
              <w:jc w:val="right"/>
              <w:rPr>
                <w:color w:val="FFFFFF" w:themeColor="background1"/>
              </w:rPr>
            </w:pPr>
            <w:r w:rsidRPr="0004246F">
              <w:rPr>
                <w:color w:val="FFFFFF" w:themeColor="background1"/>
              </w:rPr>
              <w:t xml:space="preserve">Net impact </w:t>
            </w:r>
            <w:r w:rsidRPr="0004246F">
              <w:rPr>
                <w:color w:val="FFFFFF" w:themeColor="background1"/>
              </w:rPr>
              <w:br/>
              <w:t>(</w:t>
            </w:r>
            <w:r w:rsidR="00613F08">
              <w:rPr>
                <w:color w:val="FFFFFF" w:themeColor="background1"/>
              </w:rPr>
              <w:t>[</w:t>
            </w:r>
            <w:r w:rsidR="00542ECD">
              <w:rPr>
                <w:color w:val="FFFFFF" w:themeColor="background1"/>
              </w:rPr>
              <w:t>X</w:t>
            </w:r>
            <w:r w:rsidR="001B2C89">
              <w:rPr>
                <w:color w:val="FFFFFF" w:themeColor="background1"/>
              </w:rPr>
              <w:t xml:space="preserve">$ unit (e.g. p/a) </w:t>
            </w:r>
            <w:r w:rsidR="00DD1D15">
              <w:rPr>
                <w:color w:val="FFFFFF" w:themeColor="background1"/>
              </w:rPr>
              <w:t>over x years</w:t>
            </w:r>
            <w:r w:rsidR="00613F08">
              <w:rPr>
                <w:color w:val="FFFFFF" w:themeColor="background1"/>
              </w:rPr>
              <w:t>]</w:t>
            </w:r>
            <w:r w:rsidRPr="0004246F">
              <w:rPr>
                <w:color w:val="FFFFFF" w:themeColor="background1"/>
              </w:rPr>
              <w:t>)</w:t>
            </w:r>
          </w:p>
        </w:tc>
        <w:tc>
          <w:tcPr>
            <w:tcW w:w="1248" w:type="pct"/>
            <w:shd w:val="clear" w:color="auto" w:fill="0F1F35" w:themeFill="text2"/>
          </w:tcPr>
          <w:p w14:paraId="77DB6EDF" w14:textId="77777777" w:rsidR="00364D89" w:rsidRPr="0004246F" w:rsidRDefault="00364D89" w:rsidP="00542ECD">
            <w:pPr>
              <w:pStyle w:val="TBLText"/>
              <w:spacing w:after="0"/>
              <w:jc w:val="right"/>
              <w:rPr>
                <w:color w:val="FFFFFF" w:themeColor="background1"/>
              </w:rPr>
            </w:pPr>
            <w:r w:rsidRPr="0004246F">
              <w:rPr>
                <w:color w:val="FFFFFF" w:themeColor="background1"/>
              </w:rPr>
              <w:t xml:space="preserve">Regulatory burden </w:t>
            </w:r>
            <w:r w:rsidRPr="0004246F">
              <w:rPr>
                <w:color w:val="FFFFFF" w:themeColor="background1"/>
              </w:rPr>
              <w:br/>
            </w:r>
            <w:r w:rsidR="00397435">
              <w:rPr>
                <w:color w:val="FFFFFF" w:themeColor="background1"/>
              </w:rPr>
              <w:t>(</w:t>
            </w:r>
            <w:r w:rsidR="00397435" w:rsidRPr="00397435">
              <w:rPr>
                <w:color w:val="FFFFFF" w:themeColor="background1"/>
              </w:rPr>
              <w:t>[</w:t>
            </w:r>
            <w:r w:rsidR="00542ECD">
              <w:rPr>
                <w:color w:val="FFFFFF" w:themeColor="background1"/>
              </w:rPr>
              <w:t>X</w:t>
            </w:r>
            <w:r w:rsidR="00397435" w:rsidRPr="00397435">
              <w:rPr>
                <w:color w:val="FFFFFF" w:themeColor="background1"/>
              </w:rPr>
              <w:t>$ over 10 years</w:t>
            </w:r>
            <w:r w:rsidR="00397435">
              <w:rPr>
                <w:color w:val="FFFFFF" w:themeColor="background1"/>
              </w:rPr>
              <w:t>])</w:t>
            </w:r>
          </w:p>
        </w:tc>
      </w:tr>
      <w:tr w:rsidR="00E002A9" w14:paraId="6BDBE6FF" w14:textId="77777777" w:rsidTr="00397435">
        <w:trPr>
          <w:trHeight w:val="1050"/>
        </w:trPr>
        <w:tc>
          <w:tcPr>
            <w:tcW w:w="743" w:type="pct"/>
          </w:tcPr>
          <w:p w14:paraId="0D86DEF8" w14:textId="77777777" w:rsidR="00E002A9" w:rsidRPr="00473172" w:rsidRDefault="00E002A9" w:rsidP="00E002A9">
            <w:pPr>
              <w:pStyle w:val="TBLText"/>
              <w:rPr>
                <w:b/>
                <w:bCs/>
              </w:rPr>
            </w:pPr>
            <w:r w:rsidRPr="00473172">
              <w:rPr>
                <w:b/>
                <w:bCs/>
              </w:rPr>
              <w:t>Proposed</w:t>
            </w:r>
            <w:r>
              <w:rPr>
                <w:b/>
                <w:bCs/>
              </w:rPr>
              <w:t xml:space="preserve">: </w:t>
            </w:r>
            <w:r w:rsidRPr="0040218D">
              <w:t>[</w:t>
            </w:r>
            <w:r>
              <w:t>title</w:t>
            </w:r>
            <w:r w:rsidRPr="0040218D">
              <w:t>]</w:t>
            </w:r>
          </w:p>
        </w:tc>
        <w:tc>
          <w:tcPr>
            <w:tcW w:w="1003" w:type="pct"/>
          </w:tcPr>
          <w:p w14:paraId="0A247E1A" w14:textId="77777777" w:rsidR="00E002A9" w:rsidRPr="00473172" w:rsidRDefault="00E002A9" w:rsidP="00542ECD">
            <w:pPr>
              <w:pStyle w:val="TBLText"/>
              <w:jc w:val="right"/>
            </w:pPr>
            <w:r w:rsidRPr="00473172">
              <w:t>[</w:t>
            </w:r>
            <w:r w:rsidR="00542ECD">
              <w:t>X</w:t>
            </w:r>
            <w:r w:rsidRPr="00473172">
              <w:t>$</w:t>
            </w:r>
            <w:r w:rsidR="00397435">
              <w:t xml:space="preserve"> </w:t>
            </w:r>
            <w:r>
              <w:t>/</w:t>
            </w:r>
            <w:r w:rsidR="00397435">
              <w:t xml:space="preserve"> </w:t>
            </w:r>
            <w:r>
              <w:t>unknown</w:t>
            </w:r>
            <w:r w:rsidR="00397435">
              <w:t xml:space="preserve"> </w:t>
            </w:r>
            <w:r>
              <w:t>/</w:t>
            </w:r>
            <w:r w:rsidR="00397435">
              <w:t xml:space="preserve"> </w:t>
            </w:r>
            <w:r>
              <w:t>negligible</w:t>
            </w:r>
            <w:r w:rsidRPr="00473172">
              <w:t>]</w:t>
            </w:r>
          </w:p>
        </w:tc>
        <w:tc>
          <w:tcPr>
            <w:tcW w:w="1003" w:type="pct"/>
          </w:tcPr>
          <w:p w14:paraId="35067327" w14:textId="77777777" w:rsidR="00E002A9" w:rsidRPr="00473172" w:rsidRDefault="00397435" w:rsidP="00542ECD">
            <w:pPr>
              <w:pStyle w:val="TBLText"/>
              <w:jc w:val="right"/>
            </w:pPr>
            <w:r w:rsidRPr="00473172">
              <w:t>[</w:t>
            </w:r>
            <w:r w:rsidR="00542ECD">
              <w:t>X</w:t>
            </w:r>
            <w:r w:rsidRPr="00473172">
              <w:t>$</w:t>
            </w:r>
            <w:r>
              <w:t xml:space="preserve"> / unknown / negligible</w:t>
            </w:r>
            <w:r w:rsidRPr="00473172">
              <w:t>]</w:t>
            </w:r>
          </w:p>
        </w:tc>
        <w:tc>
          <w:tcPr>
            <w:tcW w:w="1003" w:type="pct"/>
          </w:tcPr>
          <w:p w14:paraId="537C727D" w14:textId="77777777" w:rsidR="00E002A9" w:rsidRPr="00473172" w:rsidRDefault="00397435" w:rsidP="00542ECD">
            <w:pPr>
              <w:pStyle w:val="TBLText"/>
              <w:jc w:val="right"/>
            </w:pPr>
            <w:r w:rsidRPr="00473172">
              <w:t>[</w:t>
            </w:r>
            <w:r w:rsidR="00542ECD">
              <w:t>X</w:t>
            </w:r>
            <w:r w:rsidRPr="00473172">
              <w:t>$</w:t>
            </w:r>
            <w:r>
              <w:t xml:space="preserve"> / unknown / negligible</w:t>
            </w:r>
            <w:r w:rsidRPr="00473172">
              <w:t>]</w:t>
            </w:r>
          </w:p>
        </w:tc>
        <w:tc>
          <w:tcPr>
            <w:tcW w:w="1248" w:type="pct"/>
          </w:tcPr>
          <w:p w14:paraId="6840FEA6" w14:textId="77777777" w:rsidR="00E002A9" w:rsidRPr="00473172" w:rsidRDefault="00E002A9" w:rsidP="00542ECD">
            <w:pPr>
              <w:pStyle w:val="TBLText"/>
              <w:jc w:val="right"/>
            </w:pPr>
            <w:r>
              <w:t>[</w:t>
            </w:r>
            <w:r w:rsidR="00542ECD">
              <w:t>Use</w:t>
            </w:r>
            <w:r w:rsidRPr="00473172">
              <w:t xml:space="preserve"> </w:t>
            </w:r>
            <w:hyperlink r:id="rId14" w:history="1">
              <w:r w:rsidRPr="0091141A">
                <w:rPr>
                  <w:rStyle w:val="Hyperlink"/>
                </w:rPr>
                <w:t>Regulatory Burden Measurement Framework</w:t>
              </w:r>
            </w:hyperlink>
          </w:p>
          <w:p w14:paraId="20760CF5" w14:textId="77777777" w:rsidR="00E002A9" w:rsidRPr="00473172" w:rsidRDefault="00542ECD" w:rsidP="00542ECD">
            <w:pPr>
              <w:pStyle w:val="TBLText"/>
              <w:jc w:val="right"/>
            </w:pPr>
            <w:r>
              <w:t>X</w:t>
            </w:r>
            <w:r w:rsidR="00E002A9" w:rsidRPr="00473172">
              <w:t>$ over 10 years or N/A]</w:t>
            </w:r>
          </w:p>
        </w:tc>
      </w:tr>
      <w:tr w:rsidR="00E002A9" w14:paraId="13EE6D93" w14:textId="77777777" w:rsidTr="00397435">
        <w:tc>
          <w:tcPr>
            <w:tcW w:w="743" w:type="pct"/>
          </w:tcPr>
          <w:p w14:paraId="6E39B63A" w14:textId="77777777" w:rsidR="00E002A9" w:rsidRPr="00473172" w:rsidRDefault="00E002A9" w:rsidP="00E002A9">
            <w:pPr>
              <w:pStyle w:val="TBLText"/>
              <w:rPr>
                <w:b/>
                <w:bCs/>
              </w:rPr>
            </w:pPr>
            <w:r w:rsidRPr="00473172">
              <w:rPr>
                <w:b/>
                <w:bCs/>
              </w:rPr>
              <w:t>Alternative</w:t>
            </w:r>
            <w:r>
              <w:rPr>
                <w:b/>
                <w:bCs/>
              </w:rPr>
              <w:t xml:space="preserve">: </w:t>
            </w:r>
            <w:r w:rsidRPr="0040218D">
              <w:t>[title]</w:t>
            </w:r>
          </w:p>
        </w:tc>
        <w:tc>
          <w:tcPr>
            <w:tcW w:w="1003" w:type="pct"/>
          </w:tcPr>
          <w:p w14:paraId="3710B6FF" w14:textId="77777777" w:rsidR="00E002A9" w:rsidRPr="00473172" w:rsidRDefault="00397435" w:rsidP="00542ECD">
            <w:pPr>
              <w:pStyle w:val="TBLText"/>
              <w:jc w:val="right"/>
            </w:pPr>
            <w:r w:rsidRPr="00473172">
              <w:t>[</w:t>
            </w:r>
            <w:r w:rsidR="00542ECD">
              <w:t>X</w:t>
            </w:r>
            <w:r w:rsidRPr="00473172">
              <w:t>$</w:t>
            </w:r>
            <w:r>
              <w:t xml:space="preserve"> / unknown / negligible</w:t>
            </w:r>
            <w:r w:rsidRPr="00473172">
              <w:t>]</w:t>
            </w:r>
          </w:p>
        </w:tc>
        <w:tc>
          <w:tcPr>
            <w:tcW w:w="1003" w:type="pct"/>
          </w:tcPr>
          <w:p w14:paraId="17492C15" w14:textId="77777777" w:rsidR="00E002A9" w:rsidRPr="00473172" w:rsidRDefault="00397435" w:rsidP="00542ECD">
            <w:pPr>
              <w:pStyle w:val="TBLText"/>
              <w:jc w:val="right"/>
            </w:pPr>
            <w:r w:rsidRPr="00473172">
              <w:t>[</w:t>
            </w:r>
            <w:r w:rsidR="00542ECD">
              <w:t>X</w:t>
            </w:r>
            <w:r w:rsidRPr="00473172">
              <w:t>$</w:t>
            </w:r>
            <w:r>
              <w:t xml:space="preserve"> / unknown / negligible</w:t>
            </w:r>
            <w:r w:rsidRPr="00473172">
              <w:t>]</w:t>
            </w:r>
          </w:p>
        </w:tc>
        <w:tc>
          <w:tcPr>
            <w:tcW w:w="1003" w:type="pct"/>
          </w:tcPr>
          <w:p w14:paraId="6D2CD421" w14:textId="77777777" w:rsidR="00E002A9" w:rsidRPr="00473172" w:rsidRDefault="00397435" w:rsidP="00542ECD">
            <w:pPr>
              <w:pStyle w:val="TBLText"/>
              <w:jc w:val="right"/>
            </w:pPr>
            <w:r w:rsidRPr="00473172">
              <w:t>[</w:t>
            </w:r>
            <w:r w:rsidR="00542ECD">
              <w:t>X</w:t>
            </w:r>
            <w:r w:rsidRPr="00473172">
              <w:t>$</w:t>
            </w:r>
            <w:r>
              <w:t xml:space="preserve"> / unknown / negligible</w:t>
            </w:r>
            <w:r w:rsidRPr="00473172">
              <w:t>]</w:t>
            </w:r>
          </w:p>
        </w:tc>
        <w:tc>
          <w:tcPr>
            <w:tcW w:w="1248" w:type="pct"/>
          </w:tcPr>
          <w:p w14:paraId="6BD2E029" w14:textId="77777777" w:rsidR="00E002A9" w:rsidRPr="00473172" w:rsidRDefault="00E002A9" w:rsidP="00542ECD">
            <w:pPr>
              <w:pStyle w:val="TBLText"/>
              <w:jc w:val="right"/>
            </w:pPr>
            <w:r w:rsidRPr="00473172">
              <w:t>[</w:t>
            </w:r>
            <w:r w:rsidR="00542ECD">
              <w:t>X</w:t>
            </w:r>
            <w:r w:rsidRPr="00473172">
              <w:t>$ over 10 years or N/A]</w:t>
            </w:r>
          </w:p>
        </w:tc>
      </w:tr>
    </w:tbl>
    <w:p w14:paraId="3CEE4A70" w14:textId="77777777" w:rsidR="001B2C89" w:rsidRDefault="001B2C89">
      <w:pPr>
        <w:spacing w:after="200" w:line="288" w:lineRule="auto"/>
      </w:pPr>
      <w:r>
        <w:br w:type="page"/>
      </w:r>
    </w:p>
    <w:p w14:paraId="1CAA80B5" w14:textId="77777777" w:rsidR="001A5542" w:rsidRPr="0004246F" w:rsidRDefault="001A5542" w:rsidP="0091141A">
      <w:pPr>
        <w:pStyle w:val="Heading2"/>
      </w:pPr>
      <w:r w:rsidRPr="0004246F">
        <w:lastRenderedPageBreak/>
        <w:t>Economic</w:t>
      </w:r>
      <w:r w:rsidR="00603F00">
        <w:t xml:space="preserve"> and</w:t>
      </w:r>
      <w:r w:rsidRPr="0004246F">
        <w:t xml:space="preserve"> social impacts</w:t>
      </w:r>
    </w:p>
    <w:tbl>
      <w:tblPr>
        <w:tblStyle w:val="Style1"/>
        <w:tblW w:w="9634" w:type="dxa"/>
        <w:tblBorders>
          <w:top w:val="single" w:sz="4" w:space="0" w:color="0F1F35" w:themeColor="text2"/>
          <w:left w:val="single" w:sz="4" w:space="0" w:color="0F1F35" w:themeColor="text2"/>
          <w:bottom w:val="single" w:sz="4" w:space="0" w:color="0F1F35" w:themeColor="text2"/>
          <w:right w:val="single" w:sz="4" w:space="0" w:color="0F1F35" w:themeColor="text2"/>
          <w:insideH w:val="single" w:sz="4" w:space="0" w:color="0F1F35" w:themeColor="text2"/>
          <w:insideV w:val="single" w:sz="4" w:space="0" w:color="0F1F35" w:themeColor="text2"/>
        </w:tblBorders>
        <w:tblCellMar>
          <w:left w:w="85" w:type="dxa"/>
          <w:right w:w="85" w:type="dxa"/>
        </w:tblCellMar>
        <w:tblLook w:val="0620" w:firstRow="1" w:lastRow="0" w:firstColumn="0" w:lastColumn="0" w:noHBand="1" w:noVBand="1"/>
      </w:tblPr>
      <w:tblGrid>
        <w:gridCol w:w="4178"/>
        <w:gridCol w:w="5456"/>
      </w:tblGrid>
      <w:tr w:rsidR="001A5542" w14:paraId="041C4FE6" w14:textId="77777777" w:rsidTr="0039743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blHeader/>
        </w:trPr>
        <w:tc>
          <w:tcPr>
            <w:tcW w:w="4178" w:type="dxa"/>
            <w:tcBorders>
              <w:bottom w:val="single" w:sz="8" w:space="0" w:color="0F1F35" w:themeColor="text2"/>
            </w:tcBorders>
            <w:shd w:val="clear" w:color="auto" w:fill="0F1F35" w:themeFill="text2"/>
          </w:tcPr>
          <w:p w14:paraId="5418674F" w14:textId="77777777" w:rsidR="001A5542" w:rsidRPr="00473172" w:rsidRDefault="001A5542" w:rsidP="006C62B2">
            <w:pPr>
              <w:pStyle w:val="TBLText"/>
              <w:spacing w:after="0"/>
              <w:rPr>
                <w:color w:val="FFFFFF" w:themeColor="background1"/>
              </w:rPr>
            </w:pPr>
            <w:r w:rsidRPr="00473172">
              <w:rPr>
                <w:color w:val="FFFFFF" w:themeColor="background1"/>
              </w:rPr>
              <w:t>Status quo</w:t>
            </w:r>
          </w:p>
        </w:tc>
        <w:tc>
          <w:tcPr>
            <w:tcW w:w="5456" w:type="dxa"/>
            <w:tcBorders>
              <w:bottom w:val="single" w:sz="8" w:space="0" w:color="0F1F35" w:themeColor="text2"/>
            </w:tcBorders>
            <w:shd w:val="clear" w:color="auto" w:fill="0F1F35" w:themeFill="text2"/>
          </w:tcPr>
          <w:p w14:paraId="47402D72" w14:textId="77777777" w:rsidR="001A5542" w:rsidRPr="00473172" w:rsidRDefault="001A5542" w:rsidP="006C62B2">
            <w:pPr>
              <w:pStyle w:val="TBLText"/>
              <w:spacing w:after="0"/>
              <w:rPr>
                <w:color w:val="FFFFFF" w:themeColor="background1"/>
              </w:rPr>
            </w:pPr>
            <w:r w:rsidRPr="00473172">
              <w:rPr>
                <w:color w:val="FFFFFF" w:themeColor="background1"/>
              </w:rPr>
              <w:t>Proposed option</w:t>
            </w:r>
          </w:p>
        </w:tc>
      </w:tr>
      <w:tr w:rsidR="001A5542" w:rsidRPr="004D3335" w14:paraId="32FB00E1" w14:textId="77777777" w:rsidTr="00397435">
        <w:tc>
          <w:tcPr>
            <w:tcW w:w="4178" w:type="dxa"/>
            <w:tcBorders>
              <w:top w:val="single" w:sz="8" w:space="0" w:color="0F1F35" w:themeColor="text2"/>
              <w:left w:val="single" w:sz="8" w:space="0" w:color="0F1F35" w:themeColor="text2"/>
              <w:bottom w:val="single" w:sz="8" w:space="0" w:color="0F1F35" w:themeColor="text2"/>
              <w:right w:val="single" w:sz="8" w:space="0" w:color="0F1F35" w:themeColor="text2"/>
            </w:tcBorders>
          </w:tcPr>
          <w:p w14:paraId="4D31EA18" w14:textId="77777777" w:rsidR="001A5542" w:rsidRPr="004D3335" w:rsidRDefault="001A5542" w:rsidP="00EB20DD">
            <w:pPr>
              <w:pStyle w:val="TBLText"/>
            </w:pPr>
            <w:r w:rsidRPr="00397435">
              <w:rPr>
                <w:b/>
                <w:bCs/>
              </w:rPr>
              <w:t>Assessment of existing economic impacts on:</w:t>
            </w:r>
          </w:p>
          <w:p w14:paraId="0EEE75C3" w14:textId="77777777" w:rsidR="006C62B2" w:rsidRPr="004D3335" w:rsidRDefault="006C62B2" w:rsidP="006C62B2">
            <w:pPr>
              <w:pStyle w:val="TBLBulletedList"/>
            </w:pPr>
            <w:r w:rsidRPr="00397435">
              <w:rPr>
                <w:b/>
                <w:bCs/>
              </w:rPr>
              <w:t xml:space="preserve">People - </w:t>
            </w:r>
            <w:r>
              <w:t>[C</w:t>
            </w:r>
            <w:r w:rsidRPr="004D3335">
              <w:t>an be qualitative if no data available</w:t>
            </w:r>
            <w:r>
              <w:t>.]</w:t>
            </w:r>
          </w:p>
          <w:p w14:paraId="6D28618D" w14:textId="77777777" w:rsidR="006C62B2" w:rsidRPr="004D3335" w:rsidRDefault="006C62B2" w:rsidP="006C62B2">
            <w:pPr>
              <w:pStyle w:val="TBLBulletedList"/>
            </w:pPr>
            <w:r w:rsidRPr="00397435">
              <w:rPr>
                <w:b/>
                <w:bCs/>
              </w:rPr>
              <w:t xml:space="preserve">Businesses </w:t>
            </w:r>
            <w:r>
              <w:rPr>
                <w:b/>
                <w:bCs/>
              </w:rPr>
              <w:t>–</w:t>
            </w:r>
            <w:r w:rsidRPr="00397435">
              <w:rPr>
                <w:b/>
                <w:bCs/>
              </w:rPr>
              <w:t xml:space="preserve"> </w:t>
            </w:r>
            <w:r w:rsidRPr="00397435">
              <w:t>[</w:t>
            </w:r>
            <w:r w:rsidRPr="004D3335">
              <w:t>(</w:t>
            </w:r>
            <w:r>
              <w:t>S</w:t>
            </w:r>
            <w:r w:rsidRPr="004D3335">
              <w:t>mall and large) or specific sectors</w:t>
            </w:r>
            <w:r>
              <w:t>. C</w:t>
            </w:r>
            <w:r w:rsidRPr="004D3335">
              <w:t>an be qualitative if no data available</w:t>
            </w:r>
            <w:r>
              <w:t>.]</w:t>
            </w:r>
          </w:p>
          <w:p w14:paraId="41334267" w14:textId="77777777" w:rsidR="006C62B2" w:rsidRPr="004D3335" w:rsidRDefault="006C62B2" w:rsidP="006C62B2">
            <w:pPr>
              <w:pStyle w:val="TBLBulletedList"/>
            </w:pPr>
            <w:r w:rsidRPr="00397435">
              <w:rPr>
                <w:b/>
                <w:bCs/>
              </w:rPr>
              <w:t xml:space="preserve">Others </w:t>
            </w:r>
            <w:r>
              <w:rPr>
                <w:b/>
                <w:bCs/>
              </w:rPr>
              <w:t>–</w:t>
            </w:r>
            <w:r w:rsidRPr="00397435">
              <w:rPr>
                <w:b/>
                <w:bCs/>
              </w:rPr>
              <w:t xml:space="preserve"> </w:t>
            </w:r>
            <w:r w:rsidRPr="00397435">
              <w:t>[</w:t>
            </w:r>
            <w:r w:rsidRPr="004D3335">
              <w:t>(</w:t>
            </w:r>
            <w:r>
              <w:t>For example,</w:t>
            </w:r>
            <w:r w:rsidRPr="004D3335">
              <w:t xml:space="preserve"> community organisations, or regions).</w:t>
            </w:r>
            <w:r>
              <w:t xml:space="preserve"> C</w:t>
            </w:r>
            <w:r w:rsidRPr="004D3335">
              <w:t>an be qualitative if no data available</w:t>
            </w:r>
            <w:r>
              <w:t>.]</w:t>
            </w:r>
          </w:p>
          <w:p w14:paraId="66873DB6" w14:textId="77777777" w:rsidR="00C4602E" w:rsidRDefault="006C62B2" w:rsidP="00EB20DD">
            <w:pPr>
              <w:pStyle w:val="TBLText"/>
            </w:pPr>
            <w:r>
              <w:t>[</w:t>
            </w:r>
            <w:r w:rsidR="00C4602E" w:rsidRPr="004D3335">
              <w:t xml:space="preserve">What is likely to happen if the </w:t>
            </w:r>
            <w:r w:rsidR="00C4602E">
              <w:t>g</w:t>
            </w:r>
            <w:r w:rsidR="00C4602E" w:rsidRPr="004D3335">
              <w:t>overnment does nothing?]</w:t>
            </w:r>
          </w:p>
          <w:p w14:paraId="6D575637" w14:textId="77777777" w:rsidR="001A5542" w:rsidRPr="004D3335" w:rsidRDefault="001A5542" w:rsidP="00EB20DD">
            <w:pPr>
              <w:pStyle w:val="TBLText"/>
            </w:pPr>
            <w:r w:rsidRPr="000E5B4B">
              <w:rPr>
                <w:b/>
                <w:bCs/>
              </w:rPr>
              <w:t>Stakeholder views:</w:t>
            </w:r>
            <w:r w:rsidRPr="004D3335">
              <w:t xml:space="preserve"> </w:t>
            </w:r>
            <w:r w:rsidR="00C4602E">
              <w:t>[</w:t>
            </w:r>
            <w:r w:rsidRPr="004D3335">
              <w:t>draw on key evidence from consultations.</w:t>
            </w:r>
            <w:r w:rsidR="00823F98">
              <w:t>]</w:t>
            </w:r>
            <w:r w:rsidRPr="004D3335">
              <w:t xml:space="preserve"> </w:t>
            </w:r>
          </w:p>
        </w:tc>
        <w:tc>
          <w:tcPr>
            <w:tcW w:w="5456" w:type="dxa"/>
            <w:tcBorders>
              <w:top w:val="single" w:sz="8" w:space="0" w:color="0F1F35" w:themeColor="text2"/>
              <w:left w:val="single" w:sz="8" w:space="0" w:color="0F1F35" w:themeColor="text2"/>
              <w:bottom w:val="single" w:sz="8" w:space="0" w:color="0F1F35" w:themeColor="text2"/>
              <w:right w:val="single" w:sz="8" w:space="0" w:color="0F1F35" w:themeColor="text2"/>
            </w:tcBorders>
          </w:tcPr>
          <w:p w14:paraId="4A9379C9" w14:textId="77777777" w:rsidR="001A5542" w:rsidRPr="00397435" w:rsidRDefault="001A5542" w:rsidP="00EB20DD">
            <w:pPr>
              <w:pStyle w:val="TBLText"/>
              <w:rPr>
                <w:b/>
                <w:bCs/>
              </w:rPr>
            </w:pPr>
            <w:r w:rsidRPr="00397435">
              <w:rPr>
                <w:b/>
                <w:bCs/>
              </w:rPr>
              <w:t>Economic</w:t>
            </w:r>
            <w:r w:rsidR="00603F00" w:rsidRPr="00397435">
              <w:rPr>
                <w:b/>
                <w:bCs/>
              </w:rPr>
              <w:t xml:space="preserve"> and</w:t>
            </w:r>
            <w:r w:rsidRPr="00397435">
              <w:rPr>
                <w:b/>
                <w:bCs/>
              </w:rPr>
              <w:t xml:space="preserve"> </w:t>
            </w:r>
            <w:r w:rsidR="00232964" w:rsidRPr="00397435">
              <w:rPr>
                <w:b/>
                <w:bCs/>
              </w:rPr>
              <w:t>s</w:t>
            </w:r>
            <w:r w:rsidRPr="00397435">
              <w:rPr>
                <w:b/>
                <w:bCs/>
              </w:rPr>
              <w:t>ocial impacts on:</w:t>
            </w:r>
          </w:p>
          <w:p w14:paraId="16B3ECF6" w14:textId="77777777" w:rsidR="006C62B2" w:rsidRPr="004D3335" w:rsidRDefault="006C62B2" w:rsidP="006C62B2">
            <w:pPr>
              <w:pStyle w:val="TBLBulletedList"/>
            </w:pPr>
            <w:r w:rsidRPr="00397435">
              <w:rPr>
                <w:b/>
                <w:bCs/>
              </w:rPr>
              <w:t xml:space="preserve">People </w:t>
            </w:r>
            <w:r w:rsidR="00542ECD">
              <w:rPr>
                <w:b/>
                <w:bCs/>
              </w:rPr>
              <w:t>–</w:t>
            </w:r>
            <w:r w:rsidRPr="00542ECD">
              <w:t xml:space="preserve"> </w:t>
            </w:r>
            <w:r w:rsidR="00542ECD">
              <w:t>[Description]</w:t>
            </w:r>
          </w:p>
          <w:p w14:paraId="0F966426" w14:textId="77777777" w:rsidR="006C62B2" w:rsidRPr="004D3335" w:rsidRDefault="006C62B2" w:rsidP="006C62B2">
            <w:pPr>
              <w:pStyle w:val="TBLBulletedList"/>
            </w:pPr>
            <w:r w:rsidRPr="00397435">
              <w:rPr>
                <w:b/>
                <w:bCs/>
              </w:rPr>
              <w:t xml:space="preserve">Businesses </w:t>
            </w:r>
            <w:r>
              <w:rPr>
                <w:b/>
                <w:bCs/>
              </w:rPr>
              <w:t>–</w:t>
            </w:r>
            <w:r w:rsidRPr="00397435">
              <w:rPr>
                <w:b/>
                <w:bCs/>
              </w:rPr>
              <w:t xml:space="preserve"> </w:t>
            </w:r>
            <w:r w:rsidRPr="00397435">
              <w:t>[</w:t>
            </w:r>
            <w:r w:rsidRPr="004D3335">
              <w:t>(</w:t>
            </w:r>
            <w:r>
              <w:t>S</w:t>
            </w:r>
            <w:r w:rsidRPr="004D3335">
              <w:t>mall and large) or specific sectors</w:t>
            </w:r>
            <w:r>
              <w:t>.]</w:t>
            </w:r>
          </w:p>
          <w:p w14:paraId="178CC3EC" w14:textId="77777777" w:rsidR="006C62B2" w:rsidRPr="004D3335" w:rsidRDefault="006C62B2" w:rsidP="006C62B2">
            <w:pPr>
              <w:pStyle w:val="TBLBulletedList"/>
            </w:pPr>
            <w:r w:rsidRPr="00397435">
              <w:rPr>
                <w:b/>
                <w:bCs/>
              </w:rPr>
              <w:t xml:space="preserve">Others </w:t>
            </w:r>
            <w:r>
              <w:rPr>
                <w:b/>
                <w:bCs/>
              </w:rPr>
              <w:t>–</w:t>
            </w:r>
            <w:r w:rsidRPr="00397435">
              <w:rPr>
                <w:b/>
                <w:bCs/>
              </w:rPr>
              <w:t xml:space="preserve"> </w:t>
            </w:r>
            <w:r w:rsidRPr="00397435">
              <w:t>[</w:t>
            </w:r>
            <w:r w:rsidRPr="004D3335">
              <w:t>(</w:t>
            </w:r>
            <w:r>
              <w:t>For example,</w:t>
            </w:r>
            <w:r w:rsidRPr="004D3335">
              <w:t xml:space="preserve"> community organisations, or regions).</w:t>
            </w:r>
            <w:r>
              <w:t>]</w:t>
            </w:r>
          </w:p>
          <w:p w14:paraId="0E44FE78" w14:textId="77777777" w:rsidR="006C62B2" w:rsidRPr="006C62B2" w:rsidRDefault="006C62B2" w:rsidP="002356F8">
            <w:pPr>
              <w:pStyle w:val="TBLText"/>
              <w:rPr>
                <w:bCs/>
              </w:rPr>
            </w:pPr>
            <w:r>
              <w:rPr>
                <w:bCs/>
              </w:rPr>
              <w:t>[</w:t>
            </w:r>
            <w:r w:rsidR="001A5542" w:rsidRPr="006C62B2">
              <w:rPr>
                <w:bCs/>
              </w:rPr>
              <w:t>Economic include</w:t>
            </w:r>
            <w:r w:rsidR="00C46578" w:rsidRPr="006C62B2">
              <w:rPr>
                <w:bCs/>
              </w:rPr>
              <w:t>s</w:t>
            </w:r>
            <w:r w:rsidR="001A5542" w:rsidRPr="006C62B2">
              <w:rPr>
                <w:bCs/>
              </w:rPr>
              <w:t xml:space="preserve"> </w:t>
            </w:r>
            <w:r w:rsidR="006B1F84" w:rsidRPr="006C62B2">
              <w:rPr>
                <w:bCs/>
              </w:rPr>
              <w:t xml:space="preserve">(but </w:t>
            </w:r>
            <w:r w:rsidR="00C46578" w:rsidRPr="006C62B2">
              <w:rPr>
                <w:bCs/>
              </w:rPr>
              <w:t>is</w:t>
            </w:r>
            <w:r w:rsidR="006B1F84" w:rsidRPr="006C62B2">
              <w:rPr>
                <w:bCs/>
              </w:rPr>
              <w:t xml:space="preserve"> not limited to)</w:t>
            </w:r>
            <w:r w:rsidR="001A5542" w:rsidRPr="006C62B2">
              <w:rPr>
                <w:bCs/>
              </w:rPr>
              <w:t xml:space="preserve"> impacts on growth, output, consumer purchasing power</w:t>
            </w:r>
            <w:r w:rsidRPr="006C62B2">
              <w:rPr>
                <w:bCs/>
              </w:rPr>
              <w:t xml:space="preserve"> </w:t>
            </w:r>
            <w:r w:rsidR="001A5542" w:rsidRPr="006C62B2">
              <w:rPr>
                <w:bCs/>
              </w:rPr>
              <w:t>/</w:t>
            </w:r>
            <w:r w:rsidRPr="006C62B2">
              <w:rPr>
                <w:bCs/>
              </w:rPr>
              <w:t xml:space="preserve"> </w:t>
            </w:r>
            <w:r w:rsidR="001A5542" w:rsidRPr="006C62B2">
              <w:rPr>
                <w:bCs/>
              </w:rPr>
              <w:t>income and productivity (</w:t>
            </w:r>
            <w:r w:rsidRPr="006C62B2">
              <w:rPr>
                <w:bCs/>
              </w:rPr>
              <w:t>for example,</w:t>
            </w:r>
            <w:r w:rsidR="001A5542" w:rsidRPr="006C62B2">
              <w:rPr>
                <w:bCs/>
              </w:rPr>
              <w:t xml:space="preserve"> efficiency</w:t>
            </w:r>
            <w:r w:rsidR="007E596A" w:rsidRPr="006C62B2">
              <w:rPr>
                <w:bCs/>
              </w:rPr>
              <w:t xml:space="preserve"> and</w:t>
            </w:r>
            <w:r w:rsidR="001A5542" w:rsidRPr="006C62B2">
              <w:rPr>
                <w:bCs/>
              </w:rPr>
              <w:t xml:space="preserve"> innovation)</w:t>
            </w:r>
            <w:r w:rsidR="00C264AE" w:rsidRPr="006C62B2">
              <w:rPr>
                <w:bCs/>
              </w:rPr>
              <w:t>, and</w:t>
            </w:r>
            <w:r w:rsidR="001A5542" w:rsidRPr="006C62B2">
              <w:rPr>
                <w:bCs/>
              </w:rPr>
              <w:t xml:space="preserve"> </w:t>
            </w:r>
            <w:r w:rsidR="00C264AE" w:rsidRPr="006C62B2">
              <w:rPr>
                <w:bCs/>
              </w:rPr>
              <w:t>c</w:t>
            </w:r>
            <w:r w:rsidR="001A5542" w:rsidRPr="006C62B2">
              <w:rPr>
                <w:bCs/>
              </w:rPr>
              <w:t xml:space="preserve">ompetition impacts </w:t>
            </w:r>
            <w:r w:rsidR="00C264AE" w:rsidRPr="006C62B2">
              <w:rPr>
                <w:bCs/>
              </w:rPr>
              <w:t>such as</w:t>
            </w:r>
            <w:r w:rsidR="001A5542" w:rsidRPr="006C62B2">
              <w:rPr>
                <w:bCs/>
              </w:rPr>
              <w:t xml:space="preserve"> changes in market functioning and market power.</w:t>
            </w:r>
          </w:p>
          <w:p w14:paraId="07E2EAE2" w14:textId="77777777" w:rsidR="002356F8" w:rsidRPr="002356F8" w:rsidRDefault="001A5542" w:rsidP="002356F8">
            <w:pPr>
              <w:pStyle w:val="TBLText"/>
            </w:pPr>
            <w:r w:rsidRPr="006C62B2">
              <w:rPr>
                <w:bCs/>
              </w:rPr>
              <w:t>Social impacts may include changes in health and education outcomes</w:t>
            </w:r>
            <w:r w:rsidRPr="002356F8">
              <w:t>.</w:t>
            </w:r>
            <w:r w:rsidR="00C4602E">
              <w:t>]</w:t>
            </w:r>
            <w:r w:rsidRPr="002356F8">
              <w:t xml:space="preserve"> </w:t>
            </w:r>
          </w:p>
          <w:p w14:paraId="275996CD" w14:textId="77777777" w:rsidR="001A5542" w:rsidRPr="004D3335" w:rsidRDefault="001A5542" w:rsidP="002356F8">
            <w:pPr>
              <w:pStyle w:val="TBLText"/>
            </w:pPr>
            <w:r w:rsidRPr="000E5B4B">
              <w:rPr>
                <w:b/>
                <w:bCs/>
              </w:rPr>
              <w:t>Stakeholder views:</w:t>
            </w:r>
            <w:r w:rsidRPr="004D3335">
              <w:t xml:space="preserve"> </w:t>
            </w:r>
            <w:r w:rsidR="00C4602E">
              <w:t>[</w:t>
            </w:r>
            <w:r w:rsidRPr="004D3335">
              <w:t>draw on key evidence from consultations, including views on distributional impacts.]</w:t>
            </w:r>
          </w:p>
        </w:tc>
      </w:tr>
    </w:tbl>
    <w:p w14:paraId="625D7960" w14:textId="77777777" w:rsidR="001A5542" w:rsidRDefault="001A5542" w:rsidP="0091141A">
      <w:pPr>
        <w:pStyle w:val="Heading2"/>
      </w:pPr>
      <w:r w:rsidRPr="001A5542">
        <w:t xml:space="preserve">Regulatory </w:t>
      </w:r>
      <w:r w:rsidR="00603F00">
        <w:t>burden</w:t>
      </w:r>
    </w:p>
    <w:tbl>
      <w:tblPr>
        <w:tblStyle w:val="Style1"/>
        <w:tblW w:w="9634" w:type="dxa"/>
        <w:tblBorders>
          <w:top w:val="single" w:sz="4" w:space="0" w:color="0F1F35" w:themeColor="text2"/>
          <w:left w:val="single" w:sz="4" w:space="0" w:color="0F1F35" w:themeColor="text2"/>
          <w:bottom w:val="single" w:sz="4" w:space="0" w:color="0F1F35" w:themeColor="text2"/>
          <w:right w:val="single" w:sz="4" w:space="0" w:color="0F1F35" w:themeColor="text2"/>
          <w:insideH w:val="single" w:sz="4" w:space="0" w:color="0F1F35" w:themeColor="text2"/>
          <w:insideV w:val="single" w:sz="4" w:space="0" w:color="0F1F35" w:themeColor="text2"/>
        </w:tblBorders>
        <w:tblCellMar>
          <w:left w:w="85" w:type="dxa"/>
          <w:right w:w="85" w:type="dxa"/>
        </w:tblCellMar>
        <w:tblLook w:val="0620" w:firstRow="1" w:lastRow="0" w:firstColumn="0" w:lastColumn="0" w:noHBand="1" w:noVBand="1"/>
      </w:tblPr>
      <w:tblGrid>
        <w:gridCol w:w="4178"/>
        <w:gridCol w:w="5456"/>
      </w:tblGrid>
      <w:tr w:rsidR="001A5542" w14:paraId="1F6F8200" w14:textId="77777777" w:rsidTr="0039743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00"/>
          <w:tblHeader/>
        </w:trPr>
        <w:tc>
          <w:tcPr>
            <w:tcW w:w="4178" w:type="dxa"/>
            <w:shd w:val="clear" w:color="auto" w:fill="0F1F35" w:themeFill="text2"/>
          </w:tcPr>
          <w:p w14:paraId="37063636" w14:textId="77777777" w:rsidR="001A5542" w:rsidRPr="00473172" w:rsidRDefault="001A5542" w:rsidP="006C62B2">
            <w:pPr>
              <w:pStyle w:val="TBLText"/>
              <w:spacing w:after="0"/>
              <w:rPr>
                <w:color w:val="FFFFFF" w:themeColor="background1"/>
              </w:rPr>
            </w:pPr>
            <w:r w:rsidRPr="00473172">
              <w:rPr>
                <w:color w:val="FFFFFF" w:themeColor="background1"/>
              </w:rPr>
              <w:t>Status quo</w:t>
            </w:r>
          </w:p>
        </w:tc>
        <w:tc>
          <w:tcPr>
            <w:tcW w:w="5456" w:type="dxa"/>
            <w:shd w:val="clear" w:color="auto" w:fill="0F1F35" w:themeFill="text2"/>
          </w:tcPr>
          <w:p w14:paraId="045A8366" w14:textId="77777777" w:rsidR="001A5542" w:rsidRPr="00473172" w:rsidRDefault="001A5542" w:rsidP="006C62B2">
            <w:pPr>
              <w:pStyle w:val="TBLText"/>
              <w:spacing w:after="0"/>
              <w:rPr>
                <w:color w:val="FFFFFF" w:themeColor="background1"/>
              </w:rPr>
            </w:pPr>
            <w:r w:rsidRPr="00473172">
              <w:rPr>
                <w:color w:val="FFFFFF" w:themeColor="background1"/>
              </w:rPr>
              <w:t>Proposed option</w:t>
            </w:r>
          </w:p>
        </w:tc>
      </w:tr>
      <w:tr w:rsidR="001A5542" w:rsidRPr="004D3335" w14:paraId="3B5EE9C4" w14:textId="77777777" w:rsidTr="00397435">
        <w:tc>
          <w:tcPr>
            <w:tcW w:w="4178" w:type="dxa"/>
          </w:tcPr>
          <w:p w14:paraId="13DAF858" w14:textId="77777777" w:rsidR="001A5542" w:rsidRPr="004D3335" w:rsidRDefault="001A5542" w:rsidP="00397435">
            <w:pPr>
              <w:pStyle w:val="TBLText"/>
            </w:pPr>
            <w:r w:rsidRPr="00397435">
              <w:rPr>
                <w:b/>
                <w:bCs/>
              </w:rPr>
              <w:t xml:space="preserve">Assessment of </w:t>
            </w:r>
            <w:r w:rsidR="00316303" w:rsidRPr="00397435">
              <w:rPr>
                <w:b/>
                <w:bCs/>
              </w:rPr>
              <w:t>any</w:t>
            </w:r>
            <w:r w:rsidRPr="00397435">
              <w:rPr>
                <w:b/>
                <w:bCs/>
              </w:rPr>
              <w:t xml:space="preserve"> existing </w:t>
            </w:r>
            <w:r w:rsidR="00316303" w:rsidRPr="00397435">
              <w:rPr>
                <w:b/>
                <w:bCs/>
              </w:rPr>
              <w:t>compliance and</w:t>
            </w:r>
            <w:r w:rsidR="00CB11F0" w:rsidRPr="00397435">
              <w:rPr>
                <w:b/>
                <w:bCs/>
              </w:rPr>
              <w:t>/or</w:t>
            </w:r>
            <w:r w:rsidR="00316303" w:rsidRPr="00397435">
              <w:rPr>
                <w:b/>
                <w:bCs/>
              </w:rPr>
              <w:t xml:space="preserve"> delay costs facing</w:t>
            </w:r>
            <w:r w:rsidRPr="00397435">
              <w:rPr>
                <w:b/>
                <w:bCs/>
              </w:rPr>
              <w:t>:</w:t>
            </w:r>
          </w:p>
          <w:p w14:paraId="5276003D" w14:textId="77777777" w:rsidR="001A5542" w:rsidRPr="004D3335" w:rsidRDefault="00397435" w:rsidP="001A5542">
            <w:pPr>
              <w:pStyle w:val="TBLBulletedList"/>
            </w:pPr>
            <w:r w:rsidRPr="00397435">
              <w:rPr>
                <w:b/>
                <w:bCs/>
              </w:rPr>
              <w:t>P</w:t>
            </w:r>
            <w:r w:rsidR="001A5542" w:rsidRPr="00397435">
              <w:rPr>
                <w:b/>
                <w:bCs/>
              </w:rPr>
              <w:t>eople</w:t>
            </w:r>
            <w:r w:rsidRPr="00397435">
              <w:rPr>
                <w:b/>
                <w:bCs/>
              </w:rPr>
              <w:t xml:space="preserve"> - </w:t>
            </w:r>
            <w:r>
              <w:t>[C</w:t>
            </w:r>
            <w:r w:rsidRPr="004D3335">
              <w:t>an be qualitative if no data available</w:t>
            </w:r>
            <w:r>
              <w:t>.]</w:t>
            </w:r>
          </w:p>
          <w:p w14:paraId="13F40DD0" w14:textId="77777777" w:rsidR="001A5542" w:rsidRPr="004D3335" w:rsidRDefault="00397435" w:rsidP="001A5542">
            <w:pPr>
              <w:pStyle w:val="TBLBulletedList"/>
            </w:pPr>
            <w:r w:rsidRPr="00397435">
              <w:rPr>
                <w:b/>
                <w:bCs/>
              </w:rPr>
              <w:t>B</w:t>
            </w:r>
            <w:r w:rsidR="001A5542" w:rsidRPr="00397435">
              <w:rPr>
                <w:b/>
                <w:bCs/>
              </w:rPr>
              <w:t>usinesses</w:t>
            </w:r>
            <w:r w:rsidRPr="00397435"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–</w:t>
            </w:r>
            <w:r w:rsidR="001A5542" w:rsidRPr="00397435">
              <w:rPr>
                <w:b/>
                <w:bCs/>
              </w:rPr>
              <w:t xml:space="preserve"> </w:t>
            </w:r>
            <w:r w:rsidRPr="00397435">
              <w:t>[</w:t>
            </w:r>
            <w:r w:rsidR="001A5542" w:rsidRPr="004D3335">
              <w:t>(</w:t>
            </w:r>
            <w:r>
              <w:t>S</w:t>
            </w:r>
            <w:r w:rsidR="001A5542" w:rsidRPr="004D3335">
              <w:t>mall and large) or specific sectors</w:t>
            </w:r>
            <w:r>
              <w:t>. C</w:t>
            </w:r>
            <w:r w:rsidRPr="004D3335">
              <w:t>an be qualitative if no data available</w:t>
            </w:r>
            <w:r>
              <w:t>.]</w:t>
            </w:r>
          </w:p>
          <w:p w14:paraId="14C29C63" w14:textId="77777777" w:rsidR="001A5542" w:rsidRPr="004D3335" w:rsidRDefault="00397435" w:rsidP="001A5542">
            <w:pPr>
              <w:pStyle w:val="TBLBulletedList"/>
            </w:pPr>
            <w:r w:rsidRPr="00397435">
              <w:rPr>
                <w:b/>
                <w:bCs/>
              </w:rPr>
              <w:t>O</w:t>
            </w:r>
            <w:r w:rsidR="001A5542" w:rsidRPr="00397435">
              <w:rPr>
                <w:b/>
                <w:bCs/>
              </w:rPr>
              <w:t xml:space="preserve">thers </w:t>
            </w:r>
            <w:r>
              <w:rPr>
                <w:b/>
                <w:bCs/>
              </w:rPr>
              <w:t>–</w:t>
            </w:r>
            <w:r w:rsidRPr="00397435">
              <w:rPr>
                <w:b/>
                <w:bCs/>
              </w:rPr>
              <w:t xml:space="preserve"> </w:t>
            </w:r>
            <w:r w:rsidRPr="00397435">
              <w:t>[</w:t>
            </w:r>
            <w:r w:rsidR="001A5542" w:rsidRPr="004D3335">
              <w:t>(e.g. community organisations, or regions).</w:t>
            </w:r>
            <w:r w:rsidR="00E04A5E">
              <w:t xml:space="preserve"> C</w:t>
            </w:r>
            <w:r w:rsidR="00E04A5E" w:rsidRPr="004D3335">
              <w:t>an be qualitative if no data available</w:t>
            </w:r>
            <w:r w:rsidR="00E04A5E">
              <w:t>.]</w:t>
            </w:r>
          </w:p>
          <w:p w14:paraId="08F641CF" w14:textId="77777777" w:rsidR="001A5542" w:rsidRPr="004D3335" w:rsidRDefault="001A5542" w:rsidP="001A5542">
            <w:pPr>
              <w:pStyle w:val="TBLText"/>
            </w:pPr>
            <w:r w:rsidRPr="004D3335">
              <w:rPr>
                <w:b/>
                <w:bCs/>
              </w:rPr>
              <w:t>Stakeholder views:</w:t>
            </w:r>
            <w:r w:rsidRPr="004D3335">
              <w:t xml:space="preserve"> </w:t>
            </w:r>
            <w:r w:rsidR="00653832">
              <w:t>[</w:t>
            </w:r>
            <w:r w:rsidRPr="004D3335">
              <w:t xml:space="preserve">draw on key evidence from consultations on current </w:t>
            </w:r>
            <w:r w:rsidR="00653832">
              <w:t>regulatory settings</w:t>
            </w:r>
            <w:r w:rsidRPr="004D3335">
              <w:t>.]</w:t>
            </w:r>
          </w:p>
        </w:tc>
        <w:tc>
          <w:tcPr>
            <w:tcW w:w="5456" w:type="dxa"/>
          </w:tcPr>
          <w:p w14:paraId="6A474C62" w14:textId="77777777" w:rsidR="001A5542" w:rsidRPr="004D3335" w:rsidRDefault="00543C86" w:rsidP="00397435">
            <w:pPr>
              <w:pStyle w:val="TBLText"/>
            </w:pPr>
            <w:r>
              <w:rPr>
                <w:b/>
                <w:bCs/>
              </w:rPr>
              <w:t>C</w:t>
            </w:r>
            <w:r w:rsidR="001A5542" w:rsidRPr="004D3335">
              <w:rPr>
                <w:b/>
                <w:bCs/>
              </w:rPr>
              <w:t xml:space="preserve">hange in the </w:t>
            </w:r>
            <w:r w:rsidR="00232964">
              <w:rPr>
                <w:b/>
                <w:bCs/>
              </w:rPr>
              <w:t>r</w:t>
            </w:r>
            <w:r w:rsidR="001A5542" w:rsidRPr="004D3335">
              <w:rPr>
                <w:b/>
                <w:bCs/>
              </w:rPr>
              <w:t xml:space="preserve">egulatory </w:t>
            </w:r>
            <w:r w:rsidR="00232964" w:rsidRPr="00397435">
              <w:rPr>
                <w:b/>
                <w:bCs/>
              </w:rPr>
              <w:t>b</w:t>
            </w:r>
            <w:r w:rsidR="001A5542" w:rsidRPr="00397435">
              <w:rPr>
                <w:b/>
                <w:bCs/>
              </w:rPr>
              <w:t>urden for:</w:t>
            </w:r>
          </w:p>
          <w:p w14:paraId="4C4A2F8E" w14:textId="77777777" w:rsidR="001A5542" w:rsidRPr="004D3335" w:rsidRDefault="00E04A5E" w:rsidP="001A5542">
            <w:pPr>
              <w:pStyle w:val="TBLBulletedList"/>
            </w:pPr>
            <w:r>
              <w:rPr>
                <w:b/>
                <w:bCs/>
              </w:rPr>
              <w:t>P</w:t>
            </w:r>
            <w:r w:rsidR="001A5542" w:rsidRPr="00E04A5E">
              <w:rPr>
                <w:b/>
                <w:bCs/>
              </w:rPr>
              <w:t xml:space="preserve">eople </w:t>
            </w:r>
            <w:r w:rsidRPr="00E04A5E">
              <w:rPr>
                <w:b/>
                <w:bCs/>
              </w:rPr>
              <w:t>–</w:t>
            </w:r>
            <w:r w:rsidRPr="00542ECD">
              <w:rPr>
                <w:b/>
                <w:bCs/>
              </w:rPr>
              <w:t xml:space="preserve"> </w:t>
            </w:r>
            <w:r>
              <w:t>[I</w:t>
            </w:r>
            <w:r w:rsidRPr="00AC0A35">
              <w:t>ncluding compliance and/or delay cost</w:t>
            </w:r>
            <w:r>
              <w:t>.]</w:t>
            </w:r>
          </w:p>
          <w:p w14:paraId="550F4043" w14:textId="77777777" w:rsidR="001A5542" w:rsidRPr="004D3335" w:rsidRDefault="00E04A5E" w:rsidP="001A5542">
            <w:pPr>
              <w:pStyle w:val="TBLBulletedList"/>
            </w:pPr>
            <w:r>
              <w:rPr>
                <w:b/>
                <w:bCs/>
              </w:rPr>
              <w:t>B</w:t>
            </w:r>
            <w:r w:rsidR="001A5542" w:rsidRPr="00E04A5E">
              <w:rPr>
                <w:b/>
                <w:bCs/>
              </w:rPr>
              <w:t>usinesses</w:t>
            </w:r>
            <w:r w:rsidRPr="00E04A5E">
              <w:rPr>
                <w:b/>
                <w:bCs/>
              </w:rPr>
              <w:t xml:space="preserve"> –</w:t>
            </w:r>
            <w:r w:rsidR="001A5542" w:rsidRPr="00E04A5E">
              <w:rPr>
                <w:b/>
                <w:bCs/>
              </w:rPr>
              <w:t xml:space="preserve"> </w:t>
            </w:r>
            <w:r>
              <w:t>[</w:t>
            </w:r>
            <w:r w:rsidR="001A5542" w:rsidRPr="004D3335">
              <w:t>(small and large) or specific sectors</w:t>
            </w:r>
            <w:r>
              <w:t>. I</w:t>
            </w:r>
            <w:r w:rsidRPr="00AC0A35">
              <w:t>ncluding compliance and/or delay cost</w:t>
            </w:r>
            <w:r>
              <w:t>.]</w:t>
            </w:r>
          </w:p>
          <w:p w14:paraId="452136D6" w14:textId="77777777" w:rsidR="001A5542" w:rsidRPr="004D3335" w:rsidRDefault="00E04A5E" w:rsidP="001A5542">
            <w:pPr>
              <w:pStyle w:val="TBLBulletedList"/>
            </w:pPr>
            <w:r>
              <w:rPr>
                <w:b/>
                <w:bCs/>
              </w:rPr>
              <w:t>O</w:t>
            </w:r>
            <w:r w:rsidR="001A5542" w:rsidRPr="00E04A5E">
              <w:rPr>
                <w:b/>
                <w:bCs/>
              </w:rPr>
              <w:t>thers</w:t>
            </w:r>
            <w:r w:rsidRPr="00E04A5E">
              <w:rPr>
                <w:b/>
                <w:bCs/>
              </w:rPr>
              <w:t xml:space="preserve"> –</w:t>
            </w:r>
            <w:r w:rsidR="001A5542" w:rsidRPr="004D3335">
              <w:t xml:space="preserve"> </w:t>
            </w:r>
            <w:r>
              <w:t>[</w:t>
            </w:r>
            <w:r w:rsidR="001A5542" w:rsidRPr="004D3335">
              <w:t>(e.g. community organisations or regions).</w:t>
            </w:r>
            <w:r w:rsidRPr="00AC0A35">
              <w:t xml:space="preserve"> </w:t>
            </w:r>
            <w:r>
              <w:t>I</w:t>
            </w:r>
            <w:r w:rsidRPr="00AC0A35">
              <w:t>ncluding compliance and/or delay cost</w:t>
            </w:r>
            <w:r>
              <w:t>.</w:t>
            </w:r>
            <w:r w:rsidR="00397435">
              <w:t>]</w:t>
            </w:r>
          </w:p>
          <w:p w14:paraId="26418A2F" w14:textId="77777777" w:rsidR="001A5542" w:rsidRPr="004D3335" w:rsidRDefault="001A5542" w:rsidP="001A5542">
            <w:pPr>
              <w:pStyle w:val="TBLText"/>
            </w:pPr>
            <w:r w:rsidRPr="004D3335">
              <w:rPr>
                <w:b/>
                <w:bCs/>
              </w:rPr>
              <w:t>Stakeholder views:</w:t>
            </w:r>
            <w:r w:rsidRPr="004D3335">
              <w:t xml:space="preserve"> </w:t>
            </w:r>
            <w:r w:rsidR="00653832">
              <w:t>[</w:t>
            </w:r>
            <w:r w:rsidRPr="004D3335">
              <w:t>draw on key evidence from consultations on regulatory burden change.]</w:t>
            </w:r>
          </w:p>
        </w:tc>
      </w:tr>
    </w:tbl>
    <w:p w14:paraId="433AE2FD" w14:textId="77777777" w:rsidR="001A5542" w:rsidRPr="00810E90" w:rsidRDefault="001A5542" w:rsidP="0091141A">
      <w:pPr>
        <w:pStyle w:val="Heading2"/>
        <w:rPr>
          <w:color w:val="D03B0D" w:themeColor="accent3" w:themeShade="BF"/>
        </w:rPr>
      </w:pPr>
      <w:r w:rsidRPr="00810E90">
        <w:rPr>
          <w:color w:val="D03B0D" w:themeColor="accent3" w:themeShade="BF"/>
        </w:rPr>
        <w:t xml:space="preserve">Fiscal and revenue impacts </w:t>
      </w:r>
      <w:r w:rsidR="00417DF4">
        <w:rPr>
          <w:color w:val="D03B0D" w:themeColor="accent3" w:themeShade="BF"/>
        </w:rPr>
        <w:t>(</w:t>
      </w:r>
      <w:r w:rsidR="00232964" w:rsidRPr="00810E90">
        <w:rPr>
          <w:color w:val="D03B0D" w:themeColor="accent3" w:themeShade="BF"/>
        </w:rPr>
        <w:t>n</w:t>
      </w:r>
      <w:r w:rsidRPr="00810E90">
        <w:rPr>
          <w:color w:val="D03B0D" w:themeColor="accent3" w:themeShade="BF"/>
        </w:rPr>
        <w:t>ot to be published</w:t>
      </w:r>
      <w:r w:rsidR="00417DF4">
        <w:rPr>
          <w:color w:val="D03B0D" w:themeColor="accent3" w:themeShade="BF"/>
        </w:rPr>
        <w:t>)</w:t>
      </w:r>
    </w:p>
    <w:tbl>
      <w:tblPr>
        <w:tblStyle w:val="Style1"/>
        <w:tblW w:w="9634" w:type="dxa"/>
        <w:tblBorders>
          <w:top w:val="single" w:sz="4" w:space="0" w:color="D03B0D" w:themeColor="accent3" w:themeShade="BF"/>
          <w:left w:val="single" w:sz="4" w:space="0" w:color="D03B0D" w:themeColor="accent3" w:themeShade="BF"/>
          <w:bottom w:val="single" w:sz="4" w:space="0" w:color="D03B0D" w:themeColor="accent3" w:themeShade="BF"/>
          <w:right w:val="single" w:sz="4" w:space="0" w:color="D03B0D" w:themeColor="accent3" w:themeShade="BF"/>
          <w:insideH w:val="single" w:sz="4" w:space="0" w:color="D03B0D" w:themeColor="accent3" w:themeShade="BF"/>
          <w:insideV w:val="single" w:sz="4" w:space="0" w:color="D03B0D" w:themeColor="accent3" w:themeShade="BF"/>
        </w:tblBorders>
        <w:tblCellMar>
          <w:left w:w="85" w:type="dxa"/>
          <w:right w:w="85" w:type="dxa"/>
        </w:tblCellMar>
        <w:tblLook w:val="0620" w:firstRow="1" w:lastRow="0" w:firstColumn="0" w:lastColumn="0" w:noHBand="1" w:noVBand="1"/>
      </w:tblPr>
      <w:tblGrid>
        <w:gridCol w:w="4178"/>
        <w:gridCol w:w="5456"/>
      </w:tblGrid>
      <w:tr w:rsidR="001A5542" w14:paraId="0489D734" w14:textId="77777777" w:rsidTr="00CD17D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00"/>
          <w:tblHeader/>
        </w:trPr>
        <w:tc>
          <w:tcPr>
            <w:tcW w:w="4178" w:type="dxa"/>
            <w:shd w:val="clear" w:color="auto" w:fill="D03B0D" w:themeFill="accent3" w:themeFillShade="BF"/>
          </w:tcPr>
          <w:p w14:paraId="4522D522" w14:textId="77777777" w:rsidR="001A5542" w:rsidRPr="00473172" w:rsidRDefault="001A5542" w:rsidP="006C62B2">
            <w:pPr>
              <w:pStyle w:val="TBLText"/>
              <w:spacing w:after="0"/>
              <w:rPr>
                <w:color w:val="FFFFFF" w:themeColor="background1"/>
              </w:rPr>
            </w:pPr>
            <w:r w:rsidRPr="00473172">
              <w:rPr>
                <w:color w:val="FFFFFF" w:themeColor="background1"/>
              </w:rPr>
              <w:t>Status quo</w:t>
            </w:r>
          </w:p>
        </w:tc>
        <w:tc>
          <w:tcPr>
            <w:tcW w:w="5456" w:type="dxa"/>
            <w:shd w:val="clear" w:color="auto" w:fill="D03B0D" w:themeFill="accent3" w:themeFillShade="BF"/>
          </w:tcPr>
          <w:p w14:paraId="64574F4B" w14:textId="77777777" w:rsidR="001A5542" w:rsidRPr="00473172" w:rsidRDefault="001A5542" w:rsidP="006C62B2">
            <w:pPr>
              <w:pStyle w:val="TBLText"/>
              <w:spacing w:after="0"/>
              <w:rPr>
                <w:color w:val="FFFFFF" w:themeColor="background1"/>
              </w:rPr>
            </w:pPr>
            <w:r w:rsidRPr="00473172">
              <w:rPr>
                <w:color w:val="FFFFFF" w:themeColor="background1"/>
              </w:rPr>
              <w:t>Proposed option</w:t>
            </w:r>
          </w:p>
        </w:tc>
      </w:tr>
      <w:tr w:rsidR="001A5542" w:rsidRPr="004D3335" w14:paraId="7BDE9488" w14:textId="77777777" w:rsidTr="00CD17DB">
        <w:tc>
          <w:tcPr>
            <w:tcW w:w="4178" w:type="dxa"/>
            <w:shd w:val="clear" w:color="auto" w:fill="FCDFD6" w:themeFill="accent3" w:themeFillTint="33"/>
          </w:tcPr>
          <w:p w14:paraId="37118908" w14:textId="77777777" w:rsidR="00397435" w:rsidRDefault="001A5542" w:rsidP="00397435">
            <w:pPr>
              <w:pStyle w:val="TBLText"/>
            </w:pPr>
            <w:r w:rsidRPr="00397435">
              <w:rPr>
                <w:b/>
                <w:bCs/>
              </w:rPr>
              <w:t>Assessment of existing impacts on:</w:t>
            </w:r>
          </w:p>
          <w:p w14:paraId="36C2D904" w14:textId="77777777" w:rsidR="0074565F" w:rsidRDefault="006C62B2" w:rsidP="0074565F">
            <w:pPr>
              <w:pStyle w:val="TBLBulletedList"/>
            </w:pPr>
            <w:r w:rsidRPr="006C62B2">
              <w:rPr>
                <w:b/>
                <w:bCs/>
              </w:rPr>
              <w:t>E</w:t>
            </w:r>
            <w:r w:rsidR="001A5542" w:rsidRPr="006C62B2">
              <w:rPr>
                <w:b/>
                <w:bCs/>
              </w:rPr>
              <w:t>xpenditure</w:t>
            </w:r>
            <w:r w:rsidRPr="006C62B2">
              <w:rPr>
                <w:b/>
                <w:bCs/>
              </w:rPr>
              <w:t xml:space="preserve"> –</w:t>
            </w:r>
            <w:r>
              <w:t xml:space="preserve"> [Can be qualitative if no data available.]</w:t>
            </w:r>
          </w:p>
          <w:p w14:paraId="6C0C3183" w14:textId="77777777" w:rsidR="001A5542" w:rsidRDefault="006C62B2" w:rsidP="00397435">
            <w:pPr>
              <w:pStyle w:val="TBLBulletedList"/>
            </w:pPr>
            <w:r w:rsidRPr="006C62B2">
              <w:rPr>
                <w:b/>
                <w:bCs/>
              </w:rPr>
              <w:t>R</w:t>
            </w:r>
            <w:r w:rsidR="001A5542" w:rsidRPr="006C62B2">
              <w:rPr>
                <w:b/>
                <w:bCs/>
              </w:rPr>
              <w:t xml:space="preserve">evenue </w:t>
            </w:r>
            <w:r w:rsidRPr="006C62B2">
              <w:rPr>
                <w:b/>
                <w:bCs/>
              </w:rPr>
              <w:t>–</w:t>
            </w:r>
            <w:r>
              <w:t xml:space="preserve"> [</w:t>
            </w:r>
            <w:r w:rsidR="001A5542">
              <w:t>(</w:t>
            </w:r>
            <w:r>
              <w:t>I</w:t>
            </w:r>
            <w:r w:rsidR="001A5542">
              <w:t>ncluding non-tax revenue).</w:t>
            </w:r>
            <w:r>
              <w:t xml:space="preserve"> Can be qualitative if no data available.]</w:t>
            </w:r>
          </w:p>
          <w:p w14:paraId="2AD45E3C" w14:textId="77777777" w:rsidR="004C4418" w:rsidRPr="004D3335" w:rsidRDefault="006C62B2" w:rsidP="00257AE7">
            <w:pPr>
              <w:pStyle w:val="TBLBulletedList"/>
              <w:numPr>
                <w:ilvl w:val="0"/>
                <w:numId w:val="0"/>
              </w:numPr>
            </w:pPr>
            <w:r>
              <w:t>[</w:t>
            </w:r>
            <w:r w:rsidR="004C4418">
              <w:t xml:space="preserve">If </w:t>
            </w:r>
            <w:r w:rsidR="00977EBA">
              <w:t>these</w:t>
            </w:r>
            <w:r w:rsidR="004C4418">
              <w:t xml:space="preserve"> impacts are relevant to economic, social and competition impacts, include above</w:t>
            </w:r>
            <w:r w:rsidR="00CD3644">
              <w:t>.</w:t>
            </w:r>
            <w:r w:rsidR="004C4418">
              <w:t>]</w:t>
            </w:r>
          </w:p>
        </w:tc>
        <w:tc>
          <w:tcPr>
            <w:tcW w:w="5456" w:type="dxa"/>
            <w:shd w:val="clear" w:color="auto" w:fill="FCDFD6" w:themeFill="accent3" w:themeFillTint="33"/>
          </w:tcPr>
          <w:p w14:paraId="302FF026" w14:textId="77777777" w:rsidR="001A5542" w:rsidRDefault="001A5542" w:rsidP="001A5542">
            <w:pPr>
              <w:pStyle w:val="TBLText"/>
            </w:pPr>
            <w:r w:rsidRPr="00397435">
              <w:rPr>
                <w:b/>
                <w:bCs/>
              </w:rPr>
              <w:t>Fiscal impacts:</w:t>
            </w:r>
            <w:r>
              <w:t xml:space="preserve"> </w:t>
            </w:r>
            <w:r w:rsidR="00397435">
              <w:t>[</w:t>
            </w:r>
            <w:r w:rsidR="00A35E13">
              <w:t xml:space="preserve">change in </w:t>
            </w:r>
            <w:r>
              <w:t>expected government expenditure via funding, grants etc.</w:t>
            </w:r>
            <w:r w:rsidR="00397435">
              <w:t>]</w:t>
            </w:r>
          </w:p>
          <w:p w14:paraId="3A1CBF2B" w14:textId="77777777" w:rsidR="001A5542" w:rsidRPr="004D3335" w:rsidRDefault="001A5542" w:rsidP="001A5542">
            <w:pPr>
              <w:pStyle w:val="TBLText"/>
            </w:pPr>
            <w:r w:rsidRPr="00397435">
              <w:rPr>
                <w:b/>
                <w:bCs/>
              </w:rPr>
              <w:t>Revenue impacts:</w:t>
            </w:r>
            <w:r w:rsidRPr="00542ECD">
              <w:t xml:space="preserve"> </w:t>
            </w:r>
            <w:r w:rsidR="00397435">
              <w:t>[</w:t>
            </w:r>
            <w:r w:rsidR="005478FE">
              <w:t>change in revenue</w:t>
            </w:r>
            <w:r>
              <w:t xml:space="preserve"> generated via charging (including estimated cost on entities and number of affected entities – </w:t>
            </w:r>
            <w:r w:rsidR="006C62B2">
              <w:t>visit</w:t>
            </w:r>
            <w:r>
              <w:t xml:space="preserve"> </w:t>
            </w:r>
            <w:hyperlink r:id="rId15" w:history="1">
              <w:r w:rsidRPr="00CA3925">
                <w:rPr>
                  <w:rStyle w:val="Hyperlink"/>
                </w:rPr>
                <w:t>Australian Government Charging Framework</w:t>
              </w:r>
            </w:hyperlink>
            <w:r>
              <w:t xml:space="preserve">) or </w:t>
            </w:r>
            <w:r w:rsidRPr="0074565F">
              <w:t>taxation</w:t>
            </w:r>
            <w:r w:rsidR="0074565F" w:rsidRPr="0074565F">
              <w:t xml:space="preserve"> (</w:t>
            </w:r>
            <w:r w:rsidR="0074565F" w:rsidRPr="0074565F">
              <w:rPr>
                <w:bCs/>
              </w:rPr>
              <w:t>including estimated cost on entities and number of affected entities).</w:t>
            </w:r>
            <w:r w:rsidRPr="0074565F">
              <w:t>]</w:t>
            </w:r>
          </w:p>
        </w:tc>
      </w:tr>
    </w:tbl>
    <w:p w14:paraId="24F5234A" w14:textId="77777777" w:rsidR="00CA3925" w:rsidRPr="0091141A" w:rsidRDefault="00CA3925" w:rsidP="0074565F">
      <w:pPr>
        <w:pStyle w:val="Heading2"/>
        <w:rPr>
          <w:color w:val="D03B0D" w:themeColor="accent3" w:themeShade="BF"/>
        </w:rPr>
      </w:pPr>
      <w:r w:rsidRPr="0091141A">
        <w:rPr>
          <w:color w:val="D03B0D" w:themeColor="accent3" w:themeShade="BF"/>
        </w:rPr>
        <w:t xml:space="preserve">Strategic considerations </w:t>
      </w:r>
      <w:r w:rsidR="005F3B45">
        <w:rPr>
          <w:color w:val="D03B0D" w:themeColor="accent3" w:themeShade="BF"/>
        </w:rPr>
        <w:t>(</w:t>
      </w:r>
      <w:r w:rsidR="004335DE">
        <w:rPr>
          <w:color w:val="D03B0D" w:themeColor="accent3" w:themeShade="BF"/>
        </w:rPr>
        <w:t>n</w:t>
      </w:r>
      <w:r w:rsidRPr="0091141A">
        <w:rPr>
          <w:color w:val="D03B0D" w:themeColor="accent3" w:themeShade="BF"/>
        </w:rPr>
        <w:t>ot to be published</w:t>
      </w:r>
      <w:r w:rsidR="005F3B45">
        <w:rPr>
          <w:color w:val="D03B0D" w:themeColor="accent3" w:themeShade="BF"/>
        </w:rPr>
        <w:t>)</w:t>
      </w:r>
    </w:p>
    <w:p w14:paraId="6B57875A" w14:textId="77777777" w:rsidR="0091141A" w:rsidRPr="0091141A" w:rsidRDefault="00CA3925" w:rsidP="005F3B45">
      <w:pPr>
        <w:pStyle w:val="BOXText"/>
      </w:pPr>
      <w:r w:rsidRPr="00CA3925">
        <w:t>[Includ</w:t>
      </w:r>
      <w:r w:rsidR="00AE39E1">
        <w:t>e</w:t>
      </w:r>
      <w:r w:rsidRPr="00CA3925">
        <w:t xml:space="preserve"> </w:t>
      </w:r>
      <w:r w:rsidRPr="002356F8">
        <w:rPr>
          <w:b/>
          <w:bCs/>
        </w:rPr>
        <w:t>expected significant impacts on related government priorities</w:t>
      </w:r>
      <w:r w:rsidRPr="00CA3925">
        <w:t>. This section should analyse the trade</w:t>
      </w:r>
      <w:r w:rsidR="009C051A">
        <w:noBreakHyphen/>
      </w:r>
      <w:r w:rsidRPr="00CA3925">
        <w:t xml:space="preserve">offs between existing strategic policy priorities and the proposed policy </w:t>
      </w:r>
      <w:r w:rsidR="00E43609">
        <w:t>approach</w:t>
      </w:r>
      <w:r w:rsidRPr="00CA3925">
        <w:t>.]</w:t>
      </w:r>
    </w:p>
    <w:tbl>
      <w:tblPr>
        <w:tblStyle w:val="Custom1"/>
        <w:tblW w:w="0" w:type="auto"/>
        <w:tblBorders>
          <w:top w:val="single" w:sz="8" w:space="0" w:color="D03B0D" w:themeColor="accent3" w:themeShade="BF"/>
          <w:left w:val="single" w:sz="8" w:space="0" w:color="D03B0D" w:themeColor="accent3" w:themeShade="BF"/>
          <w:bottom w:val="single" w:sz="8" w:space="0" w:color="D03B0D" w:themeColor="accent3" w:themeShade="BF"/>
          <w:right w:val="single" w:sz="8" w:space="0" w:color="D03B0D" w:themeColor="accent3" w:themeShade="BF"/>
          <w:insideH w:val="single" w:sz="8" w:space="0" w:color="D03B0D" w:themeColor="accent3" w:themeShade="BF"/>
          <w:insideV w:val="single" w:sz="8" w:space="0" w:color="D03B0D" w:themeColor="accent3" w:themeShade="BF"/>
        </w:tblBorders>
        <w:tblCellMar>
          <w:left w:w="85" w:type="dxa"/>
          <w:right w:w="85" w:type="dxa"/>
        </w:tblCellMar>
        <w:tblLook w:val="06A0" w:firstRow="1" w:lastRow="0" w:firstColumn="1" w:lastColumn="0" w:noHBand="1" w:noVBand="1"/>
      </w:tblPr>
      <w:tblGrid>
        <w:gridCol w:w="4809"/>
        <w:gridCol w:w="4809"/>
      </w:tblGrid>
      <w:tr w:rsidR="00CA3925" w14:paraId="42A5725C" w14:textId="77777777" w:rsidTr="00CD17D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blHeader/>
        </w:trPr>
        <w:tc>
          <w:tcPr>
            <w:tcW w:w="4814" w:type="dxa"/>
            <w:shd w:val="clear" w:color="auto" w:fill="D03B0D" w:themeFill="accent3" w:themeFillShade="BF"/>
          </w:tcPr>
          <w:p w14:paraId="17F06DC0" w14:textId="77777777" w:rsidR="00CA3925" w:rsidRPr="00473172" w:rsidRDefault="00CA3925" w:rsidP="00AE39E1">
            <w:pPr>
              <w:pStyle w:val="TBLText"/>
              <w:spacing w:after="0"/>
              <w:rPr>
                <w:color w:val="FFFFFF" w:themeColor="background1"/>
              </w:rPr>
            </w:pPr>
            <w:r w:rsidRPr="00473172">
              <w:rPr>
                <w:color w:val="FFFFFF" w:themeColor="background1"/>
              </w:rPr>
              <w:t>Synergy with other priorities</w:t>
            </w:r>
          </w:p>
        </w:tc>
        <w:tc>
          <w:tcPr>
            <w:tcW w:w="4814" w:type="dxa"/>
            <w:shd w:val="clear" w:color="auto" w:fill="D03B0D" w:themeFill="accent3" w:themeFillShade="BF"/>
          </w:tcPr>
          <w:p w14:paraId="7DAF2182" w14:textId="77777777" w:rsidR="00CA3925" w:rsidRPr="00473172" w:rsidRDefault="00CA3925" w:rsidP="00AE39E1">
            <w:pPr>
              <w:pStyle w:val="TBLText"/>
              <w:spacing w:after="0"/>
              <w:rPr>
                <w:color w:val="FFFFFF" w:themeColor="background1"/>
              </w:rPr>
            </w:pPr>
            <w:r w:rsidRPr="00473172">
              <w:rPr>
                <w:color w:val="FFFFFF" w:themeColor="background1"/>
              </w:rPr>
              <w:t>Friction with other priorities</w:t>
            </w:r>
          </w:p>
        </w:tc>
      </w:tr>
      <w:tr w:rsidR="00CA3925" w14:paraId="02AA9E08" w14:textId="77777777" w:rsidTr="00CD17DB">
        <w:tc>
          <w:tcPr>
            <w:tcW w:w="4814" w:type="dxa"/>
            <w:shd w:val="clear" w:color="auto" w:fill="FCDFD6" w:themeFill="accent3" w:themeFillTint="33"/>
          </w:tcPr>
          <w:p w14:paraId="60211042" w14:textId="77777777" w:rsidR="00CA3925" w:rsidRDefault="00564D92" w:rsidP="00CD17DB">
            <w:pPr>
              <w:pStyle w:val="TBLText"/>
            </w:pPr>
            <w:r w:rsidRPr="00743B31">
              <w:rPr>
                <w:b/>
                <w:bCs/>
              </w:rPr>
              <w:t>P</w:t>
            </w:r>
            <w:r>
              <w:rPr>
                <w:b/>
                <w:bCs/>
              </w:rPr>
              <w:t>riority</w:t>
            </w:r>
            <w:r w:rsidRPr="00743B31">
              <w:rPr>
                <w:b/>
                <w:bCs/>
              </w:rPr>
              <w:t xml:space="preserve"> A</w:t>
            </w:r>
            <w:r w:rsidRPr="00AE39E1">
              <w:rPr>
                <w:b/>
                <w:bCs/>
              </w:rPr>
              <w:t xml:space="preserve">: </w:t>
            </w:r>
            <w:r w:rsidR="00CA3925" w:rsidRPr="00CA3925">
              <w:t>[</w:t>
            </w:r>
            <w:r w:rsidR="00AE39E1">
              <w:t>Explain how</w:t>
            </w:r>
            <w:r w:rsidR="00CA3925" w:rsidRPr="00CA3925">
              <w:t xml:space="preserve"> th</w:t>
            </w:r>
            <w:r w:rsidR="00A91FBC">
              <w:t>e current proposal</w:t>
            </w:r>
            <w:r w:rsidR="00CA3925" w:rsidRPr="00CA3925">
              <w:t xml:space="preserve"> aids </w:t>
            </w:r>
            <w:r>
              <w:t>priority</w:t>
            </w:r>
            <w:r w:rsidR="00CA3925" w:rsidRPr="00CA3925">
              <w:t xml:space="preserve"> </w:t>
            </w:r>
            <w:r w:rsidR="009C139B">
              <w:t>A</w:t>
            </w:r>
            <w:r w:rsidR="00AE39E1">
              <w:t>.]</w:t>
            </w:r>
          </w:p>
          <w:p w14:paraId="6F798FD6" w14:textId="77777777" w:rsidR="00564D92" w:rsidRPr="00564D92" w:rsidRDefault="00564D92" w:rsidP="00CD17DB">
            <w:pPr>
              <w:pStyle w:val="TBLText"/>
            </w:pPr>
            <w:r w:rsidRPr="00A822BD">
              <w:rPr>
                <w:b/>
                <w:bCs/>
              </w:rPr>
              <w:t>P</w:t>
            </w:r>
            <w:r>
              <w:rPr>
                <w:b/>
                <w:bCs/>
              </w:rPr>
              <w:t>riority</w:t>
            </w:r>
            <w:r w:rsidRPr="00A822BD">
              <w:rPr>
                <w:b/>
                <w:bCs/>
              </w:rPr>
              <w:t xml:space="preserve"> </w:t>
            </w:r>
            <w:r w:rsidRPr="00AE39E1">
              <w:rPr>
                <w:b/>
                <w:bCs/>
              </w:rPr>
              <w:t>B:</w:t>
            </w:r>
            <w:r>
              <w:t xml:space="preserve"> </w:t>
            </w:r>
            <w:r w:rsidR="00AE39E1" w:rsidRPr="00CA3925">
              <w:t>[</w:t>
            </w:r>
            <w:r w:rsidR="00AE39E1">
              <w:t>Explain how</w:t>
            </w:r>
            <w:r w:rsidR="00AE39E1" w:rsidRPr="00CA3925">
              <w:t xml:space="preserve"> th</w:t>
            </w:r>
            <w:r w:rsidR="00AE39E1">
              <w:t>e current proposal</w:t>
            </w:r>
            <w:r w:rsidR="00AE39E1" w:rsidRPr="00CA3925">
              <w:t xml:space="preserve"> aids </w:t>
            </w:r>
            <w:r w:rsidR="00AE39E1">
              <w:t>priority</w:t>
            </w:r>
            <w:r w:rsidR="00AE39E1" w:rsidRPr="00CA3925">
              <w:t xml:space="preserve"> </w:t>
            </w:r>
            <w:r w:rsidR="00AE39E1">
              <w:t>B.]</w:t>
            </w:r>
          </w:p>
        </w:tc>
        <w:tc>
          <w:tcPr>
            <w:tcW w:w="4814" w:type="dxa"/>
            <w:shd w:val="clear" w:color="auto" w:fill="FCDFD6" w:themeFill="accent3" w:themeFillTint="33"/>
          </w:tcPr>
          <w:p w14:paraId="258FF91C" w14:textId="77777777" w:rsidR="00CA3925" w:rsidRDefault="00564D92" w:rsidP="00CD17DB">
            <w:pPr>
              <w:pStyle w:val="TBLText"/>
            </w:pPr>
            <w:r w:rsidRPr="00743B31">
              <w:rPr>
                <w:b/>
                <w:bCs/>
              </w:rPr>
              <w:t xml:space="preserve">Priority </w:t>
            </w:r>
            <w:r w:rsidRPr="00AE39E1">
              <w:rPr>
                <w:b/>
                <w:bCs/>
              </w:rPr>
              <w:t>C:</w:t>
            </w:r>
            <w:r>
              <w:t xml:space="preserve"> </w:t>
            </w:r>
            <w:r w:rsidR="00CA3925" w:rsidRPr="00CA3925">
              <w:t>[</w:t>
            </w:r>
            <w:r w:rsidR="00AE39E1">
              <w:t>Explain why</w:t>
            </w:r>
            <w:r w:rsidR="00CA3925" w:rsidRPr="00CA3925">
              <w:t xml:space="preserve"> th</w:t>
            </w:r>
            <w:r w:rsidR="00A91FBC">
              <w:t xml:space="preserve">e current proposal </w:t>
            </w:r>
            <w:r w:rsidR="00CA3925" w:rsidRPr="00CA3925">
              <w:t xml:space="preserve">may raise issues for </w:t>
            </w:r>
            <w:r>
              <w:t>priority</w:t>
            </w:r>
            <w:r w:rsidRPr="00CA3925">
              <w:t xml:space="preserve"> </w:t>
            </w:r>
            <w:r w:rsidR="002E1968">
              <w:t>C</w:t>
            </w:r>
            <w:r w:rsidR="00AE39E1">
              <w:t>.]</w:t>
            </w:r>
          </w:p>
          <w:p w14:paraId="1F545E19" w14:textId="77777777" w:rsidR="00564D92" w:rsidRDefault="00AE39E1" w:rsidP="00CD17DB">
            <w:pPr>
              <w:pStyle w:val="TBLText"/>
            </w:pPr>
            <w:r w:rsidRPr="00743B31">
              <w:rPr>
                <w:b/>
                <w:bCs/>
              </w:rPr>
              <w:t xml:space="preserve">Priority </w:t>
            </w:r>
            <w:r>
              <w:rPr>
                <w:b/>
                <w:bCs/>
              </w:rPr>
              <w:t>D</w:t>
            </w:r>
            <w:r w:rsidRPr="00AE39E1">
              <w:rPr>
                <w:b/>
                <w:bCs/>
              </w:rPr>
              <w:t>:</w:t>
            </w:r>
            <w:r>
              <w:t xml:space="preserve"> </w:t>
            </w:r>
            <w:r w:rsidRPr="00CA3925">
              <w:t>[</w:t>
            </w:r>
            <w:r>
              <w:t>Explain why</w:t>
            </w:r>
            <w:r w:rsidRPr="00CA3925">
              <w:t xml:space="preserve"> th</w:t>
            </w:r>
            <w:r>
              <w:t xml:space="preserve">e current proposal </w:t>
            </w:r>
            <w:r w:rsidRPr="00CA3925">
              <w:t xml:space="preserve">may raise issues for </w:t>
            </w:r>
            <w:r>
              <w:t>priority</w:t>
            </w:r>
            <w:r w:rsidRPr="00CA3925">
              <w:t xml:space="preserve"> </w:t>
            </w:r>
            <w:r>
              <w:t>D.]</w:t>
            </w:r>
          </w:p>
        </w:tc>
      </w:tr>
    </w:tbl>
    <w:p w14:paraId="667D4E2E" w14:textId="77777777" w:rsidR="00CA3925" w:rsidRDefault="00CA3925" w:rsidP="0074565F">
      <w:pPr>
        <w:pStyle w:val="Heading2"/>
      </w:pPr>
      <w:r w:rsidRPr="00CA3925">
        <w:t>Other considerations and implementation</w:t>
      </w:r>
    </w:p>
    <w:p w14:paraId="702D1A2B" w14:textId="77777777" w:rsidR="00CA3925" w:rsidRDefault="00CA3925" w:rsidP="005F3B45">
      <w:pPr>
        <w:pStyle w:val="BOXText"/>
      </w:pPr>
      <w:r>
        <w:t xml:space="preserve">[This section should briefly outline </w:t>
      </w:r>
      <w:r w:rsidRPr="00CA3925">
        <w:rPr>
          <w:b/>
          <w:bCs/>
        </w:rPr>
        <w:t>other policy options</w:t>
      </w:r>
      <w:r>
        <w:t xml:space="preserve"> considered during policy development and why they were not the preferred option, including at least one option that should be a non-regulatory option (unless </w:t>
      </w:r>
      <w:r w:rsidR="00C44076">
        <w:t>it can be demonstrated that a</w:t>
      </w:r>
      <w:r>
        <w:t xml:space="preserve"> non-regulatory option </w:t>
      </w:r>
      <w:r w:rsidR="00930578">
        <w:t xml:space="preserve">is </w:t>
      </w:r>
      <w:r w:rsidR="00BD141C">
        <w:t>not viable</w:t>
      </w:r>
      <w:r>
        <w:t>).</w:t>
      </w:r>
      <w:r w:rsidR="00542ECD">
        <w:t>]</w:t>
      </w:r>
    </w:p>
    <w:p w14:paraId="0D51E434" w14:textId="77777777" w:rsidR="00AE39E1" w:rsidRDefault="00CA3925" w:rsidP="00AE39E1">
      <w:pPr>
        <w:pStyle w:val="Heading3"/>
      </w:pPr>
      <w:r w:rsidRPr="00CA3925">
        <w:t>What success looks like</w:t>
      </w:r>
    </w:p>
    <w:p w14:paraId="19AC46AE" w14:textId="77777777" w:rsidR="00CA3925" w:rsidRDefault="00E902B0" w:rsidP="00AE39E1">
      <w:r>
        <w:t>[</w:t>
      </w:r>
      <w:r w:rsidR="00AE39E1">
        <w:t>N</w:t>
      </w:r>
      <w:r w:rsidR="00CA3925">
        <w:t>ot</w:t>
      </w:r>
      <w:r w:rsidR="00AE39E1">
        <w:t>e</w:t>
      </w:r>
      <w:r w:rsidR="00CA3925">
        <w:t xml:space="preserve"> factors that will make change a success, including measurable targets if possible.</w:t>
      </w:r>
      <w:r>
        <w:t>]</w:t>
      </w:r>
    </w:p>
    <w:p w14:paraId="01204600" w14:textId="77777777" w:rsidR="00AE39E1" w:rsidRDefault="00CA3925" w:rsidP="00AE39E1">
      <w:pPr>
        <w:pStyle w:val="Heading3"/>
      </w:pPr>
      <w:r w:rsidRPr="000E5B4B">
        <w:t>Implementation approach</w:t>
      </w:r>
    </w:p>
    <w:p w14:paraId="4E2A17BC" w14:textId="77777777" w:rsidR="00CA3925" w:rsidRDefault="00E902B0" w:rsidP="00AE39E1">
      <w:r>
        <w:t>[</w:t>
      </w:r>
      <w:r w:rsidR="00AE39E1">
        <w:t>I</w:t>
      </w:r>
      <w:r w:rsidR="00CA3925">
        <w:t>nclud</w:t>
      </w:r>
      <w:r w:rsidR="00AE39E1">
        <w:t>e</w:t>
      </w:r>
      <w:r w:rsidR="00CA3925">
        <w:t xml:space="preserve"> </w:t>
      </w:r>
      <w:r w:rsidR="00CA3925" w:rsidRPr="000E5B4B">
        <w:rPr>
          <w:b/>
          <w:bCs/>
        </w:rPr>
        <w:t>data collection</w:t>
      </w:r>
      <w:r w:rsidR="00CA3925">
        <w:t xml:space="preserve"> and </w:t>
      </w:r>
      <w:r w:rsidR="00CA3925" w:rsidRPr="000E5B4B">
        <w:rPr>
          <w:b/>
          <w:bCs/>
        </w:rPr>
        <w:t>how key risks will be managed</w:t>
      </w:r>
      <w:r w:rsidR="00CA3925">
        <w:t>.</w:t>
      </w:r>
      <w:r>
        <w:t>]</w:t>
      </w:r>
    </w:p>
    <w:p w14:paraId="3FDD67CE" w14:textId="77777777" w:rsidR="00AE39E1" w:rsidRDefault="00AE39E1" w:rsidP="00AE39E1">
      <w:pPr>
        <w:pStyle w:val="Heading3"/>
      </w:pPr>
      <w:r>
        <w:t>Planned evaluation</w:t>
      </w:r>
    </w:p>
    <w:p w14:paraId="2BE42D58" w14:textId="77777777" w:rsidR="00AE39E1" w:rsidRDefault="00E902B0" w:rsidP="00AE39E1">
      <w:r>
        <w:t>[</w:t>
      </w:r>
      <w:r w:rsidR="00CA3925">
        <w:t>(</w:t>
      </w:r>
      <w:r w:rsidR="00AE39E1">
        <w:t>Is an evaluation planned? If yes, include</w:t>
      </w:r>
      <w:r w:rsidR="00CA3925">
        <w:t xml:space="preserve"> </w:t>
      </w:r>
      <w:r w:rsidR="00AE39E1">
        <w:t xml:space="preserve">the </w:t>
      </w:r>
      <w:r w:rsidR="00CA3925">
        <w:t xml:space="preserve">timing and type of evaluation. </w:t>
      </w:r>
      <w:r w:rsidR="00542ECD">
        <w:t>Refer to</w:t>
      </w:r>
      <w:r w:rsidR="00CA3925">
        <w:t xml:space="preserve"> </w:t>
      </w:r>
      <w:hyperlink r:id="rId16" w:history="1">
        <w:r w:rsidR="005D7C45" w:rsidRPr="005D7C45">
          <w:rPr>
            <w:rStyle w:val="Hyperlink"/>
          </w:rPr>
          <w:t xml:space="preserve">Australian Centre for Evaluation </w:t>
        </w:r>
        <w:r w:rsidR="00CA3925" w:rsidRPr="005D7C45">
          <w:rPr>
            <w:rStyle w:val="Hyperlink"/>
          </w:rPr>
          <w:t>guidance</w:t>
        </w:r>
      </w:hyperlink>
      <w:r w:rsidR="00CA3925">
        <w:t>).]</w:t>
      </w:r>
    </w:p>
    <w:p w14:paraId="6BAC44D6" w14:textId="77777777" w:rsidR="00AE39E1" w:rsidRDefault="00AE39E1">
      <w:pPr>
        <w:spacing w:after="200" w:line="288" w:lineRule="auto"/>
      </w:pPr>
      <w:r>
        <w:br w:type="page"/>
      </w:r>
    </w:p>
    <w:p w14:paraId="4AD9A49A" w14:textId="7EE39563" w:rsidR="00A17097" w:rsidRPr="00370EA1" w:rsidRDefault="00936C83" w:rsidP="00AE39E1">
      <w:pPr>
        <w:pStyle w:val="Heading1"/>
      </w:pPr>
      <w:r>
        <w:t>S</w:t>
      </w:r>
      <w:r w:rsidRPr="00370EA1">
        <w:t xml:space="preserve">tatement </w:t>
      </w:r>
      <w:r w:rsidR="00077EAC">
        <w:t xml:space="preserve">of </w:t>
      </w:r>
      <w:r>
        <w:t>S</w:t>
      </w:r>
      <w:r>
        <w:t>ufficiency</w:t>
      </w:r>
    </w:p>
    <w:p w14:paraId="1A8C804A" w14:textId="77777777" w:rsidR="00A17097" w:rsidRPr="00370EA1" w:rsidRDefault="00A17097" w:rsidP="00AE39E1">
      <w:r w:rsidRPr="00AE39E1">
        <w:t xml:space="preserve">I confirm that this Dashboard Impact Analysis (IA) prepared for </w:t>
      </w:r>
      <w:r w:rsidRPr="00AE39E1">
        <w:rPr>
          <w:b/>
          <w:bCs/>
        </w:rPr>
        <w:t>[</w:t>
      </w:r>
      <w:r w:rsidR="00AE39E1">
        <w:rPr>
          <w:b/>
          <w:bCs/>
        </w:rPr>
        <w:t>title</w:t>
      </w:r>
      <w:r w:rsidRPr="00AE39E1">
        <w:rPr>
          <w:b/>
          <w:bCs/>
        </w:rPr>
        <w:t xml:space="preserve"> of</w:t>
      </w:r>
      <w:r w:rsidR="00AE39E1" w:rsidRPr="00AE39E1">
        <w:rPr>
          <w:b/>
          <w:bCs/>
        </w:rPr>
        <w:t xml:space="preserve"> </w:t>
      </w:r>
      <w:r w:rsidRPr="00AE39E1">
        <w:rPr>
          <w:b/>
          <w:bCs/>
        </w:rPr>
        <w:t>proposal]</w:t>
      </w:r>
      <w:r w:rsidRPr="00AE39E1">
        <w:t xml:space="preserve"> meets the requirements</w:t>
      </w:r>
      <w:r w:rsidRPr="00370EA1">
        <w:t xml:space="preserve"> set out in the </w:t>
      </w:r>
      <w:r w:rsidR="00695CB5" w:rsidRPr="0087619F">
        <w:rPr>
          <w:i/>
          <w:iCs/>
        </w:rPr>
        <w:t xml:space="preserve">Australian Government </w:t>
      </w:r>
      <w:r w:rsidRPr="00370EA1">
        <w:rPr>
          <w:i/>
        </w:rPr>
        <w:t>Impact Analysis Framework</w:t>
      </w:r>
      <w:r>
        <w:rPr>
          <w:i/>
        </w:rPr>
        <w:t>.</w:t>
      </w:r>
    </w:p>
    <w:p w14:paraId="1B225048" w14:textId="77777777" w:rsidR="00A17097" w:rsidRPr="00370EA1" w:rsidRDefault="00A17097" w:rsidP="00AE39E1">
      <w:r w:rsidRPr="00370EA1">
        <w:t xml:space="preserve">I confirm that the level of analysis is proportionate to the policy issue being considered. </w:t>
      </w:r>
    </w:p>
    <w:p w14:paraId="0E6E92E1" w14:textId="592A9306" w:rsidR="00A17097" w:rsidRPr="00370EA1" w:rsidRDefault="00A17097" w:rsidP="00AE39E1">
      <w:pPr>
        <w:spacing w:after="0"/>
      </w:pPr>
      <w:r w:rsidRPr="00370EA1">
        <w:t>I note the</w:t>
      </w:r>
      <w:r w:rsidR="001C0480">
        <w:t xml:space="preserve"> Dashboard</w:t>
      </w:r>
      <w:r w:rsidRPr="00370EA1">
        <w:t xml:space="preserve"> IA provides</w:t>
      </w:r>
      <w:r w:rsidR="00561D39" w:rsidRPr="00561D39">
        <w:t xml:space="preserve"> </w:t>
      </w:r>
      <w:r w:rsidR="00561D39" w:rsidRPr="00370EA1">
        <w:t xml:space="preserve">analysis of the impacts of the proposal using the </w:t>
      </w:r>
      <w:r w:rsidR="007114AC">
        <w:t>7</w:t>
      </w:r>
      <w:r w:rsidR="007114AC" w:rsidRPr="00370EA1">
        <w:t xml:space="preserve"> </w:t>
      </w:r>
      <w:r w:rsidR="00561D39" w:rsidRPr="00370EA1">
        <w:t>IA questions</w:t>
      </w:r>
      <w:r w:rsidR="00561D39">
        <w:t xml:space="preserve"> and</w:t>
      </w:r>
      <w:r w:rsidRPr="00370EA1">
        <w:t>:</w:t>
      </w:r>
    </w:p>
    <w:p w14:paraId="43058879" w14:textId="77777777" w:rsidR="00A17097" w:rsidRPr="00370EA1" w:rsidRDefault="00A17097" w:rsidP="00AE39E1">
      <w:pPr>
        <w:pStyle w:val="BulletedList-Level1"/>
      </w:pPr>
      <w:r>
        <w:t xml:space="preserve">a </w:t>
      </w:r>
      <w:r w:rsidR="00EB763B">
        <w:t>high-level</w:t>
      </w:r>
      <w:r>
        <w:t xml:space="preserve"> summary</w:t>
      </w:r>
      <w:r w:rsidR="001C0480">
        <w:t xml:space="preserve"> of</w:t>
      </w:r>
      <w:r>
        <w:t xml:space="preserve"> </w:t>
      </w:r>
      <w:r w:rsidRPr="00370EA1">
        <w:t>costs and benefits</w:t>
      </w:r>
      <w:r w:rsidR="009433AF">
        <w:t xml:space="preserve"> and an estimate in</w:t>
      </w:r>
      <w:r>
        <w:t xml:space="preserve"> the change in the regulatory burden,</w:t>
      </w:r>
      <w:r w:rsidRPr="00370EA1">
        <w:t xml:space="preserve"> of </w:t>
      </w:r>
      <w:r w:rsidR="009433AF">
        <w:t>the policy options</w:t>
      </w:r>
      <w:r w:rsidR="00F568A6">
        <w:t xml:space="preserve"> under consideration </w:t>
      </w:r>
    </w:p>
    <w:p w14:paraId="46514F6A" w14:textId="77777777" w:rsidR="00A17097" w:rsidRPr="00370EA1" w:rsidRDefault="00A17097" w:rsidP="00AE39E1">
      <w:pPr>
        <w:pStyle w:val="BulletedList-Level1"/>
      </w:pPr>
      <w:r w:rsidRPr="00370EA1">
        <w:t xml:space="preserve">high-level analysis of the policy option against the </w:t>
      </w:r>
      <w:r w:rsidR="00542ECD">
        <w:t>g</w:t>
      </w:r>
      <w:r w:rsidRPr="00370EA1">
        <w:t>overnment’s key strategic priorities</w:t>
      </w:r>
    </w:p>
    <w:p w14:paraId="38607DF5" w14:textId="32448149" w:rsidR="00A17097" w:rsidRPr="00370EA1" w:rsidRDefault="00A17097" w:rsidP="00AE39E1">
      <w:pPr>
        <w:pStyle w:val="BulletedList-Level1"/>
      </w:pPr>
      <w:r w:rsidRPr="00370EA1">
        <w:t xml:space="preserve">a summary of </w:t>
      </w:r>
      <w:r>
        <w:t>relevant</w:t>
      </w:r>
      <w:r w:rsidRPr="00370EA1">
        <w:t xml:space="preserve"> distributional effects</w:t>
      </w:r>
      <w:r w:rsidR="00B922B2">
        <w:t xml:space="preserve"> and </w:t>
      </w:r>
      <w:r w:rsidR="00AA5F0B">
        <w:t xml:space="preserve">evidence </w:t>
      </w:r>
      <w:r w:rsidR="007114AC">
        <w:t xml:space="preserve">of </w:t>
      </w:r>
      <w:r w:rsidR="007114AC" w:rsidRPr="007114AC">
        <w:t>key stakeholder feedback incorporated into the policy design</w:t>
      </w:r>
    </w:p>
    <w:p w14:paraId="68CD01C8" w14:textId="77777777" w:rsidR="00A17097" w:rsidRPr="00370EA1" w:rsidRDefault="00A17097" w:rsidP="00AE39E1">
      <w:pPr>
        <w:pStyle w:val="BulletedList-Level1"/>
        <w:spacing w:after="600"/>
      </w:pPr>
      <w:r w:rsidRPr="00370EA1">
        <w:t>other details required to understand and assess the proposal.</w:t>
      </w:r>
    </w:p>
    <w:p w14:paraId="1BCA576F" w14:textId="77777777" w:rsidR="00AE39E1" w:rsidRPr="00AE39E1" w:rsidRDefault="003D2EA4" w:rsidP="00AE39E1">
      <w:pPr>
        <w:spacing w:after="0"/>
        <w:rPr>
          <w:b/>
          <w:bCs/>
        </w:rPr>
      </w:pPr>
      <w:r w:rsidRPr="00AE39E1">
        <w:rPr>
          <w:b/>
          <w:bCs/>
        </w:rPr>
        <w:t>Endorsed</w:t>
      </w:r>
      <w:r w:rsidR="00A17097" w:rsidRPr="00AE39E1">
        <w:rPr>
          <w:b/>
          <w:bCs/>
        </w:rPr>
        <w:t xml:space="preserve"> by</w:t>
      </w:r>
    </w:p>
    <w:p w14:paraId="3C8907E1" w14:textId="77777777" w:rsidR="00A17097" w:rsidRPr="0043491A" w:rsidRDefault="00542ECD" w:rsidP="00AE39E1">
      <w:pPr>
        <w:spacing w:after="0"/>
      </w:pPr>
      <w:r>
        <w:t>[</w:t>
      </w:r>
      <w:r w:rsidR="00A17097" w:rsidRPr="0043491A">
        <w:t>Name]</w:t>
      </w:r>
    </w:p>
    <w:p w14:paraId="7000124F" w14:textId="77777777" w:rsidR="00A17097" w:rsidRPr="0043491A" w:rsidRDefault="00A17097" w:rsidP="00AE39E1">
      <w:pPr>
        <w:spacing w:after="0"/>
      </w:pPr>
      <w:r w:rsidRPr="0043491A">
        <w:t>[Title</w:t>
      </w:r>
      <w:r>
        <w:t xml:space="preserve"> </w:t>
      </w:r>
      <w:r w:rsidRPr="0087619F">
        <w:t xml:space="preserve">(Should be </w:t>
      </w:r>
      <w:r w:rsidR="0030332C" w:rsidRPr="0087619F">
        <w:t xml:space="preserve">SES </w:t>
      </w:r>
      <w:r w:rsidRPr="0087619F">
        <w:t xml:space="preserve">Band </w:t>
      </w:r>
      <w:r w:rsidR="00BD37B8" w:rsidRPr="0087619F">
        <w:t>3</w:t>
      </w:r>
      <w:r w:rsidRPr="0087619F">
        <w:t xml:space="preserve"> equivalent or above</w:t>
      </w:r>
      <w:r w:rsidR="00BD37B8" w:rsidRPr="00BD37B8">
        <w:t>)</w:t>
      </w:r>
      <w:r w:rsidR="00AF0832">
        <w:t>]</w:t>
      </w:r>
    </w:p>
    <w:p w14:paraId="4DCB5D28" w14:textId="77777777" w:rsidR="00A17097" w:rsidRPr="00D85CAB" w:rsidRDefault="00A17097" w:rsidP="00AE39E1">
      <w:pPr>
        <w:spacing w:after="0"/>
      </w:pPr>
      <w:r w:rsidRPr="0043491A">
        <w:t>[Agency]</w:t>
      </w:r>
    </w:p>
    <w:p w14:paraId="0DC19622" w14:textId="77777777" w:rsidR="005C32EF" w:rsidRPr="005C32EF" w:rsidRDefault="000E23AC" w:rsidP="00AE39E1">
      <w:pPr>
        <w:spacing w:after="0"/>
      </w:pPr>
      <w:r>
        <w:t>[Date]</w:t>
      </w:r>
    </w:p>
    <w:sectPr w:rsidR="005C32EF" w:rsidRPr="005C32EF" w:rsidSect="002356F8">
      <w:headerReference w:type="default" r:id="rId17"/>
      <w:footerReference w:type="default" r:id="rId18"/>
      <w:headerReference w:type="first" r:id="rId19"/>
      <w:footerReference w:type="first" r:id="rId20"/>
      <w:pgSz w:w="11906" w:h="16838"/>
      <w:pgMar w:top="1701" w:right="1134" w:bottom="1134" w:left="1134" w:header="992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A6BCBA" w14:textId="77777777" w:rsidR="00B05561" w:rsidRDefault="00B05561" w:rsidP="00F957C6">
      <w:pPr>
        <w:spacing w:after="0" w:line="240" w:lineRule="auto"/>
      </w:pPr>
      <w:r>
        <w:separator/>
      </w:r>
    </w:p>
  </w:endnote>
  <w:endnote w:type="continuationSeparator" w:id="0">
    <w:p w14:paraId="6B4D333F" w14:textId="77777777" w:rsidR="00B05561" w:rsidRDefault="00B05561" w:rsidP="00F957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rdo">
    <w:altName w:val="Times New Roman"/>
    <w:charset w:val="00"/>
    <w:family w:val="roman"/>
    <w:pitch w:val="variable"/>
    <w:sig w:usb0="E40008FF" w:usb1="5201E0FB" w:usb2="04608000" w:usb3="00000000" w:csb0="000000BB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emilight">
    <w:panose1 w:val="020B0402040204020203"/>
    <w:charset w:val="00"/>
    <w:family w:val="swiss"/>
    <w:pitch w:val="variable"/>
    <w:sig w:usb0="E4002EFF" w:usb1="C000E47F" w:usb2="00000009" w:usb3="00000000" w:csb0="000001FF" w:csb1="00000000"/>
  </w:font>
  <w:font w:name="Bahnschrift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Inter Light">
    <w:panose1 w:val="02000503000000020004"/>
    <w:charset w:val="00"/>
    <w:family w:val="auto"/>
    <w:pitch w:val="variable"/>
    <w:sig w:usb0="E00002FF" w:usb1="1200A1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3B89D9" w14:textId="77777777" w:rsidR="00D10635" w:rsidRPr="00F86700" w:rsidRDefault="00B05561" w:rsidP="00F86700">
    <w:pPr>
      <w:pStyle w:val="CLASSIFICATION"/>
    </w:pPr>
    <w:sdt>
      <w:sdtPr>
        <w:rPr>
          <w:rStyle w:val="CLASSIFICATIONChar"/>
          <w:caps/>
        </w:rPr>
        <w:alias w:val="Classification"/>
        <w:tag w:val="Classification"/>
        <w:id w:val="-1876923508"/>
        <w15:color w:val="FF0000"/>
        <w:dropDownList>
          <w:listItem w:displayText="Classification" w:value="1"/>
          <w:listItem w:displayText="Official" w:value="2"/>
          <w:listItem w:displayText="Official: Sensitive" w:value="3"/>
          <w:listItem w:displayText="Protected" w:value="4"/>
          <w:listItem w:displayText="Protected: Cabinet" w:value="Protected: Cabinet"/>
          <w:listItem w:displayText="Secret" w:value="5"/>
          <w:listItem w:displayText="Top Secret and Codeword" w:value="6"/>
        </w:dropDownList>
      </w:sdtPr>
      <w:sdtEndPr>
        <w:rPr>
          <w:rStyle w:val="CLASSIFICATIONChar"/>
        </w:rPr>
      </w:sdtEndPr>
      <w:sdtContent>
        <w:r w:rsidR="00F80EF4">
          <w:rPr>
            <w:rStyle w:val="CLASSIFICATIONChar"/>
            <w:caps/>
          </w:rPr>
          <w:t>Classification</w:t>
        </w:r>
      </w:sdtContent>
    </w:sdt>
  </w:p>
  <w:p w14:paraId="3A2437FA" w14:textId="50AC18BA" w:rsidR="00037513" w:rsidRPr="00852F35" w:rsidRDefault="00936C83" w:rsidP="00936C83">
    <w:pPr>
      <w:pStyle w:val="Header"/>
      <w:rPr>
        <w:rFonts w:ascii="Segoe UI" w:hAnsi="Segoe UI" w:cs="Segoe UI"/>
        <w:color w:val="6E6E6E"/>
        <w:sz w:val="18"/>
      </w:rPr>
    </w:pPr>
    <w:r>
      <w:rPr>
        <w:color w:val="6E6E6E"/>
        <w:sz w:val="18"/>
        <w:szCs w:val="18"/>
      </w:rPr>
      <w:t xml:space="preserve">Australian Government </w:t>
    </w:r>
    <w:r w:rsidRPr="00852F35">
      <w:rPr>
        <w:color w:val="6E6E6E"/>
        <w:sz w:val="18"/>
        <w:szCs w:val="18"/>
      </w:rPr>
      <w:t xml:space="preserve">| </w:t>
    </w:r>
    <w:r>
      <w:rPr>
        <w:color w:val="6E6E6E"/>
        <w:sz w:val="18"/>
        <w:szCs w:val="18"/>
      </w:rPr>
      <w:t>Dashboard Impact Analysis (IA) – [Title of proposal]</w:t>
    </w:r>
    <w:r w:rsidRPr="00852F35">
      <w:rPr>
        <w:color w:val="6E6E6E"/>
      </w:rPr>
      <w:ptab w:relativeTo="margin" w:alignment="right" w:leader="none"/>
    </w:r>
    <w:r w:rsidRPr="00852F35">
      <w:rPr>
        <w:rFonts w:ascii="Segoe UI" w:hAnsi="Segoe UI" w:cs="Segoe UI"/>
        <w:color w:val="6E6E6E"/>
        <w:sz w:val="18"/>
      </w:rPr>
      <w:fldChar w:fldCharType="begin"/>
    </w:r>
    <w:r w:rsidRPr="00852F35">
      <w:rPr>
        <w:rFonts w:ascii="Segoe UI" w:hAnsi="Segoe UI" w:cs="Segoe UI"/>
        <w:color w:val="6E6E6E"/>
        <w:sz w:val="18"/>
      </w:rPr>
      <w:instrText xml:space="preserve"> PAGE   \* MERGEFORMAT </w:instrText>
    </w:r>
    <w:r w:rsidRPr="00852F35">
      <w:rPr>
        <w:rFonts w:ascii="Segoe UI" w:hAnsi="Segoe UI" w:cs="Segoe UI"/>
        <w:color w:val="6E6E6E"/>
        <w:sz w:val="18"/>
      </w:rPr>
      <w:fldChar w:fldCharType="separate"/>
    </w:r>
    <w:r>
      <w:rPr>
        <w:rFonts w:ascii="Segoe UI" w:hAnsi="Segoe UI" w:cs="Segoe UI"/>
        <w:color w:val="6E6E6E"/>
        <w:sz w:val="18"/>
      </w:rPr>
      <w:t>1</w:t>
    </w:r>
    <w:r w:rsidRPr="00852F35">
      <w:rPr>
        <w:rFonts w:ascii="Segoe UI" w:hAnsi="Segoe UI" w:cs="Segoe UI"/>
        <w:noProof/>
        <w:color w:val="6E6E6E"/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035480" w14:textId="77777777" w:rsidR="00464D89" w:rsidRDefault="00B05561" w:rsidP="00464D89">
    <w:pPr>
      <w:pStyle w:val="Header"/>
      <w:jc w:val="center"/>
    </w:pPr>
    <w:sdt>
      <w:sdtPr>
        <w:rPr>
          <w:rStyle w:val="CLASSIFICATIONChar"/>
        </w:rPr>
        <w:alias w:val="Classification"/>
        <w:tag w:val="Classification"/>
        <w:id w:val="1406333334"/>
        <w15:color w:val="FF0000"/>
        <w:dropDownList>
          <w:listItem w:displayText="Classification" w:value="1"/>
          <w:listItem w:displayText="Official" w:value="2"/>
          <w:listItem w:displayText="Official: Sensitive" w:value="3"/>
          <w:listItem w:displayText="Protected" w:value="4"/>
          <w:listItem w:displayText="Protected: Cabinet" w:value="Protected: Cabinet"/>
          <w:listItem w:displayText="Secret" w:value="5"/>
          <w:listItem w:displayText="Top Secret and Codeword" w:value="6"/>
        </w:dropDownList>
      </w:sdtPr>
      <w:sdtEndPr>
        <w:rPr>
          <w:rStyle w:val="DefaultParagraphFont"/>
          <w:rFonts w:asciiTheme="minorHAnsi" w:hAnsiTheme="minorHAnsi"/>
          <w:caps w:val="0"/>
          <w:color w:val="262626" w:themeColor="text1" w:themeTint="D9"/>
          <w:sz w:val="22"/>
        </w:rPr>
      </w:sdtEndPr>
      <w:sdtContent>
        <w:r w:rsidR="00F80EF4">
          <w:rPr>
            <w:rStyle w:val="CLASSIFICATIONChar"/>
          </w:rPr>
          <w:t>Classification</w:t>
        </w:r>
      </w:sdtContent>
    </w:sdt>
  </w:p>
  <w:p w14:paraId="24CD690D" w14:textId="77777777" w:rsidR="006E7551" w:rsidRDefault="006E7551" w:rsidP="00BB1526">
    <w:pPr>
      <w:pStyle w:val="Header"/>
      <w:rPr>
        <w:color w:val="6E6E6E"/>
        <w:sz w:val="18"/>
        <w:szCs w:val="18"/>
      </w:rPr>
    </w:pPr>
  </w:p>
  <w:p w14:paraId="7743EB31" w14:textId="77777777" w:rsidR="00464D89" w:rsidRPr="00BB1526" w:rsidRDefault="005A3632" w:rsidP="00BB1526">
    <w:pPr>
      <w:pStyle w:val="Header"/>
      <w:rPr>
        <w:rFonts w:ascii="Segoe UI" w:hAnsi="Segoe UI" w:cs="Segoe UI"/>
        <w:color w:val="6E6E6E"/>
        <w:sz w:val="18"/>
      </w:rPr>
    </w:pPr>
    <w:r>
      <w:rPr>
        <w:color w:val="6E6E6E"/>
        <w:sz w:val="18"/>
        <w:szCs w:val="18"/>
      </w:rPr>
      <w:t xml:space="preserve">Australian Government </w:t>
    </w:r>
    <w:r w:rsidRPr="00852F35">
      <w:rPr>
        <w:color w:val="6E6E6E"/>
        <w:sz w:val="18"/>
        <w:szCs w:val="18"/>
      </w:rPr>
      <w:t>|</w:t>
    </w:r>
    <w:r w:rsidR="00BB1526" w:rsidRPr="00852F35">
      <w:rPr>
        <w:color w:val="6E6E6E"/>
        <w:sz w:val="18"/>
        <w:szCs w:val="18"/>
      </w:rPr>
      <w:t xml:space="preserve"> </w:t>
    </w:r>
    <w:r w:rsidR="005D7C45">
      <w:rPr>
        <w:color w:val="6E6E6E"/>
        <w:sz w:val="18"/>
        <w:szCs w:val="18"/>
      </w:rPr>
      <w:t>Dashboard Impact Analysis (IA) – [Title of proposal]</w:t>
    </w:r>
    <w:r w:rsidR="00BB1526" w:rsidRPr="00852F35">
      <w:rPr>
        <w:color w:val="6E6E6E"/>
      </w:rPr>
      <w:ptab w:relativeTo="margin" w:alignment="right" w:leader="none"/>
    </w:r>
    <w:r w:rsidR="00BB1526" w:rsidRPr="00852F35">
      <w:rPr>
        <w:rFonts w:ascii="Segoe UI" w:hAnsi="Segoe UI" w:cs="Segoe UI"/>
        <w:color w:val="6E6E6E"/>
        <w:sz w:val="18"/>
      </w:rPr>
      <w:fldChar w:fldCharType="begin"/>
    </w:r>
    <w:r w:rsidR="00BB1526" w:rsidRPr="00852F35">
      <w:rPr>
        <w:rFonts w:ascii="Segoe UI" w:hAnsi="Segoe UI" w:cs="Segoe UI"/>
        <w:color w:val="6E6E6E"/>
        <w:sz w:val="18"/>
      </w:rPr>
      <w:instrText xml:space="preserve"> PAGE   \* MERGEFORMAT </w:instrText>
    </w:r>
    <w:r w:rsidR="00BB1526" w:rsidRPr="00852F35">
      <w:rPr>
        <w:rFonts w:ascii="Segoe UI" w:hAnsi="Segoe UI" w:cs="Segoe UI"/>
        <w:color w:val="6E6E6E"/>
        <w:sz w:val="18"/>
      </w:rPr>
      <w:fldChar w:fldCharType="separate"/>
    </w:r>
    <w:r w:rsidR="00E155C1">
      <w:rPr>
        <w:rFonts w:ascii="Segoe UI" w:hAnsi="Segoe UI" w:cs="Segoe UI"/>
        <w:noProof/>
        <w:color w:val="6E6E6E"/>
        <w:sz w:val="18"/>
      </w:rPr>
      <w:t>1</w:t>
    </w:r>
    <w:r w:rsidR="00BB1526" w:rsidRPr="00852F35">
      <w:rPr>
        <w:rFonts w:ascii="Segoe UI" w:hAnsi="Segoe UI" w:cs="Segoe UI"/>
        <w:noProof/>
        <w:color w:val="6E6E6E"/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D665A9" w14:textId="77777777" w:rsidR="00B05561" w:rsidRDefault="00B05561" w:rsidP="00F957C6">
      <w:pPr>
        <w:spacing w:after="0" w:line="240" w:lineRule="auto"/>
      </w:pPr>
      <w:r>
        <w:separator/>
      </w:r>
    </w:p>
  </w:footnote>
  <w:footnote w:type="continuationSeparator" w:id="0">
    <w:p w14:paraId="436EEDA7" w14:textId="77777777" w:rsidR="00B05561" w:rsidRDefault="00B05561" w:rsidP="00F957C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D68472" w14:textId="77777777" w:rsidR="00037513" w:rsidRPr="00D10635" w:rsidRDefault="00B05561" w:rsidP="00464D89">
    <w:pPr>
      <w:pStyle w:val="Header"/>
      <w:jc w:val="center"/>
    </w:pPr>
    <w:sdt>
      <w:sdtPr>
        <w:rPr>
          <w:rStyle w:val="CLASSIFICATIONChar"/>
        </w:rPr>
        <w:alias w:val="Classification"/>
        <w:tag w:val="Classification"/>
        <w:id w:val="-1388651098"/>
        <w15:color w:val="FF0000"/>
        <w:dropDownList>
          <w:listItem w:displayText="Classification" w:value="1"/>
          <w:listItem w:displayText="Official" w:value="2"/>
          <w:listItem w:displayText="Official: Sensitive" w:value="3"/>
          <w:listItem w:displayText="Protected" w:value="4"/>
          <w:listItem w:displayText="Protected: Cabinet" w:value="Protected: Cabinet"/>
          <w:listItem w:displayText="Secret" w:value="5"/>
          <w:listItem w:displayText="Top Secret and Codeword" w:value="6"/>
        </w:dropDownList>
      </w:sdtPr>
      <w:sdtEndPr>
        <w:rPr>
          <w:rStyle w:val="CLASSIFICATIONChar"/>
        </w:rPr>
      </w:sdtEndPr>
      <w:sdtContent>
        <w:r w:rsidR="00F80EF4">
          <w:rPr>
            <w:rStyle w:val="CLASSIFICATIONChar"/>
          </w:rPr>
          <w:t>Classification</w:t>
        </w:r>
      </w:sdtContent>
    </w:sdt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68A34A" w14:textId="77777777" w:rsidR="0026634E" w:rsidRDefault="0026634E" w:rsidP="0026634E">
    <w:pPr>
      <w:pStyle w:val="Header"/>
      <w:jc w:val="center"/>
      <w:rPr>
        <w:rStyle w:val="CLASSIFICATIONChar"/>
      </w:rPr>
    </w:pPr>
    <w:r>
      <w:rPr>
        <w:rStyle w:val="CLASSIFICATIONChar"/>
        <w:noProof/>
        <w:lang w:eastAsia="en-AU"/>
      </w:rPr>
      <w:drawing>
        <wp:anchor distT="0" distB="0" distL="114300" distR="114300" simplePos="0" relativeHeight="251659264" behindDoc="1" locked="0" layoutInCell="1" allowOverlap="1" wp14:anchorId="0BAD895F" wp14:editId="1B7BAD46">
          <wp:simplePos x="0" y="0"/>
          <wp:positionH relativeFrom="column">
            <wp:posOffset>-46990</wp:posOffset>
          </wp:positionH>
          <wp:positionV relativeFrom="paragraph">
            <wp:posOffset>-217805</wp:posOffset>
          </wp:positionV>
          <wp:extent cx="2322830" cy="621665"/>
          <wp:effectExtent l="0" t="0" r="1270" b="6985"/>
          <wp:wrapNone/>
          <wp:docPr id="16" name="Picture 16" descr="Australian Governmen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Picture 16" descr="Australian Governmen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22830" cy="62166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 w14:paraId="294D34E9" w14:textId="77777777" w:rsidR="0026634E" w:rsidRDefault="0026634E" w:rsidP="0026634E">
    <w:pPr>
      <w:pStyle w:val="Header"/>
      <w:jc w:val="center"/>
      <w:rPr>
        <w:rStyle w:val="CLASSIFICATIONChar"/>
      </w:rPr>
    </w:pPr>
  </w:p>
  <w:p w14:paraId="11F39F1F" w14:textId="77777777" w:rsidR="0026634E" w:rsidRDefault="0026634E" w:rsidP="0026634E">
    <w:pPr>
      <w:pStyle w:val="Header"/>
      <w:jc w:val="center"/>
      <w:rPr>
        <w:rStyle w:val="CLASSIFICATIONChar"/>
      </w:rPr>
    </w:pPr>
  </w:p>
  <w:p w14:paraId="4A2C1EE2" w14:textId="77777777" w:rsidR="0026634E" w:rsidRDefault="0026634E" w:rsidP="0026634E">
    <w:pPr>
      <w:pStyle w:val="Header"/>
      <w:jc w:val="center"/>
      <w:rPr>
        <w:rStyle w:val="CLASSIFICATIONChar"/>
      </w:rPr>
    </w:pPr>
  </w:p>
  <w:p w14:paraId="19A9ADE7" w14:textId="77777777" w:rsidR="0026634E" w:rsidRDefault="00B05561" w:rsidP="0026634E">
    <w:pPr>
      <w:pStyle w:val="Header"/>
      <w:jc w:val="center"/>
    </w:pPr>
    <w:sdt>
      <w:sdtPr>
        <w:rPr>
          <w:rStyle w:val="CLASSIFICATIONChar"/>
        </w:rPr>
        <w:alias w:val="Classification"/>
        <w:tag w:val="Classification"/>
        <w:id w:val="205463371"/>
        <w15:color w:val="FF0000"/>
        <w:dropDownList>
          <w:listItem w:displayText="Classification" w:value="1"/>
          <w:listItem w:displayText="Official" w:value="2"/>
          <w:listItem w:displayText="Official: Sensitive" w:value="3"/>
          <w:listItem w:displayText="Protected" w:value="4"/>
          <w:listItem w:displayText="Protected: Cabinet" w:value="Protected: Cabinet"/>
          <w:listItem w:displayText="Secret" w:value="5"/>
          <w:listItem w:displayText="Top Secret and Codeword" w:value="6"/>
        </w:dropDownList>
      </w:sdtPr>
      <w:sdtEndPr>
        <w:rPr>
          <w:rStyle w:val="DefaultParagraphFont"/>
          <w:rFonts w:asciiTheme="minorHAnsi" w:hAnsiTheme="minorHAnsi"/>
          <w:caps w:val="0"/>
          <w:color w:val="262626" w:themeColor="text1" w:themeTint="D9"/>
          <w:sz w:val="22"/>
        </w:rPr>
      </w:sdtEndPr>
      <w:sdtContent>
        <w:r w:rsidR="0026634E">
          <w:rPr>
            <w:rStyle w:val="CLASSIFICATIONChar"/>
          </w:rPr>
          <w:t>Classification</w:t>
        </w:r>
      </w:sdtContent>
    </w:sdt>
  </w:p>
  <w:p w14:paraId="1D813CAE" w14:textId="77777777" w:rsidR="00037513" w:rsidRPr="0026634E" w:rsidRDefault="00037513" w:rsidP="0026634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F004592A"/>
    <w:lvl w:ilvl="0">
      <w:start w:val="1"/>
      <w:numFmt w:val="decimal"/>
      <w:lvlText w:val="%1."/>
      <w:lvlJc w:val="left"/>
      <w:pPr>
        <w:tabs>
          <w:tab w:val="num" w:pos="2060"/>
        </w:tabs>
        <w:ind w:left="2060" w:hanging="360"/>
      </w:pPr>
    </w:lvl>
  </w:abstractNum>
  <w:abstractNum w:abstractNumId="1" w15:restartNumberingAfterBreak="0">
    <w:nsid w:val="FFFFFF7D"/>
    <w:multiLevelType w:val="singleLevel"/>
    <w:tmpl w:val="35487F0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450D9C0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23D61206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8714693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D0F017F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15FE081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B89813B2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60620C2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FA42817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AB75033"/>
    <w:multiLevelType w:val="hybridMultilevel"/>
    <w:tmpl w:val="C6DC8A2C"/>
    <w:lvl w:ilvl="0" w:tplc="458A1C2C">
      <w:start w:val="1"/>
      <w:numFmt w:val="bullet"/>
      <w:pStyle w:val="TBLBulletedLis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B014CCD"/>
    <w:multiLevelType w:val="hybridMultilevel"/>
    <w:tmpl w:val="D0E0AE74"/>
    <w:lvl w:ilvl="0" w:tplc="42CAA44A">
      <w:start w:val="1"/>
      <w:numFmt w:val="bullet"/>
      <w:pStyle w:val="BOXBulletedList"/>
      <w:lvlText w:val=""/>
      <w:lvlJc w:val="left"/>
      <w:pPr>
        <w:ind w:left="284" w:hanging="284"/>
      </w:pPr>
      <w:rPr>
        <w:rFonts w:ascii="Symbol" w:hAnsi="Symbol" w:hint="default"/>
      </w:rPr>
    </w:lvl>
    <w:lvl w:ilvl="1" w:tplc="AFD06412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FAF6F03"/>
    <w:multiLevelType w:val="hybridMultilevel"/>
    <w:tmpl w:val="4CF49542"/>
    <w:lvl w:ilvl="0" w:tplc="6C069990">
      <w:start w:val="1"/>
      <w:numFmt w:val="bullet"/>
      <w:pStyle w:val="BulletedList-Level3"/>
      <w:lvlText w:val="o"/>
      <w:lvlJc w:val="left"/>
      <w:pPr>
        <w:ind w:left="1134" w:hanging="283"/>
      </w:pPr>
      <w:rPr>
        <w:rFonts w:ascii="Courier New" w:hAnsi="Courier New" w:hint="default"/>
      </w:rPr>
    </w:lvl>
    <w:lvl w:ilvl="1" w:tplc="0C0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3" w15:restartNumberingAfterBreak="0">
    <w:nsid w:val="13A3105B"/>
    <w:multiLevelType w:val="hybridMultilevel"/>
    <w:tmpl w:val="2F88CC68"/>
    <w:lvl w:ilvl="0" w:tplc="93300146">
      <w:start w:val="1"/>
      <w:numFmt w:val="decimal"/>
      <w:pStyle w:val="BoxDark-NumberedList"/>
      <w:lvlText w:val="%1."/>
      <w:lvlJc w:val="left"/>
      <w:pPr>
        <w:ind w:left="947" w:hanging="360"/>
      </w:pPr>
    </w:lvl>
    <w:lvl w:ilvl="1" w:tplc="0C090019" w:tentative="1">
      <w:start w:val="1"/>
      <w:numFmt w:val="lowerLetter"/>
      <w:lvlText w:val="%2."/>
      <w:lvlJc w:val="left"/>
      <w:pPr>
        <w:ind w:left="1667" w:hanging="360"/>
      </w:pPr>
    </w:lvl>
    <w:lvl w:ilvl="2" w:tplc="0C09001B" w:tentative="1">
      <w:start w:val="1"/>
      <w:numFmt w:val="lowerRoman"/>
      <w:lvlText w:val="%3."/>
      <w:lvlJc w:val="right"/>
      <w:pPr>
        <w:ind w:left="2387" w:hanging="180"/>
      </w:pPr>
    </w:lvl>
    <w:lvl w:ilvl="3" w:tplc="0C09000F" w:tentative="1">
      <w:start w:val="1"/>
      <w:numFmt w:val="decimal"/>
      <w:lvlText w:val="%4."/>
      <w:lvlJc w:val="left"/>
      <w:pPr>
        <w:ind w:left="3107" w:hanging="360"/>
      </w:pPr>
    </w:lvl>
    <w:lvl w:ilvl="4" w:tplc="0C090019" w:tentative="1">
      <w:start w:val="1"/>
      <w:numFmt w:val="lowerLetter"/>
      <w:lvlText w:val="%5."/>
      <w:lvlJc w:val="left"/>
      <w:pPr>
        <w:ind w:left="3827" w:hanging="360"/>
      </w:pPr>
    </w:lvl>
    <w:lvl w:ilvl="5" w:tplc="0C09001B" w:tentative="1">
      <w:start w:val="1"/>
      <w:numFmt w:val="lowerRoman"/>
      <w:lvlText w:val="%6."/>
      <w:lvlJc w:val="right"/>
      <w:pPr>
        <w:ind w:left="4547" w:hanging="180"/>
      </w:pPr>
    </w:lvl>
    <w:lvl w:ilvl="6" w:tplc="0C09000F" w:tentative="1">
      <w:start w:val="1"/>
      <w:numFmt w:val="decimal"/>
      <w:lvlText w:val="%7."/>
      <w:lvlJc w:val="left"/>
      <w:pPr>
        <w:ind w:left="5267" w:hanging="360"/>
      </w:pPr>
    </w:lvl>
    <w:lvl w:ilvl="7" w:tplc="0C090019" w:tentative="1">
      <w:start w:val="1"/>
      <w:numFmt w:val="lowerLetter"/>
      <w:lvlText w:val="%8."/>
      <w:lvlJc w:val="left"/>
      <w:pPr>
        <w:ind w:left="5987" w:hanging="360"/>
      </w:pPr>
    </w:lvl>
    <w:lvl w:ilvl="8" w:tplc="0C09001B" w:tentative="1">
      <w:start w:val="1"/>
      <w:numFmt w:val="lowerRoman"/>
      <w:lvlText w:val="%9."/>
      <w:lvlJc w:val="right"/>
      <w:pPr>
        <w:ind w:left="6707" w:hanging="180"/>
      </w:pPr>
    </w:lvl>
  </w:abstractNum>
  <w:abstractNum w:abstractNumId="14" w15:restartNumberingAfterBreak="0">
    <w:nsid w:val="19F33BBA"/>
    <w:multiLevelType w:val="hybridMultilevel"/>
    <w:tmpl w:val="0812E2DE"/>
    <w:lvl w:ilvl="0" w:tplc="E1AE5D66">
      <w:start w:val="1"/>
      <w:numFmt w:val="decimal"/>
      <w:pStyle w:val="Figure"/>
      <w:suff w:val="space"/>
      <w:lvlText w:val="Figure %1."/>
      <w:lvlJc w:val="left"/>
      <w:pPr>
        <w:ind w:left="567" w:hanging="567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F507AC4"/>
    <w:multiLevelType w:val="hybridMultilevel"/>
    <w:tmpl w:val="6FFA548C"/>
    <w:lvl w:ilvl="0" w:tplc="E7066796">
      <w:start w:val="1"/>
      <w:numFmt w:val="bullet"/>
      <w:pStyle w:val="BulletedList-Level2"/>
      <w:lvlText w:val="−"/>
      <w:lvlJc w:val="left"/>
      <w:pPr>
        <w:ind w:left="851" w:hanging="284"/>
      </w:pPr>
      <w:rPr>
        <w:rFonts w:ascii="Cardo" w:hAnsi="Cardo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u w:val="none"/>
        <w:effect w:val="none"/>
        <w:vertAlign w:val="baseline"/>
        <w:em w:val="none"/>
        <w14:ligatures w14:val="none"/>
        <w14:numForm w14:val="default"/>
        <w14:numSpacing w14:val="default"/>
        <w14:stylisticSets/>
        <w14:cntxtAlts w14:val="0"/>
      </w:rPr>
    </w:lvl>
    <w:lvl w:ilvl="1" w:tplc="0C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6" w15:restartNumberingAfterBreak="0">
    <w:nsid w:val="26DF05D0"/>
    <w:multiLevelType w:val="hybridMultilevel"/>
    <w:tmpl w:val="361C2762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7854A54"/>
    <w:multiLevelType w:val="hybridMultilevel"/>
    <w:tmpl w:val="253E2E62"/>
    <w:lvl w:ilvl="0" w:tplc="B2AA9F56">
      <w:start w:val="1"/>
      <w:numFmt w:val="bullet"/>
      <w:pStyle w:val="BulletedList-Level1"/>
      <w:lvlText w:val=""/>
      <w:lvlJc w:val="left"/>
      <w:pPr>
        <w:ind w:left="425" w:hanging="283"/>
      </w:pPr>
      <w:rPr>
        <w:rFonts w:ascii="Symbol" w:hAnsi="Symbol" w:hint="default"/>
      </w:rPr>
    </w:lvl>
    <w:lvl w:ilvl="1" w:tplc="4BB4D094">
      <w:start w:val="1"/>
      <w:numFmt w:val="bullet"/>
      <w:lvlText w:val="o"/>
      <w:lvlJc w:val="left"/>
      <w:pPr>
        <w:ind w:left="709" w:hanging="284"/>
      </w:pPr>
      <w:rPr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2" w:tplc="1EFC13BC">
      <w:start w:val="1"/>
      <w:numFmt w:val="bullet"/>
      <w:lvlText w:val=""/>
      <w:lvlJc w:val="left"/>
      <w:pPr>
        <w:ind w:left="992" w:hanging="283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18" w15:restartNumberingAfterBreak="0">
    <w:nsid w:val="3A43634D"/>
    <w:multiLevelType w:val="hybridMultilevel"/>
    <w:tmpl w:val="BCB85EF8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96C7FF6"/>
    <w:multiLevelType w:val="hybridMultilevel"/>
    <w:tmpl w:val="4D4A750C"/>
    <w:lvl w:ilvl="0" w:tplc="D6643B58">
      <w:start w:val="1"/>
      <w:numFmt w:val="decimal"/>
      <w:pStyle w:val="BOXNumberedList"/>
      <w:lvlText w:val="%1."/>
      <w:lvlJc w:val="left"/>
      <w:pPr>
        <w:ind w:left="840" w:hanging="360"/>
      </w:pPr>
    </w:lvl>
    <w:lvl w:ilvl="1" w:tplc="0C090019" w:tentative="1">
      <w:start w:val="1"/>
      <w:numFmt w:val="lowerLetter"/>
      <w:lvlText w:val="%2."/>
      <w:lvlJc w:val="left"/>
      <w:pPr>
        <w:ind w:left="1560" w:hanging="360"/>
      </w:pPr>
    </w:lvl>
    <w:lvl w:ilvl="2" w:tplc="0C09001B" w:tentative="1">
      <w:start w:val="1"/>
      <w:numFmt w:val="lowerRoman"/>
      <w:lvlText w:val="%3."/>
      <w:lvlJc w:val="right"/>
      <w:pPr>
        <w:ind w:left="2280" w:hanging="180"/>
      </w:pPr>
    </w:lvl>
    <w:lvl w:ilvl="3" w:tplc="0C09000F" w:tentative="1">
      <w:start w:val="1"/>
      <w:numFmt w:val="decimal"/>
      <w:lvlText w:val="%4."/>
      <w:lvlJc w:val="left"/>
      <w:pPr>
        <w:ind w:left="3000" w:hanging="360"/>
      </w:pPr>
    </w:lvl>
    <w:lvl w:ilvl="4" w:tplc="0C090019" w:tentative="1">
      <w:start w:val="1"/>
      <w:numFmt w:val="lowerLetter"/>
      <w:lvlText w:val="%5."/>
      <w:lvlJc w:val="left"/>
      <w:pPr>
        <w:ind w:left="3720" w:hanging="360"/>
      </w:pPr>
    </w:lvl>
    <w:lvl w:ilvl="5" w:tplc="0C09001B" w:tentative="1">
      <w:start w:val="1"/>
      <w:numFmt w:val="lowerRoman"/>
      <w:lvlText w:val="%6."/>
      <w:lvlJc w:val="right"/>
      <w:pPr>
        <w:ind w:left="4440" w:hanging="180"/>
      </w:pPr>
    </w:lvl>
    <w:lvl w:ilvl="6" w:tplc="0C09000F" w:tentative="1">
      <w:start w:val="1"/>
      <w:numFmt w:val="decimal"/>
      <w:lvlText w:val="%7."/>
      <w:lvlJc w:val="left"/>
      <w:pPr>
        <w:ind w:left="5160" w:hanging="360"/>
      </w:pPr>
    </w:lvl>
    <w:lvl w:ilvl="7" w:tplc="0C090019" w:tentative="1">
      <w:start w:val="1"/>
      <w:numFmt w:val="lowerLetter"/>
      <w:lvlText w:val="%8."/>
      <w:lvlJc w:val="left"/>
      <w:pPr>
        <w:ind w:left="5880" w:hanging="360"/>
      </w:pPr>
    </w:lvl>
    <w:lvl w:ilvl="8" w:tplc="0C09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20" w15:restartNumberingAfterBreak="0">
    <w:nsid w:val="4E781EDD"/>
    <w:multiLevelType w:val="hybridMultilevel"/>
    <w:tmpl w:val="6B225E28"/>
    <w:lvl w:ilvl="0" w:tplc="1B58674C">
      <w:start w:val="1"/>
      <w:numFmt w:val="bullet"/>
      <w:lvlText w:val="–"/>
      <w:lvlJc w:val="left"/>
      <w:pPr>
        <w:ind w:left="851" w:hanging="284"/>
      </w:pPr>
      <w:rPr>
        <w:rFonts w:ascii="Arial Black" w:hAnsi="Arial Black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u w:val="none"/>
        <w:effect w:val="none"/>
        <w:vertAlign w:val="baseline"/>
        <w:em w:val="none"/>
        <w14:ligatures w14:val="none"/>
        <w14:numForm w14:val="default"/>
        <w14:numSpacing w14:val="default"/>
        <w14:stylisticSets/>
        <w14:cntxtAlts w14:val="0"/>
      </w:rPr>
    </w:lvl>
    <w:lvl w:ilvl="1" w:tplc="0C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1" w15:restartNumberingAfterBreak="0">
    <w:nsid w:val="61135143"/>
    <w:multiLevelType w:val="hybridMultilevel"/>
    <w:tmpl w:val="7D8C0608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ABF0286"/>
    <w:multiLevelType w:val="hybridMultilevel"/>
    <w:tmpl w:val="70C6C990"/>
    <w:lvl w:ilvl="0" w:tplc="56D0C196">
      <w:start w:val="1"/>
      <w:numFmt w:val="decimal"/>
      <w:lvlText w:val="%1."/>
      <w:lvlJc w:val="left"/>
      <w:pPr>
        <w:ind w:left="284" w:hanging="284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EE51B32"/>
    <w:multiLevelType w:val="hybridMultilevel"/>
    <w:tmpl w:val="F2CE71E2"/>
    <w:lvl w:ilvl="0" w:tplc="5E348A7E">
      <w:start w:val="1"/>
      <w:numFmt w:val="decimal"/>
      <w:pStyle w:val="TBLNumberedList"/>
      <w:lvlText w:val="%1.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81170D5"/>
    <w:multiLevelType w:val="hybridMultilevel"/>
    <w:tmpl w:val="38E03EE6"/>
    <w:lvl w:ilvl="0" w:tplc="9C7CCF60">
      <w:start w:val="1"/>
      <w:numFmt w:val="decimal"/>
      <w:pStyle w:val="NumberedList-Level1"/>
      <w:lvlText w:val="%1."/>
      <w:lvlJc w:val="left"/>
      <w:pPr>
        <w:ind w:left="567" w:hanging="283"/>
      </w:pPr>
      <w:rPr>
        <w:rFonts w:hint="default"/>
      </w:rPr>
    </w:lvl>
    <w:lvl w:ilvl="1" w:tplc="1FAA0FEC">
      <w:start w:val="1"/>
      <w:numFmt w:val="lowerLetter"/>
      <w:pStyle w:val="NumberedList-level2"/>
      <w:lvlText w:val="%2."/>
      <w:lvlJc w:val="left"/>
      <w:pPr>
        <w:ind w:left="851" w:hanging="284"/>
      </w:pPr>
      <w:rPr>
        <w:rFonts w:hint="default"/>
      </w:rPr>
    </w:lvl>
    <w:lvl w:ilvl="2" w:tplc="65FAA32A">
      <w:start w:val="1"/>
      <w:numFmt w:val="lowerRoman"/>
      <w:pStyle w:val="NumberedList-Level3"/>
      <w:lvlText w:val="%3."/>
      <w:lvlJc w:val="right"/>
      <w:pPr>
        <w:ind w:left="1134" w:hanging="170"/>
      </w:pPr>
      <w:rPr>
        <w:rFonts w:hint="default"/>
      </w:rPr>
    </w:lvl>
    <w:lvl w:ilvl="3" w:tplc="0C09000F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25884965">
    <w:abstractNumId w:val="11"/>
  </w:num>
  <w:num w:numId="2" w16cid:durableId="404568253">
    <w:abstractNumId w:val="9"/>
  </w:num>
  <w:num w:numId="3" w16cid:durableId="504319927">
    <w:abstractNumId w:val="7"/>
  </w:num>
  <w:num w:numId="4" w16cid:durableId="302465916">
    <w:abstractNumId w:val="6"/>
  </w:num>
  <w:num w:numId="5" w16cid:durableId="1197698854">
    <w:abstractNumId w:val="5"/>
  </w:num>
  <w:num w:numId="6" w16cid:durableId="680863680">
    <w:abstractNumId w:val="4"/>
  </w:num>
  <w:num w:numId="7" w16cid:durableId="255748006">
    <w:abstractNumId w:val="8"/>
  </w:num>
  <w:num w:numId="8" w16cid:durableId="1137651052">
    <w:abstractNumId w:val="3"/>
  </w:num>
  <w:num w:numId="9" w16cid:durableId="96338727">
    <w:abstractNumId w:val="2"/>
  </w:num>
  <w:num w:numId="10" w16cid:durableId="372266075">
    <w:abstractNumId w:val="1"/>
  </w:num>
  <w:num w:numId="11" w16cid:durableId="888490440">
    <w:abstractNumId w:val="0"/>
  </w:num>
  <w:num w:numId="12" w16cid:durableId="1815296940">
    <w:abstractNumId w:val="10"/>
  </w:num>
  <w:num w:numId="13" w16cid:durableId="1560096658">
    <w:abstractNumId w:val="23"/>
  </w:num>
  <w:num w:numId="14" w16cid:durableId="219633512">
    <w:abstractNumId w:val="17"/>
  </w:num>
  <w:num w:numId="15" w16cid:durableId="590897300">
    <w:abstractNumId w:val="17"/>
    <w:lvlOverride w:ilvl="0">
      <w:startOverride w:val="1"/>
    </w:lvlOverride>
  </w:num>
  <w:num w:numId="16" w16cid:durableId="534200502">
    <w:abstractNumId w:val="17"/>
    <w:lvlOverride w:ilvl="0">
      <w:startOverride w:val="1"/>
    </w:lvlOverride>
  </w:num>
  <w:num w:numId="17" w16cid:durableId="2023972854">
    <w:abstractNumId w:val="17"/>
    <w:lvlOverride w:ilvl="0">
      <w:startOverride w:val="1"/>
    </w:lvlOverride>
  </w:num>
  <w:num w:numId="18" w16cid:durableId="564725321">
    <w:abstractNumId w:val="17"/>
    <w:lvlOverride w:ilvl="0">
      <w:startOverride w:val="1"/>
    </w:lvlOverride>
  </w:num>
  <w:num w:numId="19" w16cid:durableId="224335938">
    <w:abstractNumId w:val="20"/>
  </w:num>
  <w:num w:numId="20" w16cid:durableId="1190410526">
    <w:abstractNumId w:val="20"/>
    <w:lvlOverride w:ilvl="0">
      <w:startOverride w:val="1"/>
    </w:lvlOverride>
  </w:num>
  <w:num w:numId="21" w16cid:durableId="1408385144">
    <w:abstractNumId w:val="24"/>
  </w:num>
  <w:num w:numId="22" w16cid:durableId="1652633785">
    <w:abstractNumId w:val="22"/>
  </w:num>
  <w:num w:numId="23" w16cid:durableId="1863855379">
    <w:abstractNumId w:val="11"/>
    <w:lvlOverride w:ilvl="0">
      <w:startOverride w:val="1"/>
    </w:lvlOverride>
  </w:num>
  <w:num w:numId="24" w16cid:durableId="1004935679">
    <w:abstractNumId w:val="24"/>
    <w:lvlOverride w:ilvl="0">
      <w:startOverride w:val="1"/>
    </w:lvlOverride>
  </w:num>
  <w:num w:numId="25" w16cid:durableId="556090353">
    <w:abstractNumId w:val="22"/>
    <w:lvlOverride w:ilvl="0">
      <w:startOverride w:val="1"/>
    </w:lvlOverride>
  </w:num>
  <w:num w:numId="26" w16cid:durableId="1451320037">
    <w:abstractNumId w:val="22"/>
    <w:lvlOverride w:ilvl="0">
      <w:startOverride w:val="1"/>
    </w:lvlOverride>
  </w:num>
  <w:num w:numId="27" w16cid:durableId="343560202">
    <w:abstractNumId w:val="14"/>
  </w:num>
  <w:num w:numId="28" w16cid:durableId="183137696">
    <w:abstractNumId w:val="19"/>
  </w:num>
  <w:num w:numId="29" w16cid:durableId="1159925919">
    <w:abstractNumId w:val="13"/>
  </w:num>
  <w:num w:numId="30" w16cid:durableId="506991561">
    <w:abstractNumId w:val="15"/>
  </w:num>
  <w:num w:numId="31" w16cid:durableId="762264085">
    <w:abstractNumId w:val="12"/>
  </w:num>
  <w:num w:numId="32" w16cid:durableId="1275554476">
    <w:abstractNumId w:val="24"/>
    <w:lvlOverride w:ilvl="0">
      <w:startOverride w:val="1"/>
    </w:lvlOverride>
  </w:num>
  <w:num w:numId="33" w16cid:durableId="22633587">
    <w:abstractNumId w:val="24"/>
    <w:lvlOverride w:ilvl="0">
      <w:startOverride w:val="1"/>
    </w:lvlOverride>
  </w:num>
  <w:num w:numId="34" w16cid:durableId="1153646539">
    <w:abstractNumId w:val="24"/>
    <w:lvlOverride w:ilvl="0">
      <w:startOverride w:val="1"/>
    </w:lvlOverride>
  </w:num>
  <w:num w:numId="35" w16cid:durableId="162401463">
    <w:abstractNumId w:val="23"/>
    <w:lvlOverride w:ilvl="0">
      <w:startOverride w:val="1"/>
    </w:lvlOverride>
  </w:num>
  <w:num w:numId="36" w16cid:durableId="450367212">
    <w:abstractNumId w:val="23"/>
    <w:lvlOverride w:ilvl="0">
      <w:startOverride w:val="1"/>
    </w:lvlOverride>
  </w:num>
  <w:num w:numId="37" w16cid:durableId="1187674628">
    <w:abstractNumId w:val="23"/>
    <w:lvlOverride w:ilvl="0">
      <w:startOverride w:val="1"/>
    </w:lvlOverride>
  </w:num>
  <w:num w:numId="38" w16cid:durableId="246689910">
    <w:abstractNumId w:val="21"/>
  </w:num>
  <w:num w:numId="39" w16cid:durableId="1755778916">
    <w:abstractNumId w:val="16"/>
  </w:num>
  <w:num w:numId="40" w16cid:durableId="307176929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activeWritingStyle w:appName="MSWord" w:lang="en-AU" w:vendorID="64" w:dllVersion="0" w:nlCheck="1" w:checkStyle="0"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6C83"/>
    <w:rsid w:val="000102CD"/>
    <w:rsid w:val="000109F5"/>
    <w:rsid w:val="00013113"/>
    <w:rsid w:val="00015101"/>
    <w:rsid w:val="00027038"/>
    <w:rsid w:val="0003154E"/>
    <w:rsid w:val="00031C3A"/>
    <w:rsid w:val="000328DF"/>
    <w:rsid w:val="00035963"/>
    <w:rsid w:val="00036162"/>
    <w:rsid w:val="00036586"/>
    <w:rsid w:val="000371BC"/>
    <w:rsid w:val="00037513"/>
    <w:rsid w:val="0004246F"/>
    <w:rsid w:val="00042916"/>
    <w:rsid w:val="00050E9A"/>
    <w:rsid w:val="0005464A"/>
    <w:rsid w:val="00057763"/>
    <w:rsid w:val="00060657"/>
    <w:rsid w:val="0006627F"/>
    <w:rsid w:val="00067D86"/>
    <w:rsid w:val="0007179E"/>
    <w:rsid w:val="000758E3"/>
    <w:rsid w:val="00077EAC"/>
    <w:rsid w:val="000B02F4"/>
    <w:rsid w:val="000B3417"/>
    <w:rsid w:val="000B6A28"/>
    <w:rsid w:val="000C669B"/>
    <w:rsid w:val="000D1ED4"/>
    <w:rsid w:val="000D4815"/>
    <w:rsid w:val="000D749D"/>
    <w:rsid w:val="000E0A07"/>
    <w:rsid w:val="000E0E7A"/>
    <w:rsid w:val="000E23AC"/>
    <w:rsid w:val="000E27BD"/>
    <w:rsid w:val="000E5B4B"/>
    <w:rsid w:val="00101162"/>
    <w:rsid w:val="00113D72"/>
    <w:rsid w:val="00115264"/>
    <w:rsid w:val="00117A77"/>
    <w:rsid w:val="001207A0"/>
    <w:rsid w:val="001255AA"/>
    <w:rsid w:val="001312FF"/>
    <w:rsid w:val="00143FFA"/>
    <w:rsid w:val="00144773"/>
    <w:rsid w:val="00160787"/>
    <w:rsid w:val="001611BF"/>
    <w:rsid w:val="0017057D"/>
    <w:rsid w:val="00173C03"/>
    <w:rsid w:val="00173C4D"/>
    <w:rsid w:val="0017436A"/>
    <w:rsid w:val="00176C32"/>
    <w:rsid w:val="00177C1F"/>
    <w:rsid w:val="00177CB2"/>
    <w:rsid w:val="00190395"/>
    <w:rsid w:val="00192A9F"/>
    <w:rsid w:val="00193A2C"/>
    <w:rsid w:val="001954B4"/>
    <w:rsid w:val="001A2BE2"/>
    <w:rsid w:val="001A3BE8"/>
    <w:rsid w:val="001A5542"/>
    <w:rsid w:val="001B19EA"/>
    <w:rsid w:val="001B2C89"/>
    <w:rsid w:val="001B2D56"/>
    <w:rsid w:val="001B37AF"/>
    <w:rsid w:val="001B38AB"/>
    <w:rsid w:val="001B41E4"/>
    <w:rsid w:val="001B73E2"/>
    <w:rsid w:val="001B7E79"/>
    <w:rsid w:val="001C0480"/>
    <w:rsid w:val="001C5C82"/>
    <w:rsid w:val="001C710A"/>
    <w:rsid w:val="001C7E52"/>
    <w:rsid w:val="001D7F4D"/>
    <w:rsid w:val="001E50B0"/>
    <w:rsid w:val="001F0B08"/>
    <w:rsid w:val="001F6307"/>
    <w:rsid w:val="0021173F"/>
    <w:rsid w:val="00212015"/>
    <w:rsid w:val="00212443"/>
    <w:rsid w:val="00217A6F"/>
    <w:rsid w:val="00220DDA"/>
    <w:rsid w:val="00227722"/>
    <w:rsid w:val="00227DB5"/>
    <w:rsid w:val="002304B4"/>
    <w:rsid w:val="00232710"/>
    <w:rsid w:val="00232964"/>
    <w:rsid w:val="00233F66"/>
    <w:rsid w:val="002356F8"/>
    <w:rsid w:val="002420B0"/>
    <w:rsid w:val="00245E38"/>
    <w:rsid w:val="00253AA7"/>
    <w:rsid w:val="00257AE7"/>
    <w:rsid w:val="0026634E"/>
    <w:rsid w:val="0026648E"/>
    <w:rsid w:val="00266CCC"/>
    <w:rsid w:val="00274D42"/>
    <w:rsid w:val="00281445"/>
    <w:rsid w:val="0028266A"/>
    <w:rsid w:val="00282DDF"/>
    <w:rsid w:val="00285CAF"/>
    <w:rsid w:val="00292DD3"/>
    <w:rsid w:val="00294D7C"/>
    <w:rsid w:val="002A28A8"/>
    <w:rsid w:val="002A4866"/>
    <w:rsid w:val="002B4950"/>
    <w:rsid w:val="002B5716"/>
    <w:rsid w:val="002B661A"/>
    <w:rsid w:val="002C1514"/>
    <w:rsid w:val="002C31A2"/>
    <w:rsid w:val="002C46CA"/>
    <w:rsid w:val="002C6258"/>
    <w:rsid w:val="002C7A05"/>
    <w:rsid w:val="002D2AC1"/>
    <w:rsid w:val="002D55FD"/>
    <w:rsid w:val="002D6B3D"/>
    <w:rsid w:val="002E1968"/>
    <w:rsid w:val="002E272D"/>
    <w:rsid w:val="002E5916"/>
    <w:rsid w:val="002E7B19"/>
    <w:rsid w:val="002F3CB5"/>
    <w:rsid w:val="002F6B99"/>
    <w:rsid w:val="00301396"/>
    <w:rsid w:val="003030E1"/>
    <w:rsid w:val="0030332C"/>
    <w:rsid w:val="00303C55"/>
    <w:rsid w:val="00307465"/>
    <w:rsid w:val="00311C2D"/>
    <w:rsid w:val="0031310C"/>
    <w:rsid w:val="00316303"/>
    <w:rsid w:val="00317030"/>
    <w:rsid w:val="00321618"/>
    <w:rsid w:val="00342C74"/>
    <w:rsid w:val="00353E5E"/>
    <w:rsid w:val="00361020"/>
    <w:rsid w:val="00363D31"/>
    <w:rsid w:val="00364D89"/>
    <w:rsid w:val="0036638C"/>
    <w:rsid w:val="003739A0"/>
    <w:rsid w:val="00374D2A"/>
    <w:rsid w:val="0037686B"/>
    <w:rsid w:val="00376FE6"/>
    <w:rsid w:val="0038465F"/>
    <w:rsid w:val="0038501A"/>
    <w:rsid w:val="00385BD5"/>
    <w:rsid w:val="003863D0"/>
    <w:rsid w:val="00390F8D"/>
    <w:rsid w:val="0039118C"/>
    <w:rsid w:val="003915C8"/>
    <w:rsid w:val="00392101"/>
    <w:rsid w:val="00397435"/>
    <w:rsid w:val="003A7EFA"/>
    <w:rsid w:val="003C181D"/>
    <w:rsid w:val="003C6606"/>
    <w:rsid w:val="003D2EA4"/>
    <w:rsid w:val="003D551C"/>
    <w:rsid w:val="003D5DFA"/>
    <w:rsid w:val="003D6446"/>
    <w:rsid w:val="003D676D"/>
    <w:rsid w:val="003E13E1"/>
    <w:rsid w:val="003E40C8"/>
    <w:rsid w:val="003E44BB"/>
    <w:rsid w:val="003E4572"/>
    <w:rsid w:val="003F0796"/>
    <w:rsid w:val="003F23E9"/>
    <w:rsid w:val="003F3C01"/>
    <w:rsid w:val="00401A0F"/>
    <w:rsid w:val="00401A99"/>
    <w:rsid w:val="0040218D"/>
    <w:rsid w:val="00404E1F"/>
    <w:rsid w:val="004103B6"/>
    <w:rsid w:val="004164CD"/>
    <w:rsid w:val="0041795D"/>
    <w:rsid w:val="00417DF4"/>
    <w:rsid w:val="004263C4"/>
    <w:rsid w:val="00433477"/>
    <w:rsid w:val="004335DE"/>
    <w:rsid w:val="00433BE4"/>
    <w:rsid w:val="00435DEC"/>
    <w:rsid w:val="00441CD6"/>
    <w:rsid w:val="00441E9D"/>
    <w:rsid w:val="004425C1"/>
    <w:rsid w:val="004434B2"/>
    <w:rsid w:val="00443F97"/>
    <w:rsid w:val="0044525C"/>
    <w:rsid w:val="00445C09"/>
    <w:rsid w:val="004460CD"/>
    <w:rsid w:val="00464D89"/>
    <w:rsid w:val="00473172"/>
    <w:rsid w:val="0048667A"/>
    <w:rsid w:val="004878D3"/>
    <w:rsid w:val="00490B90"/>
    <w:rsid w:val="004958F2"/>
    <w:rsid w:val="00496211"/>
    <w:rsid w:val="00496448"/>
    <w:rsid w:val="00497F2D"/>
    <w:rsid w:val="004A4EC7"/>
    <w:rsid w:val="004B2C90"/>
    <w:rsid w:val="004B7C9B"/>
    <w:rsid w:val="004C0F3E"/>
    <w:rsid w:val="004C17DE"/>
    <w:rsid w:val="004C4418"/>
    <w:rsid w:val="004C6BB9"/>
    <w:rsid w:val="004D3335"/>
    <w:rsid w:val="004D6D28"/>
    <w:rsid w:val="004E0C63"/>
    <w:rsid w:val="004E1D44"/>
    <w:rsid w:val="004E73B5"/>
    <w:rsid w:val="004F13DF"/>
    <w:rsid w:val="004F163D"/>
    <w:rsid w:val="004F4C4F"/>
    <w:rsid w:val="004F4D77"/>
    <w:rsid w:val="00501768"/>
    <w:rsid w:val="005122D0"/>
    <w:rsid w:val="00514DC5"/>
    <w:rsid w:val="005202BA"/>
    <w:rsid w:val="00521EDC"/>
    <w:rsid w:val="005226B9"/>
    <w:rsid w:val="00522D9C"/>
    <w:rsid w:val="00527E61"/>
    <w:rsid w:val="00530887"/>
    <w:rsid w:val="00533C80"/>
    <w:rsid w:val="00542ECD"/>
    <w:rsid w:val="00543C86"/>
    <w:rsid w:val="005478FE"/>
    <w:rsid w:val="00560FCA"/>
    <w:rsid w:val="00561D39"/>
    <w:rsid w:val="00561FB9"/>
    <w:rsid w:val="00563000"/>
    <w:rsid w:val="005647ED"/>
    <w:rsid w:val="00564D92"/>
    <w:rsid w:val="00571466"/>
    <w:rsid w:val="005755D6"/>
    <w:rsid w:val="00576572"/>
    <w:rsid w:val="005818AA"/>
    <w:rsid w:val="00584C18"/>
    <w:rsid w:val="00584D63"/>
    <w:rsid w:val="00591288"/>
    <w:rsid w:val="005917FD"/>
    <w:rsid w:val="0059541A"/>
    <w:rsid w:val="005A3632"/>
    <w:rsid w:val="005A4AA1"/>
    <w:rsid w:val="005A699D"/>
    <w:rsid w:val="005B10CB"/>
    <w:rsid w:val="005B3358"/>
    <w:rsid w:val="005C0043"/>
    <w:rsid w:val="005C0F15"/>
    <w:rsid w:val="005C32EF"/>
    <w:rsid w:val="005C3C13"/>
    <w:rsid w:val="005C584A"/>
    <w:rsid w:val="005D00E4"/>
    <w:rsid w:val="005D0381"/>
    <w:rsid w:val="005D4706"/>
    <w:rsid w:val="005D5F5E"/>
    <w:rsid w:val="005D7618"/>
    <w:rsid w:val="005D7C45"/>
    <w:rsid w:val="005E05EC"/>
    <w:rsid w:val="005E3199"/>
    <w:rsid w:val="005E3226"/>
    <w:rsid w:val="005E32DB"/>
    <w:rsid w:val="005F3B45"/>
    <w:rsid w:val="005F66F9"/>
    <w:rsid w:val="00601A7B"/>
    <w:rsid w:val="00603F00"/>
    <w:rsid w:val="00604F35"/>
    <w:rsid w:val="00606CF1"/>
    <w:rsid w:val="00613F08"/>
    <w:rsid w:val="006147EB"/>
    <w:rsid w:val="00615B58"/>
    <w:rsid w:val="00616B9C"/>
    <w:rsid w:val="006200EB"/>
    <w:rsid w:val="00621EA3"/>
    <w:rsid w:val="00623876"/>
    <w:rsid w:val="006266EA"/>
    <w:rsid w:val="00630B03"/>
    <w:rsid w:val="00631F45"/>
    <w:rsid w:val="00632123"/>
    <w:rsid w:val="00640234"/>
    <w:rsid w:val="00642D6A"/>
    <w:rsid w:val="0064343A"/>
    <w:rsid w:val="00653832"/>
    <w:rsid w:val="00660BC5"/>
    <w:rsid w:val="00663FF0"/>
    <w:rsid w:val="00665FB6"/>
    <w:rsid w:val="00667DBC"/>
    <w:rsid w:val="006766E8"/>
    <w:rsid w:val="00680138"/>
    <w:rsid w:val="0068119C"/>
    <w:rsid w:val="00681DFA"/>
    <w:rsid w:val="00692EEB"/>
    <w:rsid w:val="006945A3"/>
    <w:rsid w:val="00695CB5"/>
    <w:rsid w:val="006A008F"/>
    <w:rsid w:val="006A5AA6"/>
    <w:rsid w:val="006B0D1B"/>
    <w:rsid w:val="006B1F84"/>
    <w:rsid w:val="006B3835"/>
    <w:rsid w:val="006B6B21"/>
    <w:rsid w:val="006C62B2"/>
    <w:rsid w:val="006C7687"/>
    <w:rsid w:val="006C7E16"/>
    <w:rsid w:val="006D0ACF"/>
    <w:rsid w:val="006D1D5E"/>
    <w:rsid w:val="006D2B80"/>
    <w:rsid w:val="006D4826"/>
    <w:rsid w:val="006E170D"/>
    <w:rsid w:val="006E698B"/>
    <w:rsid w:val="006E7551"/>
    <w:rsid w:val="006F731F"/>
    <w:rsid w:val="006F7EFE"/>
    <w:rsid w:val="00702CBD"/>
    <w:rsid w:val="00702E8C"/>
    <w:rsid w:val="007114AC"/>
    <w:rsid w:val="007132E9"/>
    <w:rsid w:val="007151E9"/>
    <w:rsid w:val="0071548B"/>
    <w:rsid w:val="007203C8"/>
    <w:rsid w:val="007203E4"/>
    <w:rsid w:val="007204A9"/>
    <w:rsid w:val="00722D12"/>
    <w:rsid w:val="007240CA"/>
    <w:rsid w:val="0072497F"/>
    <w:rsid w:val="00732081"/>
    <w:rsid w:val="00743B31"/>
    <w:rsid w:val="0074565F"/>
    <w:rsid w:val="007461F3"/>
    <w:rsid w:val="0075061A"/>
    <w:rsid w:val="00756929"/>
    <w:rsid w:val="00765B33"/>
    <w:rsid w:val="00767DBB"/>
    <w:rsid w:val="00771BF9"/>
    <w:rsid w:val="0077206D"/>
    <w:rsid w:val="00774646"/>
    <w:rsid w:val="00776D82"/>
    <w:rsid w:val="00777DE5"/>
    <w:rsid w:val="00781695"/>
    <w:rsid w:val="007820F5"/>
    <w:rsid w:val="007837FE"/>
    <w:rsid w:val="00784DA0"/>
    <w:rsid w:val="00787CD8"/>
    <w:rsid w:val="00793856"/>
    <w:rsid w:val="007971E4"/>
    <w:rsid w:val="007A02A7"/>
    <w:rsid w:val="007A1EEB"/>
    <w:rsid w:val="007A5116"/>
    <w:rsid w:val="007A73F6"/>
    <w:rsid w:val="007B1BD0"/>
    <w:rsid w:val="007B7344"/>
    <w:rsid w:val="007C0935"/>
    <w:rsid w:val="007D1A5E"/>
    <w:rsid w:val="007D7CD9"/>
    <w:rsid w:val="007E596A"/>
    <w:rsid w:val="007E7B68"/>
    <w:rsid w:val="007F2A7D"/>
    <w:rsid w:val="007F4E93"/>
    <w:rsid w:val="007F67E0"/>
    <w:rsid w:val="00800A66"/>
    <w:rsid w:val="00801C4F"/>
    <w:rsid w:val="008042B4"/>
    <w:rsid w:val="008046D4"/>
    <w:rsid w:val="00804703"/>
    <w:rsid w:val="00805A5D"/>
    <w:rsid w:val="00810E90"/>
    <w:rsid w:val="00813887"/>
    <w:rsid w:val="00820415"/>
    <w:rsid w:val="00823F98"/>
    <w:rsid w:val="00825DED"/>
    <w:rsid w:val="00831F64"/>
    <w:rsid w:val="00833792"/>
    <w:rsid w:val="00837707"/>
    <w:rsid w:val="00841433"/>
    <w:rsid w:val="00846743"/>
    <w:rsid w:val="008500C0"/>
    <w:rsid w:val="00850888"/>
    <w:rsid w:val="00852F35"/>
    <w:rsid w:val="00856B74"/>
    <w:rsid w:val="00857363"/>
    <w:rsid w:val="008630ED"/>
    <w:rsid w:val="0086394C"/>
    <w:rsid w:val="008667C4"/>
    <w:rsid w:val="00875C91"/>
    <w:rsid w:val="0087619F"/>
    <w:rsid w:val="00876A08"/>
    <w:rsid w:val="00880485"/>
    <w:rsid w:val="00881A82"/>
    <w:rsid w:val="00883248"/>
    <w:rsid w:val="008842FE"/>
    <w:rsid w:val="00886A22"/>
    <w:rsid w:val="00890D44"/>
    <w:rsid w:val="008921BE"/>
    <w:rsid w:val="00892D49"/>
    <w:rsid w:val="008A0614"/>
    <w:rsid w:val="008A3133"/>
    <w:rsid w:val="008A45F8"/>
    <w:rsid w:val="008A69F0"/>
    <w:rsid w:val="008B0957"/>
    <w:rsid w:val="008B28D9"/>
    <w:rsid w:val="008B44F5"/>
    <w:rsid w:val="008B7808"/>
    <w:rsid w:val="008B78D1"/>
    <w:rsid w:val="008C1E66"/>
    <w:rsid w:val="008C45FF"/>
    <w:rsid w:val="008C47A1"/>
    <w:rsid w:val="008C738F"/>
    <w:rsid w:val="008D18C1"/>
    <w:rsid w:val="008D6B9E"/>
    <w:rsid w:val="008E005C"/>
    <w:rsid w:val="008E1024"/>
    <w:rsid w:val="008E1FCD"/>
    <w:rsid w:val="008E5613"/>
    <w:rsid w:val="008E641F"/>
    <w:rsid w:val="008F352D"/>
    <w:rsid w:val="008F4C6A"/>
    <w:rsid w:val="00906D5D"/>
    <w:rsid w:val="0091141A"/>
    <w:rsid w:val="0091143A"/>
    <w:rsid w:val="0091347B"/>
    <w:rsid w:val="009137B6"/>
    <w:rsid w:val="00913ED0"/>
    <w:rsid w:val="00927650"/>
    <w:rsid w:val="00930578"/>
    <w:rsid w:val="0093222B"/>
    <w:rsid w:val="00932DE1"/>
    <w:rsid w:val="00935EA5"/>
    <w:rsid w:val="00936C83"/>
    <w:rsid w:val="00937A52"/>
    <w:rsid w:val="009418EB"/>
    <w:rsid w:val="00942CB6"/>
    <w:rsid w:val="00942CE9"/>
    <w:rsid w:val="009433AF"/>
    <w:rsid w:val="00944A0A"/>
    <w:rsid w:val="00944CCF"/>
    <w:rsid w:val="00945E1B"/>
    <w:rsid w:val="00954FF2"/>
    <w:rsid w:val="009615D2"/>
    <w:rsid w:val="00962EE8"/>
    <w:rsid w:val="00971222"/>
    <w:rsid w:val="00972C50"/>
    <w:rsid w:val="00974666"/>
    <w:rsid w:val="0097491E"/>
    <w:rsid w:val="00976EE9"/>
    <w:rsid w:val="00977EBA"/>
    <w:rsid w:val="00984376"/>
    <w:rsid w:val="00991110"/>
    <w:rsid w:val="00991C32"/>
    <w:rsid w:val="0099693A"/>
    <w:rsid w:val="009A43DE"/>
    <w:rsid w:val="009A6120"/>
    <w:rsid w:val="009A6D9C"/>
    <w:rsid w:val="009B1378"/>
    <w:rsid w:val="009C051A"/>
    <w:rsid w:val="009C139B"/>
    <w:rsid w:val="009C529C"/>
    <w:rsid w:val="009C5B8C"/>
    <w:rsid w:val="009C60F6"/>
    <w:rsid w:val="009D2232"/>
    <w:rsid w:val="009D789B"/>
    <w:rsid w:val="009E4002"/>
    <w:rsid w:val="009E64E8"/>
    <w:rsid w:val="009F0889"/>
    <w:rsid w:val="009F5A34"/>
    <w:rsid w:val="009F69BD"/>
    <w:rsid w:val="009F6A0F"/>
    <w:rsid w:val="009F7EA6"/>
    <w:rsid w:val="00A008E6"/>
    <w:rsid w:val="00A008F6"/>
    <w:rsid w:val="00A00DE3"/>
    <w:rsid w:val="00A12C83"/>
    <w:rsid w:val="00A1585F"/>
    <w:rsid w:val="00A158D4"/>
    <w:rsid w:val="00A16996"/>
    <w:rsid w:val="00A17097"/>
    <w:rsid w:val="00A21BFA"/>
    <w:rsid w:val="00A269B3"/>
    <w:rsid w:val="00A26D73"/>
    <w:rsid w:val="00A31CD9"/>
    <w:rsid w:val="00A3440B"/>
    <w:rsid w:val="00A35E13"/>
    <w:rsid w:val="00A47011"/>
    <w:rsid w:val="00A51597"/>
    <w:rsid w:val="00A54E1B"/>
    <w:rsid w:val="00A57820"/>
    <w:rsid w:val="00A60412"/>
    <w:rsid w:val="00A62EF3"/>
    <w:rsid w:val="00A67EC4"/>
    <w:rsid w:val="00A71346"/>
    <w:rsid w:val="00A72C23"/>
    <w:rsid w:val="00A918A7"/>
    <w:rsid w:val="00A91FBC"/>
    <w:rsid w:val="00A934C4"/>
    <w:rsid w:val="00A93D1B"/>
    <w:rsid w:val="00A95218"/>
    <w:rsid w:val="00A97664"/>
    <w:rsid w:val="00AA2158"/>
    <w:rsid w:val="00AA5F0B"/>
    <w:rsid w:val="00AA705F"/>
    <w:rsid w:val="00AA7F82"/>
    <w:rsid w:val="00AB2696"/>
    <w:rsid w:val="00AB583E"/>
    <w:rsid w:val="00AB6B14"/>
    <w:rsid w:val="00AC0A35"/>
    <w:rsid w:val="00AC2CDC"/>
    <w:rsid w:val="00AC5304"/>
    <w:rsid w:val="00AD5237"/>
    <w:rsid w:val="00AD7805"/>
    <w:rsid w:val="00AE0C6D"/>
    <w:rsid w:val="00AE39E1"/>
    <w:rsid w:val="00AF080A"/>
    <w:rsid w:val="00AF0832"/>
    <w:rsid w:val="00B016AD"/>
    <w:rsid w:val="00B05561"/>
    <w:rsid w:val="00B05FFD"/>
    <w:rsid w:val="00B13935"/>
    <w:rsid w:val="00B13CBD"/>
    <w:rsid w:val="00B2045F"/>
    <w:rsid w:val="00B21608"/>
    <w:rsid w:val="00B32CE9"/>
    <w:rsid w:val="00B5013D"/>
    <w:rsid w:val="00B56736"/>
    <w:rsid w:val="00B56ECE"/>
    <w:rsid w:val="00B62A0F"/>
    <w:rsid w:val="00B64324"/>
    <w:rsid w:val="00B6596F"/>
    <w:rsid w:val="00B70A45"/>
    <w:rsid w:val="00B746ED"/>
    <w:rsid w:val="00B74924"/>
    <w:rsid w:val="00B818B4"/>
    <w:rsid w:val="00B820BA"/>
    <w:rsid w:val="00B82A65"/>
    <w:rsid w:val="00B85BEA"/>
    <w:rsid w:val="00B922B2"/>
    <w:rsid w:val="00B95C8F"/>
    <w:rsid w:val="00B9781B"/>
    <w:rsid w:val="00BA3D8E"/>
    <w:rsid w:val="00BA4ADB"/>
    <w:rsid w:val="00BA66D7"/>
    <w:rsid w:val="00BA68AA"/>
    <w:rsid w:val="00BB04DC"/>
    <w:rsid w:val="00BB1526"/>
    <w:rsid w:val="00BB2D95"/>
    <w:rsid w:val="00BB38C3"/>
    <w:rsid w:val="00BB3D4D"/>
    <w:rsid w:val="00BB79E5"/>
    <w:rsid w:val="00BC0BF7"/>
    <w:rsid w:val="00BC0ED5"/>
    <w:rsid w:val="00BC1E8D"/>
    <w:rsid w:val="00BC330E"/>
    <w:rsid w:val="00BC394B"/>
    <w:rsid w:val="00BC535A"/>
    <w:rsid w:val="00BC5893"/>
    <w:rsid w:val="00BD141C"/>
    <w:rsid w:val="00BD171D"/>
    <w:rsid w:val="00BD25DD"/>
    <w:rsid w:val="00BD37B8"/>
    <w:rsid w:val="00BD3F5E"/>
    <w:rsid w:val="00BD57F5"/>
    <w:rsid w:val="00BD7890"/>
    <w:rsid w:val="00BE07B3"/>
    <w:rsid w:val="00BE281D"/>
    <w:rsid w:val="00BE48A4"/>
    <w:rsid w:val="00BE56F0"/>
    <w:rsid w:val="00BF17B9"/>
    <w:rsid w:val="00BF5A50"/>
    <w:rsid w:val="00BF5F61"/>
    <w:rsid w:val="00BF7349"/>
    <w:rsid w:val="00C066BA"/>
    <w:rsid w:val="00C12D35"/>
    <w:rsid w:val="00C1330C"/>
    <w:rsid w:val="00C13746"/>
    <w:rsid w:val="00C17807"/>
    <w:rsid w:val="00C22088"/>
    <w:rsid w:val="00C2307F"/>
    <w:rsid w:val="00C2371A"/>
    <w:rsid w:val="00C264AE"/>
    <w:rsid w:val="00C31252"/>
    <w:rsid w:val="00C332B2"/>
    <w:rsid w:val="00C34227"/>
    <w:rsid w:val="00C44076"/>
    <w:rsid w:val="00C4602E"/>
    <w:rsid w:val="00C46578"/>
    <w:rsid w:val="00C47620"/>
    <w:rsid w:val="00C5293B"/>
    <w:rsid w:val="00C53068"/>
    <w:rsid w:val="00C56E3A"/>
    <w:rsid w:val="00C65612"/>
    <w:rsid w:val="00C70947"/>
    <w:rsid w:val="00C84BDF"/>
    <w:rsid w:val="00C95ECB"/>
    <w:rsid w:val="00C969DC"/>
    <w:rsid w:val="00C976F9"/>
    <w:rsid w:val="00CA3925"/>
    <w:rsid w:val="00CA3B0F"/>
    <w:rsid w:val="00CA75F7"/>
    <w:rsid w:val="00CB11F0"/>
    <w:rsid w:val="00CB182D"/>
    <w:rsid w:val="00CB2D37"/>
    <w:rsid w:val="00CB44FA"/>
    <w:rsid w:val="00CB4E08"/>
    <w:rsid w:val="00CB7E98"/>
    <w:rsid w:val="00CC1F7D"/>
    <w:rsid w:val="00CC43D6"/>
    <w:rsid w:val="00CC6110"/>
    <w:rsid w:val="00CC6D68"/>
    <w:rsid w:val="00CD17DB"/>
    <w:rsid w:val="00CD192D"/>
    <w:rsid w:val="00CD3644"/>
    <w:rsid w:val="00CD4319"/>
    <w:rsid w:val="00CE5DC0"/>
    <w:rsid w:val="00CF0DE3"/>
    <w:rsid w:val="00CF6B45"/>
    <w:rsid w:val="00D03799"/>
    <w:rsid w:val="00D03B15"/>
    <w:rsid w:val="00D04E61"/>
    <w:rsid w:val="00D10635"/>
    <w:rsid w:val="00D121C6"/>
    <w:rsid w:val="00D20BBF"/>
    <w:rsid w:val="00D21D9E"/>
    <w:rsid w:val="00D22740"/>
    <w:rsid w:val="00D33677"/>
    <w:rsid w:val="00D500C1"/>
    <w:rsid w:val="00D525B8"/>
    <w:rsid w:val="00D82F07"/>
    <w:rsid w:val="00D84122"/>
    <w:rsid w:val="00D90C71"/>
    <w:rsid w:val="00D91024"/>
    <w:rsid w:val="00D91E5A"/>
    <w:rsid w:val="00DA18A2"/>
    <w:rsid w:val="00DA3E94"/>
    <w:rsid w:val="00DA40A5"/>
    <w:rsid w:val="00DB00C8"/>
    <w:rsid w:val="00DB6C76"/>
    <w:rsid w:val="00DC6CF7"/>
    <w:rsid w:val="00DD1329"/>
    <w:rsid w:val="00DD1D15"/>
    <w:rsid w:val="00DD1DE9"/>
    <w:rsid w:val="00DD4880"/>
    <w:rsid w:val="00DD615D"/>
    <w:rsid w:val="00DE052A"/>
    <w:rsid w:val="00DE2C0E"/>
    <w:rsid w:val="00DF2F8D"/>
    <w:rsid w:val="00DF6C57"/>
    <w:rsid w:val="00E002A9"/>
    <w:rsid w:val="00E04A5E"/>
    <w:rsid w:val="00E05FA4"/>
    <w:rsid w:val="00E100E9"/>
    <w:rsid w:val="00E13603"/>
    <w:rsid w:val="00E149D2"/>
    <w:rsid w:val="00E155C1"/>
    <w:rsid w:val="00E15E8D"/>
    <w:rsid w:val="00E21038"/>
    <w:rsid w:val="00E21122"/>
    <w:rsid w:val="00E224F4"/>
    <w:rsid w:val="00E2753F"/>
    <w:rsid w:val="00E43609"/>
    <w:rsid w:val="00E47BF3"/>
    <w:rsid w:val="00E60630"/>
    <w:rsid w:val="00E64E22"/>
    <w:rsid w:val="00E84E98"/>
    <w:rsid w:val="00E84F06"/>
    <w:rsid w:val="00E902B0"/>
    <w:rsid w:val="00E91560"/>
    <w:rsid w:val="00E92551"/>
    <w:rsid w:val="00E94AC5"/>
    <w:rsid w:val="00EA1D8E"/>
    <w:rsid w:val="00EA287E"/>
    <w:rsid w:val="00EA364A"/>
    <w:rsid w:val="00EA4C6C"/>
    <w:rsid w:val="00EA6068"/>
    <w:rsid w:val="00EA6FEF"/>
    <w:rsid w:val="00EB7292"/>
    <w:rsid w:val="00EB763B"/>
    <w:rsid w:val="00EB7E1D"/>
    <w:rsid w:val="00EC188E"/>
    <w:rsid w:val="00EC32F6"/>
    <w:rsid w:val="00EC6D96"/>
    <w:rsid w:val="00EC7406"/>
    <w:rsid w:val="00ED0450"/>
    <w:rsid w:val="00ED0697"/>
    <w:rsid w:val="00ED2B12"/>
    <w:rsid w:val="00ED42D3"/>
    <w:rsid w:val="00EE2E3F"/>
    <w:rsid w:val="00EE3D67"/>
    <w:rsid w:val="00EF12CD"/>
    <w:rsid w:val="00EF183B"/>
    <w:rsid w:val="00F02051"/>
    <w:rsid w:val="00F03073"/>
    <w:rsid w:val="00F04EAF"/>
    <w:rsid w:val="00F052D8"/>
    <w:rsid w:val="00F05614"/>
    <w:rsid w:val="00F0697B"/>
    <w:rsid w:val="00F109A1"/>
    <w:rsid w:val="00F13A7A"/>
    <w:rsid w:val="00F24405"/>
    <w:rsid w:val="00F33F75"/>
    <w:rsid w:val="00F41A18"/>
    <w:rsid w:val="00F41C01"/>
    <w:rsid w:val="00F47E9C"/>
    <w:rsid w:val="00F568A6"/>
    <w:rsid w:val="00F63EFD"/>
    <w:rsid w:val="00F64736"/>
    <w:rsid w:val="00F66078"/>
    <w:rsid w:val="00F67E54"/>
    <w:rsid w:val="00F72DB4"/>
    <w:rsid w:val="00F74230"/>
    <w:rsid w:val="00F80AD0"/>
    <w:rsid w:val="00F80EF4"/>
    <w:rsid w:val="00F834BD"/>
    <w:rsid w:val="00F837E6"/>
    <w:rsid w:val="00F84847"/>
    <w:rsid w:val="00F84A25"/>
    <w:rsid w:val="00F862D1"/>
    <w:rsid w:val="00F86700"/>
    <w:rsid w:val="00F86EA9"/>
    <w:rsid w:val="00F87586"/>
    <w:rsid w:val="00F957C6"/>
    <w:rsid w:val="00FA2596"/>
    <w:rsid w:val="00FB3B23"/>
    <w:rsid w:val="00FB4C2D"/>
    <w:rsid w:val="00FB73F0"/>
    <w:rsid w:val="00FC50CB"/>
    <w:rsid w:val="00FC6DDE"/>
    <w:rsid w:val="00FC7A0E"/>
    <w:rsid w:val="00FD1ECD"/>
    <w:rsid w:val="00FD20A5"/>
    <w:rsid w:val="00FD2C22"/>
    <w:rsid w:val="00FD4A7E"/>
    <w:rsid w:val="00FD6FD8"/>
    <w:rsid w:val="00FE0D2E"/>
    <w:rsid w:val="00FE2C7F"/>
    <w:rsid w:val="00FE4F02"/>
    <w:rsid w:val="00FF0D83"/>
    <w:rsid w:val="00FF44D9"/>
    <w:rsid w:val="00FF4D08"/>
    <w:rsid w:val="00FF75BA"/>
    <w:rsid w:val="00FF7FF5"/>
    <w:rsid w:val="1EE186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362DC93"/>
  <w14:discardImageEditingData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1"/>
        <w:szCs w:val="21"/>
        <w:lang w:val="en-AU" w:eastAsia="en-US" w:bidi="ar-SA"/>
      </w:rPr>
    </w:rPrDefault>
    <w:pPrDefault>
      <w:pPr>
        <w:spacing w:after="200" w:line="28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/>
    <w:lsdException w:name="heading 5" w:semiHidden="1" w:uiPriority="9" w:unhideWhenUsed="1"/>
    <w:lsdException w:name="heading 6" w:semiHidden="1" w:uiPriority="9" w:unhideWhenUsed="1"/>
    <w:lsdException w:name="heading 7" w:semiHidden="1" w:uiPriority="9" w:unhideWhenUsed="1"/>
    <w:lsdException w:name="heading 8" w:semiHidden="1" w:uiPriority="9" w:unhideWhenUsed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8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9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16" w:qFormat="1"/>
    <w:lsdException w:name="Intense Quote" w:uiPriority="17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semiHidden="1" w:uiPriority="33" w:unhideWhenUsed="1"/>
    <w:lsdException w:name="Bibliography" w:semiHidden="1" w:uiPriority="37" w:unhideWhenUsed="1"/>
    <w:lsdException w:name="TOC Heading" w:semiHidden="1" w:uiPriority="39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6634E"/>
    <w:pPr>
      <w:spacing w:after="160" w:line="264" w:lineRule="auto"/>
    </w:pPr>
    <w:rPr>
      <w:color w:val="262626" w:themeColor="text1" w:themeTint="D9"/>
      <w:sz w:val="22"/>
    </w:rPr>
  </w:style>
  <w:style w:type="paragraph" w:styleId="Heading1">
    <w:name w:val="heading 1"/>
    <w:basedOn w:val="Normal"/>
    <w:next w:val="Normal"/>
    <w:link w:val="Heading1Char"/>
    <w:uiPriority w:val="2"/>
    <w:qFormat/>
    <w:rsid w:val="0091141A"/>
    <w:pPr>
      <w:keepNext/>
      <w:keepLines/>
      <w:spacing w:before="360" w:line="240" w:lineRule="auto"/>
      <w:outlineLvl w:val="0"/>
    </w:pPr>
    <w:rPr>
      <w:rFonts w:eastAsiaTheme="majorEastAsia" w:cstheme="minorHAnsi"/>
      <w:b/>
      <w:bCs/>
      <w:noProof/>
      <w:color w:val="007279" w:themeColor="accent1"/>
      <w:sz w:val="32"/>
      <w:szCs w:val="24"/>
    </w:rPr>
  </w:style>
  <w:style w:type="paragraph" w:styleId="Heading2">
    <w:name w:val="heading 2"/>
    <w:basedOn w:val="Normal"/>
    <w:next w:val="Normal"/>
    <w:link w:val="Heading2Char"/>
    <w:uiPriority w:val="2"/>
    <w:qFormat/>
    <w:rsid w:val="0091141A"/>
    <w:pPr>
      <w:keepNext/>
      <w:keepLines/>
      <w:spacing w:before="240" w:line="240" w:lineRule="auto"/>
      <w:outlineLvl w:val="1"/>
    </w:pPr>
    <w:rPr>
      <w:rFonts w:eastAsiaTheme="majorEastAsia" w:cstheme="minorHAnsi"/>
      <w:color w:val="007279" w:themeColor="accent1"/>
      <w:sz w:val="28"/>
      <w:szCs w:val="22"/>
    </w:rPr>
  </w:style>
  <w:style w:type="paragraph" w:styleId="Heading3">
    <w:name w:val="heading 3"/>
    <w:basedOn w:val="Heading4"/>
    <w:next w:val="Normal"/>
    <w:link w:val="Heading3Char"/>
    <w:uiPriority w:val="2"/>
    <w:qFormat/>
    <w:rsid w:val="00AE39E1"/>
    <w:pPr>
      <w:outlineLvl w:val="2"/>
    </w:pPr>
    <w:rPr>
      <w:color w:val="262626" w:themeColor="text1" w:themeTint="D9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2"/>
    <w:rsid w:val="006147EB"/>
    <w:pPr>
      <w:keepNext/>
      <w:keepLines/>
      <w:spacing w:before="240"/>
      <w:outlineLvl w:val="3"/>
    </w:pPr>
    <w:rPr>
      <w:rFonts w:eastAsiaTheme="majorEastAsia" w:cstheme="minorHAnsi"/>
      <w:b/>
      <w:color w:val="3266AB"/>
      <w:szCs w:val="22"/>
    </w:rPr>
  </w:style>
  <w:style w:type="paragraph" w:styleId="Heading5">
    <w:name w:val="heading 5"/>
    <w:basedOn w:val="Normal"/>
    <w:next w:val="Normal"/>
    <w:link w:val="Heading5Char"/>
    <w:uiPriority w:val="2"/>
    <w:unhideWhenUsed/>
    <w:rsid w:val="00857363"/>
    <w:pPr>
      <w:keepNext/>
      <w:keepLines/>
      <w:spacing w:before="240"/>
      <w:outlineLvl w:val="4"/>
    </w:pPr>
    <w:rPr>
      <w:rFonts w:eastAsiaTheme="majorEastAsia" w:cstheme="majorBidi"/>
      <w:iCs/>
      <w:color w:val="3266AB"/>
      <w:szCs w:val="22"/>
    </w:rPr>
  </w:style>
  <w:style w:type="paragraph" w:styleId="Heading6">
    <w:name w:val="heading 6"/>
    <w:basedOn w:val="Normal"/>
    <w:next w:val="Normal"/>
    <w:link w:val="Heading6Char"/>
    <w:uiPriority w:val="2"/>
    <w:unhideWhenUsed/>
    <w:rsid w:val="006200EB"/>
    <w:pPr>
      <w:keepNext/>
      <w:keepLines/>
      <w:spacing w:before="240"/>
      <w:outlineLvl w:val="5"/>
    </w:pPr>
    <w:rPr>
      <w:rFonts w:asciiTheme="majorHAnsi" w:eastAsiaTheme="majorEastAsia" w:hAnsiTheme="majorHAnsi" w:cstheme="majorBidi"/>
      <w:color w:val="3266AB"/>
    </w:rPr>
  </w:style>
  <w:style w:type="paragraph" w:styleId="Heading7">
    <w:name w:val="heading 7"/>
    <w:basedOn w:val="Normal"/>
    <w:next w:val="Normal"/>
    <w:link w:val="Heading7Char"/>
    <w:uiPriority w:val="2"/>
    <w:unhideWhenUsed/>
    <w:rsid w:val="006200EB"/>
    <w:pPr>
      <w:keepNext/>
      <w:keepLines/>
      <w:spacing w:before="240"/>
      <w:outlineLvl w:val="6"/>
    </w:pPr>
    <w:rPr>
      <w:rFonts w:asciiTheme="majorHAnsi" w:eastAsiaTheme="majorEastAsia" w:hAnsiTheme="majorHAnsi" w:cstheme="majorBidi"/>
      <w:b/>
      <w:bCs/>
      <w:color w:val="3266AB"/>
    </w:rPr>
  </w:style>
  <w:style w:type="paragraph" w:styleId="Heading8">
    <w:name w:val="heading 8"/>
    <w:basedOn w:val="Normal"/>
    <w:next w:val="Normal"/>
    <w:link w:val="Heading8Char"/>
    <w:uiPriority w:val="2"/>
    <w:unhideWhenUsed/>
    <w:rsid w:val="006200EB"/>
    <w:pPr>
      <w:keepNext/>
      <w:keepLines/>
      <w:spacing w:before="240"/>
      <w:outlineLvl w:val="7"/>
    </w:pPr>
    <w:rPr>
      <w:rFonts w:asciiTheme="majorHAnsi" w:eastAsiaTheme="majorEastAsia" w:hAnsiTheme="majorHAnsi" w:cstheme="majorBidi"/>
      <w:b/>
      <w:bCs/>
      <w:i/>
      <w:iCs/>
      <w:color w:val="3266AB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2"/>
    <w:unhideWhenUsed/>
    <w:rsid w:val="006200EB"/>
    <w:pPr>
      <w:keepNext/>
      <w:keepLines/>
      <w:spacing w:before="240"/>
      <w:outlineLvl w:val="8"/>
    </w:pPr>
    <w:rPr>
      <w:rFonts w:asciiTheme="majorHAnsi" w:eastAsiaTheme="majorEastAsia" w:hAnsiTheme="majorHAnsi" w:cstheme="majorBidi"/>
      <w:i/>
      <w:iCs/>
      <w:color w:val="3266AB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2"/>
    <w:rsid w:val="0091141A"/>
    <w:rPr>
      <w:rFonts w:eastAsiaTheme="majorEastAsia" w:cstheme="minorHAnsi"/>
      <w:b/>
      <w:bCs/>
      <w:noProof/>
      <w:color w:val="007279" w:themeColor="accent1"/>
      <w:sz w:val="32"/>
      <w:szCs w:val="24"/>
    </w:rPr>
  </w:style>
  <w:style w:type="paragraph" w:styleId="Title">
    <w:name w:val="Title"/>
    <w:basedOn w:val="Normal"/>
    <w:next w:val="Normal"/>
    <w:link w:val="TitleChar"/>
    <w:uiPriority w:val="18"/>
    <w:rsid w:val="0091141A"/>
    <w:pPr>
      <w:spacing w:after="240" w:line="240" w:lineRule="auto"/>
      <w:contextualSpacing/>
    </w:pPr>
    <w:rPr>
      <w:rFonts w:asciiTheme="majorHAnsi" w:eastAsiaTheme="majorEastAsia" w:hAnsiTheme="majorHAnsi" w:cstheme="majorBidi"/>
      <w:noProof/>
      <w:spacing w:val="-15"/>
      <w:sz w:val="48"/>
      <w:szCs w:val="56"/>
    </w:rPr>
  </w:style>
  <w:style w:type="character" w:customStyle="1" w:styleId="TitleChar">
    <w:name w:val="Title Char"/>
    <w:basedOn w:val="DefaultParagraphFont"/>
    <w:link w:val="Title"/>
    <w:uiPriority w:val="18"/>
    <w:rsid w:val="0091141A"/>
    <w:rPr>
      <w:rFonts w:asciiTheme="majorHAnsi" w:eastAsiaTheme="majorEastAsia" w:hAnsiTheme="majorHAnsi" w:cstheme="majorBidi"/>
      <w:noProof/>
      <w:spacing w:val="-15"/>
      <w:sz w:val="48"/>
      <w:szCs w:val="56"/>
    </w:rPr>
  </w:style>
  <w:style w:type="character" w:customStyle="1" w:styleId="Heading2Char">
    <w:name w:val="Heading 2 Char"/>
    <w:basedOn w:val="DefaultParagraphFont"/>
    <w:link w:val="Heading2"/>
    <w:uiPriority w:val="2"/>
    <w:rsid w:val="0091141A"/>
    <w:rPr>
      <w:rFonts w:eastAsiaTheme="majorEastAsia" w:cstheme="minorHAnsi"/>
      <w:color w:val="007279" w:themeColor="accent1"/>
      <w:sz w:val="28"/>
      <w:szCs w:val="22"/>
    </w:rPr>
  </w:style>
  <w:style w:type="character" w:customStyle="1" w:styleId="Heading3Char">
    <w:name w:val="Heading 3 Char"/>
    <w:basedOn w:val="DefaultParagraphFont"/>
    <w:link w:val="Heading3"/>
    <w:uiPriority w:val="2"/>
    <w:rsid w:val="00AE39E1"/>
    <w:rPr>
      <w:rFonts w:eastAsiaTheme="majorEastAsia" w:cstheme="minorHAnsi"/>
      <w:b/>
      <w:color w:val="262626" w:themeColor="text1" w:themeTint="D9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2"/>
    <w:rsid w:val="006147EB"/>
    <w:rPr>
      <w:rFonts w:eastAsiaTheme="majorEastAsia" w:cstheme="minorHAnsi"/>
      <w:b/>
      <w:color w:val="3266AB"/>
      <w:sz w:val="22"/>
      <w:szCs w:val="22"/>
    </w:rPr>
  </w:style>
  <w:style w:type="character" w:customStyle="1" w:styleId="Heading5Char">
    <w:name w:val="Heading 5 Char"/>
    <w:basedOn w:val="DefaultParagraphFont"/>
    <w:link w:val="Heading5"/>
    <w:uiPriority w:val="2"/>
    <w:rsid w:val="00857363"/>
    <w:rPr>
      <w:rFonts w:eastAsiaTheme="majorEastAsia" w:cstheme="majorBidi"/>
      <w:iCs/>
      <w:color w:val="3266AB"/>
      <w:sz w:val="22"/>
      <w:szCs w:val="22"/>
    </w:rPr>
  </w:style>
  <w:style w:type="character" w:customStyle="1" w:styleId="Heading6Char">
    <w:name w:val="Heading 6 Char"/>
    <w:basedOn w:val="DefaultParagraphFont"/>
    <w:link w:val="Heading6"/>
    <w:uiPriority w:val="2"/>
    <w:rsid w:val="006200EB"/>
    <w:rPr>
      <w:rFonts w:asciiTheme="majorHAnsi" w:eastAsiaTheme="majorEastAsia" w:hAnsiTheme="majorHAnsi" w:cstheme="majorBidi"/>
      <w:color w:val="3266AB"/>
      <w:sz w:val="22"/>
    </w:rPr>
  </w:style>
  <w:style w:type="character" w:customStyle="1" w:styleId="Heading7Char">
    <w:name w:val="Heading 7 Char"/>
    <w:basedOn w:val="DefaultParagraphFont"/>
    <w:link w:val="Heading7"/>
    <w:uiPriority w:val="2"/>
    <w:rsid w:val="006200EB"/>
    <w:rPr>
      <w:rFonts w:asciiTheme="majorHAnsi" w:eastAsiaTheme="majorEastAsia" w:hAnsiTheme="majorHAnsi" w:cstheme="majorBidi"/>
      <w:b/>
      <w:bCs/>
      <w:color w:val="3266AB"/>
      <w:sz w:val="22"/>
    </w:rPr>
  </w:style>
  <w:style w:type="character" w:customStyle="1" w:styleId="Heading8Char">
    <w:name w:val="Heading 8 Char"/>
    <w:basedOn w:val="DefaultParagraphFont"/>
    <w:link w:val="Heading8"/>
    <w:uiPriority w:val="2"/>
    <w:rsid w:val="006200EB"/>
    <w:rPr>
      <w:rFonts w:asciiTheme="majorHAnsi" w:eastAsiaTheme="majorEastAsia" w:hAnsiTheme="majorHAnsi" w:cstheme="majorBidi"/>
      <w:b/>
      <w:bCs/>
      <w:i/>
      <w:iCs/>
      <w:color w:val="3266AB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2"/>
    <w:rsid w:val="006200EB"/>
    <w:rPr>
      <w:rFonts w:asciiTheme="majorHAnsi" w:eastAsiaTheme="majorEastAsia" w:hAnsiTheme="majorHAnsi" w:cstheme="majorBidi"/>
      <w:i/>
      <w:iCs/>
      <w:color w:val="3266AB"/>
      <w:sz w:val="20"/>
      <w:szCs w:val="20"/>
    </w:rPr>
  </w:style>
  <w:style w:type="paragraph" w:styleId="Subtitle">
    <w:name w:val="Subtitle"/>
    <w:basedOn w:val="Normal"/>
    <w:next w:val="Normal"/>
    <w:link w:val="SubtitleChar"/>
    <w:uiPriority w:val="19"/>
    <w:rsid w:val="0091141A"/>
    <w:pPr>
      <w:numPr>
        <w:ilvl w:val="1"/>
      </w:numPr>
      <w:spacing w:line="240" w:lineRule="auto"/>
    </w:pPr>
    <w:rPr>
      <w:rFonts w:eastAsiaTheme="majorEastAsia" w:cstheme="minorHAnsi"/>
      <w:noProof/>
      <w:color w:val="6C6C6C" w:themeColor="background2" w:themeShade="80"/>
      <w:sz w:val="28"/>
      <w:szCs w:val="30"/>
    </w:rPr>
  </w:style>
  <w:style w:type="character" w:customStyle="1" w:styleId="SubtitleChar">
    <w:name w:val="Subtitle Char"/>
    <w:basedOn w:val="DefaultParagraphFont"/>
    <w:link w:val="Subtitle"/>
    <w:uiPriority w:val="19"/>
    <w:rsid w:val="0091141A"/>
    <w:rPr>
      <w:rFonts w:eastAsiaTheme="majorEastAsia" w:cstheme="minorHAnsi"/>
      <w:noProof/>
      <w:color w:val="6C6C6C" w:themeColor="background2" w:themeShade="80"/>
      <w:sz w:val="28"/>
      <w:szCs w:val="30"/>
    </w:rPr>
  </w:style>
  <w:style w:type="paragraph" w:styleId="NoSpacing">
    <w:name w:val="No Spacing"/>
    <w:uiPriority w:val="98"/>
    <w:unhideWhenUsed/>
    <w:rsid w:val="00D525B8"/>
    <w:pPr>
      <w:spacing w:after="0" w:line="240" w:lineRule="auto"/>
    </w:pPr>
  </w:style>
  <w:style w:type="paragraph" w:styleId="Caption">
    <w:name w:val="caption"/>
    <w:basedOn w:val="Normal"/>
    <w:next w:val="Normal"/>
    <w:uiPriority w:val="35"/>
    <w:semiHidden/>
    <w:unhideWhenUsed/>
    <w:qFormat/>
    <w:rsid w:val="00D525B8"/>
    <w:pPr>
      <w:spacing w:line="240" w:lineRule="auto"/>
    </w:pPr>
    <w:rPr>
      <w:b/>
      <w:bCs/>
      <w:smallCaps/>
      <w:color w:val="595959" w:themeColor="text1" w:themeTint="A6"/>
    </w:rPr>
  </w:style>
  <w:style w:type="character" w:styleId="Strong">
    <w:name w:val="Strong"/>
    <w:basedOn w:val="DefaultParagraphFont"/>
    <w:uiPriority w:val="22"/>
    <w:unhideWhenUsed/>
    <w:rsid w:val="00D525B8"/>
    <w:rPr>
      <w:b/>
      <w:bCs/>
    </w:rPr>
  </w:style>
  <w:style w:type="character" w:styleId="Emphasis">
    <w:name w:val="Emphasis"/>
    <w:basedOn w:val="DefaultParagraphFont"/>
    <w:uiPriority w:val="20"/>
    <w:unhideWhenUsed/>
    <w:qFormat/>
    <w:rsid w:val="005C0F15"/>
    <w:rPr>
      <w:i/>
      <w:iCs/>
      <w:color w:val="auto"/>
    </w:rPr>
  </w:style>
  <w:style w:type="paragraph" w:styleId="Quote">
    <w:name w:val="Quote"/>
    <w:basedOn w:val="Normal"/>
    <w:next w:val="Normal"/>
    <w:link w:val="QuoteChar"/>
    <w:uiPriority w:val="16"/>
    <w:qFormat/>
    <w:rsid w:val="00857363"/>
    <w:pPr>
      <w:spacing w:before="240"/>
      <w:ind w:left="720" w:right="720"/>
    </w:pPr>
    <w:rPr>
      <w:i/>
      <w:iCs/>
      <w:color w:val="3266AB"/>
    </w:rPr>
  </w:style>
  <w:style w:type="character" w:customStyle="1" w:styleId="QuoteChar">
    <w:name w:val="Quote Char"/>
    <w:basedOn w:val="DefaultParagraphFont"/>
    <w:link w:val="Quote"/>
    <w:uiPriority w:val="16"/>
    <w:rsid w:val="00857363"/>
    <w:rPr>
      <w:i/>
      <w:iCs/>
      <w:color w:val="3266AB"/>
      <w:sz w:val="22"/>
    </w:rPr>
  </w:style>
  <w:style w:type="paragraph" w:styleId="IntenseQuote">
    <w:name w:val="Intense Quote"/>
    <w:basedOn w:val="Normal"/>
    <w:next w:val="Normal"/>
    <w:link w:val="IntenseQuoteChar"/>
    <w:uiPriority w:val="17"/>
    <w:qFormat/>
    <w:rsid w:val="00857363"/>
    <w:pPr>
      <w:spacing w:before="120"/>
      <w:ind w:left="720" w:right="720"/>
    </w:pPr>
    <w:rPr>
      <w:rFonts w:asciiTheme="majorHAnsi" w:eastAsiaTheme="majorEastAsia" w:hAnsiTheme="majorHAnsi" w:cstheme="majorBidi"/>
      <w:i/>
      <w:iCs/>
      <w:color w:val="3266AB"/>
      <w:sz w:val="32"/>
      <w:szCs w:val="32"/>
    </w:rPr>
  </w:style>
  <w:style w:type="character" w:customStyle="1" w:styleId="IntenseQuoteChar">
    <w:name w:val="Intense Quote Char"/>
    <w:basedOn w:val="DefaultParagraphFont"/>
    <w:link w:val="IntenseQuote"/>
    <w:uiPriority w:val="17"/>
    <w:rsid w:val="00857363"/>
    <w:rPr>
      <w:rFonts w:asciiTheme="majorHAnsi" w:eastAsiaTheme="majorEastAsia" w:hAnsiTheme="majorHAnsi" w:cstheme="majorBidi"/>
      <w:i/>
      <w:iCs/>
      <w:color w:val="3266AB"/>
      <w:sz w:val="32"/>
      <w:szCs w:val="32"/>
    </w:rPr>
  </w:style>
  <w:style w:type="character" w:styleId="SubtleEmphasis">
    <w:name w:val="Subtle Emphasis"/>
    <w:basedOn w:val="DefaultParagraphFont"/>
    <w:uiPriority w:val="19"/>
    <w:unhideWhenUsed/>
    <w:rsid w:val="00D525B8"/>
    <w:rPr>
      <w:i/>
      <w:iCs/>
    </w:rPr>
  </w:style>
  <w:style w:type="character" w:styleId="IntenseEmphasis">
    <w:name w:val="Intense Emphasis"/>
    <w:basedOn w:val="DefaultParagraphFont"/>
    <w:uiPriority w:val="21"/>
    <w:unhideWhenUsed/>
    <w:rsid w:val="00D525B8"/>
    <w:rPr>
      <w:b/>
      <w:bCs/>
      <w:i/>
      <w:iCs/>
    </w:rPr>
  </w:style>
  <w:style w:type="character" w:styleId="SubtleReference">
    <w:name w:val="Subtle Reference"/>
    <w:basedOn w:val="DefaultParagraphFont"/>
    <w:uiPriority w:val="31"/>
    <w:unhideWhenUsed/>
    <w:rsid w:val="00D525B8"/>
    <w:rPr>
      <w:smallCaps/>
      <w:color w:val="595959" w:themeColor="text1" w:themeTint="A6"/>
    </w:rPr>
  </w:style>
  <w:style w:type="character" w:styleId="IntenseReference">
    <w:name w:val="Intense Reference"/>
    <w:basedOn w:val="DefaultParagraphFont"/>
    <w:uiPriority w:val="32"/>
    <w:unhideWhenUsed/>
    <w:rsid w:val="006200EB"/>
    <w:rPr>
      <w:b/>
      <w:bCs/>
      <w:smallCaps/>
      <w:color w:val="3266AB"/>
    </w:rPr>
  </w:style>
  <w:style w:type="paragraph" w:styleId="TOCHeading">
    <w:name w:val="TOC Heading"/>
    <w:basedOn w:val="Heading1"/>
    <w:next w:val="Normal"/>
    <w:uiPriority w:val="39"/>
    <w:unhideWhenUsed/>
    <w:rsid w:val="00D525B8"/>
    <w:pPr>
      <w:outlineLvl w:val="9"/>
    </w:pPr>
  </w:style>
  <w:style w:type="paragraph" w:styleId="Header">
    <w:name w:val="header"/>
    <w:basedOn w:val="Normal"/>
    <w:link w:val="HeaderChar"/>
    <w:uiPriority w:val="99"/>
    <w:unhideWhenUsed/>
    <w:rsid w:val="00F957C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957C6"/>
  </w:style>
  <w:style w:type="paragraph" w:styleId="Footer">
    <w:name w:val="footer"/>
    <w:basedOn w:val="Normal"/>
    <w:link w:val="FooterChar"/>
    <w:uiPriority w:val="99"/>
    <w:unhideWhenUsed/>
    <w:rsid w:val="00F957C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957C6"/>
  </w:style>
  <w:style w:type="character" w:styleId="PlaceholderText">
    <w:name w:val="Placeholder Text"/>
    <w:basedOn w:val="DefaultParagraphFont"/>
    <w:uiPriority w:val="99"/>
    <w:semiHidden/>
    <w:rsid w:val="005226B9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226B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226B9"/>
    <w:rPr>
      <w:rFonts w:ascii="Segoe UI" w:hAnsi="Segoe UI" w:cs="Segoe UI"/>
      <w:sz w:val="18"/>
      <w:szCs w:val="18"/>
    </w:rPr>
  </w:style>
  <w:style w:type="paragraph" w:customStyle="1" w:styleId="CLASSIFICATION">
    <w:name w:val="CLASSIFICATION"/>
    <w:basedOn w:val="Normal"/>
    <w:link w:val="CLASSIFICATIONChar"/>
    <w:autoRedefine/>
    <w:uiPriority w:val="99"/>
    <w:unhideWhenUsed/>
    <w:rsid w:val="00F86700"/>
    <w:pPr>
      <w:jc w:val="center"/>
    </w:pPr>
    <w:rPr>
      <w:rFonts w:ascii="Segoe UI" w:hAnsi="Segoe UI"/>
      <w:caps/>
      <w:color w:val="C00000"/>
      <w:sz w:val="18"/>
    </w:rPr>
  </w:style>
  <w:style w:type="paragraph" w:customStyle="1" w:styleId="BOXHeading2">
    <w:name w:val="BOX Heading 2"/>
    <w:basedOn w:val="Heading2"/>
    <w:next w:val="BOXText"/>
    <w:uiPriority w:val="6"/>
    <w:qFormat/>
    <w:rsid w:val="0091141A"/>
    <w:pPr>
      <w:pBdr>
        <w:top w:val="single" w:sz="48" w:space="1" w:color="F2F2F2" w:themeColor="background1" w:themeShade="F2"/>
        <w:left w:val="single" w:sz="48" w:space="4" w:color="F2F2F2" w:themeColor="background1" w:themeShade="F2"/>
        <w:bottom w:val="single" w:sz="48" w:space="1" w:color="F2F2F2" w:themeColor="background1" w:themeShade="F2"/>
        <w:right w:val="single" w:sz="48" w:space="4" w:color="F2F2F2" w:themeColor="background1" w:themeShade="F2"/>
      </w:pBdr>
      <w:shd w:val="clear" w:color="auto" w:fill="F2F2F2" w:themeFill="background1" w:themeFillShade="F2"/>
      <w:ind w:left="227" w:right="227"/>
    </w:pPr>
  </w:style>
  <w:style w:type="character" w:customStyle="1" w:styleId="CLASSIFICATIONChar">
    <w:name w:val="CLASSIFICATION Char"/>
    <w:basedOn w:val="DefaultParagraphFont"/>
    <w:link w:val="CLASSIFICATION"/>
    <w:uiPriority w:val="99"/>
    <w:rsid w:val="00F86700"/>
    <w:rPr>
      <w:rFonts w:ascii="Segoe UI" w:hAnsi="Segoe UI"/>
      <w:caps/>
      <w:color w:val="C00000"/>
      <w:sz w:val="18"/>
    </w:rPr>
  </w:style>
  <w:style w:type="paragraph" w:customStyle="1" w:styleId="BOXText">
    <w:name w:val="BOX Text"/>
    <w:basedOn w:val="Normal"/>
    <w:next w:val="Normal"/>
    <w:uiPriority w:val="4"/>
    <w:qFormat/>
    <w:rsid w:val="005F3B45"/>
    <w:pPr>
      <w:pBdr>
        <w:top w:val="single" w:sz="48" w:space="1" w:color="F2F2F2" w:themeColor="background1" w:themeShade="F2"/>
        <w:left w:val="single" w:sz="48" w:space="4" w:color="F2F2F2" w:themeColor="background1" w:themeShade="F2"/>
        <w:bottom w:val="single" w:sz="48" w:space="1" w:color="F2F2F2" w:themeColor="background1" w:themeShade="F2"/>
        <w:right w:val="single" w:sz="48" w:space="4" w:color="F2F2F2" w:themeColor="background1" w:themeShade="F2"/>
      </w:pBdr>
      <w:shd w:val="clear" w:color="auto" w:fill="F2F2F2" w:themeFill="background1" w:themeFillShade="F2"/>
      <w:tabs>
        <w:tab w:val="left" w:pos="3300"/>
      </w:tabs>
      <w:ind w:left="227" w:right="227"/>
    </w:pPr>
    <w:rPr>
      <w:sz w:val="18"/>
      <w:szCs w:val="18"/>
    </w:rPr>
  </w:style>
  <w:style w:type="paragraph" w:customStyle="1" w:styleId="BOXBulletedList">
    <w:name w:val="BOX Bulleted List"/>
    <w:basedOn w:val="BOXText"/>
    <w:uiPriority w:val="5"/>
    <w:qFormat/>
    <w:rsid w:val="00BD171D"/>
    <w:pPr>
      <w:numPr>
        <w:numId w:val="1"/>
      </w:numPr>
      <w:ind w:left="511"/>
    </w:pPr>
  </w:style>
  <w:style w:type="table" w:styleId="TableGrid">
    <w:name w:val="Table Grid"/>
    <w:basedOn w:val="TableNormal"/>
    <w:uiPriority w:val="39"/>
    <w:rsid w:val="00BD57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stTable4-Accent1">
    <w:name w:val="List Table 4 Accent 1"/>
    <w:basedOn w:val="TableNormal"/>
    <w:uiPriority w:val="49"/>
    <w:rsid w:val="00BD57F5"/>
    <w:pPr>
      <w:spacing w:after="0" w:line="240" w:lineRule="auto"/>
    </w:pPr>
    <w:tblPr>
      <w:tblStyleRowBandSize w:val="1"/>
      <w:tblStyleColBandSize w:val="1"/>
      <w:tblBorders>
        <w:top w:val="single" w:sz="4" w:space="0" w:color="15F1FF" w:themeColor="accent1" w:themeTint="99"/>
        <w:left w:val="single" w:sz="4" w:space="0" w:color="15F1FF" w:themeColor="accent1" w:themeTint="99"/>
        <w:bottom w:val="single" w:sz="4" w:space="0" w:color="15F1FF" w:themeColor="accent1" w:themeTint="99"/>
        <w:right w:val="single" w:sz="4" w:space="0" w:color="15F1FF" w:themeColor="accent1" w:themeTint="99"/>
        <w:insideH w:val="single" w:sz="4" w:space="0" w:color="15F1FF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7279" w:themeColor="accent1"/>
          <w:left w:val="single" w:sz="4" w:space="0" w:color="007279" w:themeColor="accent1"/>
          <w:bottom w:val="single" w:sz="4" w:space="0" w:color="007279" w:themeColor="accent1"/>
          <w:right w:val="single" w:sz="4" w:space="0" w:color="007279" w:themeColor="accent1"/>
          <w:insideH w:val="nil"/>
        </w:tcBorders>
        <w:shd w:val="clear" w:color="auto" w:fill="007279" w:themeFill="accent1"/>
      </w:tcPr>
    </w:tblStylePr>
    <w:tblStylePr w:type="lastRow">
      <w:rPr>
        <w:b/>
        <w:bCs/>
      </w:rPr>
      <w:tblPr/>
      <w:tcPr>
        <w:tcBorders>
          <w:top w:val="double" w:sz="4" w:space="0" w:color="15F1FF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1FAFF" w:themeFill="accent1" w:themeFillTint="33"/>
      </w:tcPr>
    </w:tblStylePr>
    <w:tblStylePr w:type="band1Horz">
      <w:tblPr/>
      <w:tcPr>
        <w:shd w:val="clear" w:color="auto" w:fill="B1FAFF" w:themeFill="accent1" w:themeFillTint="33"/>
      </w:tcPr>
    </w:tblStylePr>
  </w:style>
  <w:style w:type="paragraph" w:customStyle="1" w:styleId="Figure">
    <w:name w:val="Figure"/>
    <w:basedOn w:val="Normal"/>
    <w:uiPriority w:val="2"/>
    <w:qFormat/>
    <w:rsid w:val="006147EB"/>
    <w:pPr>
      <w:numPr>
        <w:numId w:val="27"/>
      </w:numPr>
      <w:spacing w:before="240"/>
    </w:pPr>
    <w:rPr>
      <w:rFonts w:ascii="Segoe UI" w:hAnsi="Segoe UI" w:cs="Segoe UI"/>
      <w:color w:val="3266AB"/>
    </w:rPr>
  </w:style>
  <w:style w:type="paragraph" w:customStyle="1" w:styleId="TBLHeading">
    <w:name w:val="TBL Heading"/>
    <w:basedOn w:val="Normal"/>
    <w:autoRedefine/>
    <w:uiPriority w:val="11"/>
    <w:qFormat/>
    <w:rsid w:val="009615D2"/>
    <w:pPr>
      <w:spacing w:after="0" w:line="240" w:lineRule="auto"/>
    </w:pPr>
    <w:rPr>
      <w:rFonts w:ascii="Segoe UI" w:hAnsi="Segoe UI" w:cs="Segoe UI"/>
      <w:color w:val="FFFFFF" w:themeColor="background1"/>
      <w:sz w:val="18"/>
    </w:rPr>
  </w:style>
  <w:style w:type="paragraph" w:customStyle="1" w:styleId="TBLText">
    <w:name w:val="TBL Text"/>
    <w:basedOn w:val="Normal"/>
    <w:uiPriority w:val="9"/>
    <w:qFormat/>
    <w:rsid w:val="004D3335"/>
    <w:pPr>
      <w:spacing w:after="120" w:line="240" w:lineRule="auto"/>
    </w:pPr>
    <w:rPr>
      <w:sz w:val="18"/>
      <w:szCs w:val="18"/>
    </w:rPr>
  </w:style>
  <w:style w:type="paragraph" w:customStyle="1" w:styleId="TBLBulletedList">
    <w:name w:val="TBL Bulleted List"/>
    <w:basedOn w:val="TBLText"/>
    <w:uiPriority w:val="10"/>
    <w:qFormat/>
    <w:rsid w:val="006C62B2"/>
    <w:pPr>
      <w:numPr>
        <w:numId w:val="12"/>
      </w:numPr>
      <w:ind w:left="204" w:hanging="204"/>
    </w:pPr>
  </w:style>
  <w:style w:type="paragraph" w:customStyle="1" w:styleId="TBLNumberedList">
    <w:name w:val="TBL Numbered List"/>
    <w:basedOn w:val="TBLText"/>
    <w:uiPriority w:val="10"/>
    <w:qFormat/>
    <w:rsid w:val="00E05FA4"/>
    <w:pPr>
      <w:numPr>
        <w:numId w:val="13"/>
      </w:numPr>
      <w:ind w:left="270" w:hanging="270"/>
    </w:pPr>
  </w:style>
  <w:style w:type="paragraph" w:customStyle="1" w:styleId="BOXHeading3">
    <w:name w:val="BOX Heading 3"/>
    <w:basedOn w:val="BOXHeading2"/>
    <w:next w:val="BOXText"/>
    <w:uiPriority w:val="6"/>
    <w:qFormat/>
    <w:rsid w:val="00857363"/>
    <w:pPr>
      <w:outlineLvl w:val="2"/>
    </w:pPr>
    <w:rPr>
      <w:b/>
      <w:sz w:val="24"/>
      <w:szCs w:val="26"/>
    </w:rPr>
  </w:style>
  <w:style w:type="paragraph" w:styleId="ListParagraph">
    <w:name w:val="List Paragraph"/>
    <w:basedOn w:val="Normal"/>
    <w:uiPriority w:val="34"/>
    <w:unhideWhenUsed/>
    <w:rsid w:val="005917FD"/>
    <w:pPr>
      <w:ind w:left="720"/>
      <w:contextualSpacing/>
    </w:pPr>
  </w:style>
  <w:style w:type="paragraph" w:customStyle="1" w:styleId="BulletedList-Level1">
    <w:name w:val="Bulleted List - Level 1"/>
    <w:basedOn w:val="ListParagraph"/>
    <w:uiPriority w:val="1"/>
    <w:qFormat/>
    <w:rsid w:val="00BD171D"/>
    <w:pPr>
      <w:numPr>
        <w:numId w:val="14"/>
      </w:numPr>
      <w:ind w:left="568" w:hanging="284"/>
    </w:pPr>
  </w:style>
  <w:style w:type="paragraph" w:customStyle="1" w:styleId="BulletedList-Level2">
    <w:name w:val="Bulleted List - Level 2"/>
    <w:basedOn w:val="BulletedList-Level1"/>
    <w:uiPriority w:val="1"/>
    <w:qFormat/>
    <w:rsid w:val="00BD171D"/>
    <w:pPr>
      <w:numPr>
        <w:numId w:val="30"/>
      </w:numPr>
    </w:pPr>
  </w:style>
  <w:style w:type="paragraph" w:customStyle="1" w:styleId="BulletedList-Level3">
    <w:name w:val="Bulleted List - Level 3"/>
    <w:basedOn w:val="ListParagraph"/>
    <w:uiPriority w:val="1"/>
    <w:qFormat/>
    <w:rsid w:val="00BD171D"/>
    <w:pPr>
      <w:numPr>
        <w:numId w:val="31"/>
      </w:numPr>
      <w:ind w:left="1135" w:hanging="284"/>
    </w:pPr>
  </w:style>
  <w:style w:type="paragraph" w:customStyle="1" w:styleId="NumberedList-Level1">
    <w:name w:val="Numbered List - Level 1"/>
    <w:basedOn w:val="ListParagraph"/>
    <w:uiPriority w:val="1"/>
    <w:qFormat/>
    <w:rsid w:val="00BD171D"/>
    <w:pPr>
      <w:numPr>
        <w:numId w:val="21"/>
      </w:numPr>
      <w:ind w:left="568" w:hanging="284"/>
    </w:pPr>
  </w:style>
  <w:style w:type="paragraph" w:customStyle="1" w:styleId="NumberedList-level2">
    <w:name w:val="Numbered List - level 2"/>
    <w:basedOn w:val="ListParagraph"/>
    <w:uiPriority w:val="1"/>
    <w:qFormat/>
    <w:rsid w:val="00BD171D"/>
    <w:pPr>
      <w:numPr>
        <w:ilvl w:val="1"/>
        <w:numId w:val="21"/>
      </w:numPr>
    </w:pPr>
  </w:style>
  <w:style w:type="paragraph" w:customStyle="1" w:styleId="NumberedList-Level3">
    <w:name w:val="Numbered List - Level 3"/>
    <w:basedOn w:val="ListParagraph"/>
    <w:uiPriority w:val="1"/>
    <w:qFormat/>
    <w:rsid w:val="00BD171D"/>
    <w:pPr>
      <w:numPr>
        <w:ilvl w:val="2"/>
        <w:numId w:val="21"/>
      </w:numPr>
    </w:pPr>
  </w:style>
  <w:style w:type="paragraph" w:customStyle="1" w:styleId="BoxDark-HeadingLevel1">
    <w:name w:val="Box Dark - Heading Level 1"/>
    <w:basedOn w:val="BOXHeading2"/>
    <w:uiPriority w:val="9"/>
    <w:rsid w:val="00311C2D"/>
    <w:pPr>
      <w:pBdr>
        <w:top w:val="single" w:sz="48" w:space="1" w:color="007279" w:themeColor="accent1"/>
        <w:left w:val="single" w:sz="48" w:space="4" w:color="007279" w:themeColor="accent1"/>
        <w:bottom w:val="single" w:sz="48" w:space="1" w:color="007279" w:themeColor="accent1"/>
        <w:right w:val="single" w:sz="48" w:space="4" w:color="007279" w:themeColor="accent1"/>
      </w:pBdr>
      <w:shd w:val="clear" w:color="auto" w:fill="007279" w:themeFill="accent1"/>
    </w:pPr>
    <w:rPr>
      <w:color w:val="FFFFFF" w:themeColor="background1"/>
    </w:rPr>
  </w:style>
  <w:style w:type="paragraph" w:styleId="TOC1">
    <w:name w:val="toc 1"/>
    <w:basedOn w:val="Normal"/>
    <w:next w:val="Normal"/>
    <w:autoRedefine/>
    <w:uiPriority w:val="39"/>
    <w:unhideWhenUsed/>
    <w:rsid w:val="00117A77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117A77"/>
    <w:pPr>
      <w:spacing w:after="100"/>
      <w:ind w:left="220"/>
    </w:pPr>
  </w:style>
  <w:style w:type="paragraph" w:styleId="TOC3">
    <w:name w:val="toc 3"/>
    <w:basedOn w:val="Normal"/>
    <w:next w:val="Normal"/>
    <w:autoRedefine/>
    <w:uiPriority w:val="39"/>
    <w:unhideWhenUsed/>
    <w:rsid w:val="00117A77"/>
    <w:pPr>
      <w:spacing w:after="100"/>
      <w:ind w:left="440"/>
    </w:pPr>
  </w:style>
  <w:style w:type="character" w:styleId="Hyperlink">
    <w:name w:val="Hyperlink"/>
    <w:basedOn w:val="DefaultParagraphFont"/>
    <w:uiPriority w:val="99"/>
    <w:unhideWhenUsed/>
    <w:rsid w:val="00117A77"/>
    <w:rPr>
      <w:color w:val="007279" w:themeColor="hyperlink"/>
      <w:u w:val="single"/>
    </w:rPr>
  </w:style>
  <w:style w:type="paragraph" w:customStyle="1" w:styleId="BoxDark-HeadingLevel3">
    <w:name w:val="Box Dark - Heading Level 3"/>
    <w:basedOn w:val="BOXHeading3"/>
    <w:uiPriority w:val="9"/>
    <w:rsid w:val="00311C2D"/>
    <w:pPr>
      <w:pBdr>
        <w:top w:val="single" w:sz="48" w:space="1" w:color="007279" w:themeColor="accent1"/>
        <w:left w:val="single" w:sz="48" w:space="4" w:color="007279" w:themeColor="accent1"/>
        <w:bottom w:val="single" w:sz="48" w:space="1" w:color="007279" w:themeColor="accent1"/>
        <w:right w:val="single" w:sz="48" w:space="4" w:color="007279" w:themeColor="accent1"/>
      </w:pBdr>
      <w:shd w:val="clear" w:color="auto" w:fill="007279" w:themeFill="accent1"/>
    </w:pPr>
    <w:rPr>
      <w:color w:val="FFFFFF" w:themeColor="background1"/>
    </w:rPr>
  </w:style>
  <w:style w:type="paragraph" w:customStyle="1" w:styleId="BoxDark-Text">
    <w:name w:val="Box Dark - Text"/>
    <w:basedOn w:val="BOXText"/>
    <w:uiPriority w:val="7"/>
    <w:rsid w:val="00FE2C7F"/>
    <w:pPr>
      <w:pBdr>
        <w:top w:val="single" w:sz="48" w:space="1" w:color="007279" w:themeColor="accent1"/>
        <w:left w:val="single" w:sz="48" w:space="4" w:color="007279" w:themeColor="accent1"/>
        <w:bottom w:val="single" w:sz="48" w:space="1" w:color="007279" w:themeColor="accent1"/>
        <w:right w:val="single" w:sz="48" w:space="4" w:color="007279" w:themeColor="accent1"/>
      </w:pBdr>
      <w:shd w:val="clear" w:color="auto" w:fill="007279" w:themeFill="accent1"/>
    </w:pPr>
    <w:rPr>
      <w:rFonts w:ascii="Segoe UI Semilight" w:hAnsi="Segoe UI Semilight"/>
      <w:color w:val="FFFFFF" w:themeColor="background1"/>
    </w:rPr>
  </w:style>
  <w:style w:type="paragraph" w:customStyle="1" w:styleId="BoxDark-BulletedList">
    <w:name w:val="Box Dark - Bulleted List"/>
    <w:basedOn w:val="BOXBulletedList"/>
    <w:uiPriority w:val="8"/>
    <w:rsid w:val="00FE2C7F"/>
    <w:pPr>
      <w:pBdr>
        <w:top w:val="single" w:sz="48" w:space="1" w:color="007279" w:themeColor="accent1"/>
        <w:left w:val="single" w:sz="48" w:space="4" w:color="007279" w:themeColor="accent1"/>
        <w:bottom w:val="single" w:sz="48" w:space="1" w:color="007279" w:themeColor="accent1"/>
        <w:right w:val="single" w:sz="48" w:space="4" w:color="007279" w:themeColor="accent1"/>
      </w:pBdr>
      <w:shd w:val="clear" w:color="auto" w:fill="007279" w:themeFill="accent1"/>
    </w:pPr>
    <w:rPr>
      <w:rFonts w:ascii="Segoe UI Semilight" w:hAnsi="Segoe UI Semilight"/>
    </w:rPr>
  </w:style>
  <w:style w:type="paragraph" w:customStyle="1" w:styleId="BOXNumberedList">
    <w:name w:val="BOX Numbered List"/>
    <w:basedOn w:val="BOXText"/>
    <w:uiPriority w:val="5"/>
    <w:qFormat/>
    <w:rsid w:val="00BD171D"/>
    <w:pPr>
      <w:numPr>
        <w:numId w:val="28"/>
      </w:numPr>
      <w:ind w:left="584" w:hanging="357"/>
    </w:pPr>
  </w:style>
  <w:style w:type="paragraph" w:customStyle="1" w:styleId="BoxDark-NumberedList">
    <w:name w:val="Box Dark - Numbered List"/>
    <w:basedOn w:val="BOXNumberedList"/>
    <w:uiPriority w:val="8"/>
    <w:rsid w:val="00FE2C7F"/>
    <w:pPr>
      <w:numPr>
        <w:numId w:val="29"/>
      </w:numPr>
      <w:pBdr>
        <w:top w:val="single" w:sz="48" w:space="1" w:color="007279" w:themeColor="accent1"/>
        <w:left w:val="single" w:sz="48" w:space="4" w:color="007279" w:themeColor="accent1"/>
        <w:bottom w:val="single" w:sz="48" w:space="1" w:color="007279" w:themeColor="accent1"/>
        <w:right w:val="single" w:sz="48" w:space="4" w:color="007279" w:themeColor="accent1"/>
      </w:pBdr>
      <w:shd w:val="clear" w:color="auto" w:fill="007279" w:themeFill="accent1"/>
      <w:ind w:left="584" w:hanging="357"/>
    </w:pPr>
  </w:style>
  <w:style w:type="table" w:customStyle="1" w:styleId="Custom1">
    <w:name w:val="Custom 1"/>
    <w:basedOn w:val="TableNormal"/>
    <w:uiPriority w:val="99"/>
    <w:rsid w:val="00665FB6"/>
    <w:pPr>
      <w:spacing w:after="0" w:line="240" w:lineRule="auto"/>
    </w:pPr>
    <w:rPr>
      <w:sz w:val="18"/>
    </w:rPr>
    <w:tblPr>
      <w:tblStyleRowBandSize w:val="1"/>
      <w:tblBorders>
        <w:top w:val="single" w:sz="4" w:space="0" w:color="007279" w:themeColor="accent1"/>
        <w:bottom w:val="single" w:sz="12" w:space="0" w:color="007279" w:themeColor="accent1"/>
        <w:insideH w:val="single" w:sz="4" w:space="0" w:color="007279" w:themeColor="accent1"/>
      </w:tblBorders>
      <w:tblCellMar>
        <w:top w:w="57" w:type="dxa"/>
        <w:bottom w:w="57" w:type="dxa"/>
      </w:tblCellMar>
    </w:tblPr>
    <w:tblStylePr w:type="firstRow">
      <w:rPr>
        <w:rFonts w:asciiTheme="minorHAnsi" w:hAnsiTheme="minorHAnsi"/>
        <w:b/>
        <w:sz w:val="18"/>
      </w:rPr>
      <w:tblPr/>
      <w:tcPr>
        <w:shd w:val="clear" w:color="auto" w:fill="007279" w:themeFill="accent1"/>
      </w:tcPr>
    </w:tblStylePr>
    <w:tblStylePr w:type="band1Horz">
      <w:tblPr/>
      <w:tcPr>
        <w:shd w:val="clear" w:color="auto" w:fill="D8D8D8" w:themeFill="background2"/>
      </w:tcPr>
    </w:tblStylePr>
  </w:style>
  <w:style w:type="table" w:customStyle="1" w:styleId="Style1">
    <w:name w:val="Style1"/>
    <w:basedOn w:val="Custom1"/>
    <w:uiPriority w:val="99"/>
    <w:rsid w:val="00D500C1"/>
    <w:tblPr>
      <w:tblBorders>
        <w:top w:val="none" w:sz="0" w:space="0" w:color="auto"/>
        <w:left w:val="single" w:sz="4" w:space="0" w:color="007279" w:themeColor="accent1"/>
        <w:bottom w:val="single" w:sz="4" w:space="0" w:color="007279" w:themeColor="accent1"/>
        <w:right w:val="single" w:sz="4" w:space="0" w:color="007279" w:themeColor="accent1"/>
        <w:insideH w:val="none" w:sz="0" w:space="0" w:color="auto"/>
        <w:insideV w:val="single" w:sz="4" w:space="0" w:color="007279" w:themeColor="accent1"/>
      </w:tblBorders>
    </w:tblPr>
    <w:tblStylePr w:type="firstRow">
      <w:rPr>
        <w:rFonts w:asciiTheme="minorHAnsi" w:hAnsiTheme="minorHAnsi"/>
        <w:b/>
        <w:sz w:val="18"/>
      </w:rPr>
      <w:tblPr/>
      <w:tcPr>
        <w:shd w:val="clear" w:color="auto" w:fill="007279" w:themeFill="accent1"/>
      </w:tcPr>
    </w:tblStylePr>
    <w:tblStylePr w:type="firstCol">
      <w:rPr>
        <w:b/>
      </w:rPr>
      <w:tblPr/>
      <w:tcPr>
        <w:shd w:val="clear" w:color="auto" w:fill="007279" w:themeFill="accent1"/>
      </w:tcPr>
    </w:tblStylePr>
    <w:tblStylePr w:type="band1Horz">
      <w:tblPr/>
      <w:tcPr>
        <w:shd w:val="clear" w:color="auto" w:fill="D8D8D8" w:themeFill="background2"/>
      </w:tcPr>
    </w:tblStylePr>
  </w:style>
  <w:style w:type="character" w:styleId="UnresolvedMention">
    <w:name w:val="Unresolved Mention"/>
    <w:basedOn w:val="DefaultParagraphFont"/>
    <w:uiPriority w:val="99"/>
    <w:semiHidden/>
    <w:unhideWhenUsed/>
    <w:rsid w:val="006C7E16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5F66F9"/>
    <w:pPr>
      <w:spacing w:after="0" w:line="240" w:lineRule="auto"/>
    </w:pPr>
    <w:rPr>
      <w:sz w:val="22"/>
    </w:rPr>
  </w:style>
  <w:style w:type="character" w:styleId="CommentReference">
    <w:name w:val="annotation reference"/>
    <w:basedOn w:val="DefaultParagraphFont"/>
    <w:uiPriority w:val="99"/>
    <w:semiHidden/>
    <w:unhideWhenUsed/>
    <w:rsid w:val="00810E9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810E90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810E90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10E9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10E90"/>
    <w:rPr>
      <w:b/>
      <w:bCs/>
      <w:sz w:val="20"/>
      <w:szCs w:val="20"/>
    </w:rPr>
  </w:style>
  <w:style w:type="character" w:styleId="FollowedHyperlink">
    <w:name w:val="FollowedHyperlink"/>
    <w:basedOn w:val="DefaultParagraphFont"/>
    <w:uiPriority w:val="99"/>
    <w:semiHidden/>
    <w:unhideWhenUsed/>
    <w:rsid w:val="000E5B4B"/>
    <w:rPr>
      <w:color w:val="007279" w:themeColor="followedHyperlink"/>
      <w:u w:val="single"/>
    </w:rPr>
  </w:style>
  <w:style w:type="table" w:customStyle="1" w:styleId="LightGrid-Accent21">
    <w:name w:val="Light Grid - Accent 21"/>
    <w:basedOn w:val="TableNormal"/>
    <w:next w:val="LightGrid-Accent2"/>
    <w:uiPriority w:val="62"/>
    <w:rsid w:val="00A17097"/>
    <w:pPr>
      <w:spacing w:after="0" w:line="240" w:lineRule="auto"/>
    </w:pPr>
    <w:rPr>
      <w:rFonts w:eastAsia="Times New Roman" w:cs="Times New Roman"/>
      <w:sz w:val="24"/>
      <w:szCs w:val="24"/>
    </w:rPr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  <w:insideH w:val="single" w:sz="8" w:space="0" w:color="C0504D"/>
        <w:insideV w:val="single" w:sz="8" w:space="0" w:color="C0504D"/>
      </w:tblBorders>
    </w:tblPr>
    <w:tcPr>
      <w:shd w:val="clear" w:color="auto" w:fill="auto"/>
    </w:tcPr>
    <w:tblStylePr w:type="firstRow">
      <w:pPr>
        <w:spacing w:before="0" w:after="0" w:line="240" w:lineRule="auto"/>
      </w:pPr>
      <w:rPr>
        <w:rFonts w:ascii="Bahnschrift" w:eastAsia="Times New Roman" w:hAnsi="Bahnschrift" w:cs="Times New Roman"/>
        <w:b/>
        <w:bCs/>
      </w:rPr>
      <w:tblPr/>
      <w:tcPr>
        <w:shd w:val="clear" w:color="auto" w:fill="CD0920"/>
      </w:tcPr>
    </w:tblStylePr>
    <w:tblStylePr w:type="lastRow">
      <w:pPr>
        <w:spacing w:before="0" w:after="0" w:line="240" w:lineRule="auto"/>
      </w:pPr>
      <w:rPr>
        <w:rFonts w:ascii="Bahnschrift" w:eastAsia="Times New Roman" w:hAnsi="Bahnschrift" w:cs="Times New Roman"/>
        <w:b/>
        <w:bCs/>
      </w:rPr>
      <w:tblPr/>
      <w:tcPr>
        <w:tcBorders>
          <w:top w:val="double" w:sz="6" w:space="0" w:color="C0504D"/>
          <w:left w:val="single" w:sz="8" w:space="0" w:color="C0504D"/>
          <w:bottom w:val="single" w:sz="8" w:space="0" w:color="C0504D"/>
          <w:right w:val="single" w:sz="8" w:space="0" w:color="C0504D"/>
          <w:insideH w:val="nil"/>
          <w:insideV w:val="single" w:sz="8" w:space="0" w:color="C0504D"/>
        </w:tcBorders>
      </w:tcPr>
    </w:tblStylePr>
    <w:tblStylePr w:type="firstCol">
      <w:rPr>
        <w:rFonts w:ascii="Bahnschrift" w:eastAsia="Times New Roman" w:hAnsi="Bahnschrift" w:cs="Times New Roman"/>
        <w:b/>
        <w:bCs/>
      </w:rPr>
    </w:tblStylePr>
    <w:tblStylePr w:type="lastCol">
      <w:rPr>
        <w:rFonts w:ascii="Bahnschrift" w:eastAsia="Times New Roman" w:hAnsi="Bahnschrift" w:cs="Times New Roman"/>
        <w:b/>
        <w:bCs/>
      </w:rPr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band2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V w:val="single" w:sz="8" w:space="0" w:color="C0504D"/>
        </w:tcBorders>
      </w:tcPr>
    </w:tblStylePr>
  </w:style>
  <w:style w:type="table" w:styleId="LightGrid-Accent2">
    <w:name w:val="Light Grid Accent 2"/>
    <w:basedOn w:val="TableNormal"/>
    <w:uiPriority w:val="62"/>
    <w:semiHidden/>
    <w:unhideWhenUsed/>
    <w:rsid w:val="00A17097"/>
    <w:pPr>
      <w:spacing w:after="0" w:line="240" w:lineRule="auto"/>
    </w:pPr>
    <w:tblPr>
      <w:tblStyleRowBandSize w:val="1"/>
      <w:tblStyleColBandSize w:val="1"/>
      <w:tblBorders>
        <w:top w:val="single" w:sz="8" w:space="0" w:color="1C2B39" w:themeColor="accent2"/>
        <w:left w:val="single" w:sz="8" w:space="0" w:color="1C2B39" w:themeColor="accent2"/>
        <w:bottom w:val="single" w:sz="8" w:space="0" w:color="1C2B39" w:themeColor="accent2"/>
        <w:right w:val="single" w:sz="8" w:space="0" w:color="1C2B39" w:themeColor="accent2"/>
        <w:insideH w:val="single" w:sz="8" w:space="0" w:color="1C2B39" w:themeColor="accent2"/>
        <w:insideV w:val="single" w:sz="8" w:space="0" w:color="1C2B39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1C2B39" w:themeColor="accent2"/>
          <w:left w:val="single" w:sz="8" w:space="0" w:color="1C2B39" w:themeColor="accent2"/>
          <w:bottom w:val="single" w:sz="18" w:space="0" w:color="1C2B39" w:themeColor="accent2"/>
          <w:right w:val="single" w:sz="8" w:space="0" w:color="1C2B39" w:themeColor="accent2"/>
          <w:insideH w:val="nil"/>
          <w:insideV w:val="single" w:sz="8" w:space="0" w:color="1C2B39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1C2B39" w:themeColor="accent2"/>
          <w:left w:val="single" w:sz="8" w:space="0" w:color="1C2B39" w:themeColor="accent2"/>
          <w:bottom w:val="single" w:sz="8" w:space="0" w:color="1C2B39" w:themeColor="accent2"/>
          <w:right w:val="single" w:sz="8" w:space="0" w:color="1C2B39" w:themeColor="accent2"/>
          <w:insideH w:val="nil"/>
          <w:insideV w:val="single" w:sz="8" w:space="0" w:color="1C2B39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1C2B39" w:themeColor="accent2"/>
          <w:left w:val="single" w:sz="8" w:space="0" w:color="1C2B39" w:themeColor="accent2"/>
          <w:bottom w:val="single" w:sz="8" w:space="0" w:color="1C2B39" w:themeColor="accent2"/>
          <w:right w:val="single" w:sz="8" w:space="0" w:color="1C2B39" w:themeColor="accent2"/>
        </w:tcBorders>
      </w:tcPr>
    </w:tblStylePr>
    <w:tblStylePr w:type="band1Vert">
      <w:tblPr/>
      <w:tcPr>
        <w:tcBorders>
          <w:top w:val="single" w:sz="8" w:space="0" w:color="1C2B39" w:themeColor="accent2"/>
          <w:left w:val="single" w:sz="8" w:space="0" w:color="1C2B39" w:themeColor="accent2"/>
          <w:bottom w:val="single" w:sz="8" w:space="0" w:color="1C2B39" w:themeColor="accent2"/>
          <w:right w:val="single" w:sz="8" w:space="0" w:color="1C2B39" w:themeColor="accent2"/>
        </w:tcBorders>
        <w:shd w:val="clear" w:color="auto" w:fill="B8CADC" w:themeFill="accent2" w:themeFillTint="3F"/>
      </w:tcPr>
    </w:tblStylePr>
    <w:tblStylePr w:type="band1Horz">
      <w:tblPr/>
      <w:tcPr>
        <w:tcBorders>
          <w:top w:val="single" w:sz="8" w:space="0" w:color="1C2B39" w:themeColor="accent2"/>
          <w:left w:val="single" w:sz="8" w:space="0" w:color="1C2B39" w:themeColor="accent2"/>
          <w:bottom w:val="single" w:sz="8" w:space="0" w:color="1C2B39" w:themeColor="accent2"/>
          <w:right w:val="single" w:sz="8" w:space="0" w:color="1C2B39" w:themeColor="accent2"/>
          <w:insideV w:val="single" w:sz="8" w:space="0" w:color="1C2B39" w:themeColor="accent2"/>
        </w:tcBorders>
        <w:shd w:val="clear" w:color="auto" w:fill="B8CADC" w:themeFill="accent2" w:themeFillTint="3F"/>
      </w:tcPr>
    </w:tblStylePr>
    <w:tblStylePr w:type="band2Horz">
      <w:tblPr/>
      <w:tcPr>
        <w:tcBorders>
          <w:top w:val="single" w:sz="8" w:space="0" w:color="1C2B39" w:themeColor="accent2"/>
          <w:left w:val="single" w:sz="8" w:space="0" w:color="1C2B39" w:themeColor="accent2"/>
          <w:bottom w:val="single" w:sz="8" w:space="0" w:color="1C2B39" w:themeColor="accent2"/>
          <w:right w:val="single" w:sz="8" w:space="0" w:color="1C2B39" w:themeColor="accent2"/>
          <w:insideV w:val="single" w:sz="8" w:space="0" w:color="1C2B39" w:themeColor="accent2"/>
        </w:tcBorders>
      </w:tcPr>
    </w:tblStylePr>
  </w:style>
  <w:style w:type="paragraph" w:customStyle="1" w:styleId="Default">
    <w:name w:val="Default"/>
    <w:rsid w:val="008A3133"/>
    <w:pPr>
      <w:autoSpaceDE w:val="0"/>
      <w:autoSpaceDN w:val="0"/>
      <w:adjustRightInd w:val="0"/>
      <w:spacing w:after="0" w:line="240" w:lineRule="auto"/>
    </w:pPr>
    <w:rPr>
      <w:rFonts w:ascii="Inter Light" w:hAnsi="Inter Light" w:cs="Inter Light"/>
      <w:color w:val="000000"/>
      <w:sz w:val="24"/>
      <w:szCs w:val="24"/>
    </w:rPr>
  </w:style>
  <w:style w:type="character" w:customStyle="1" w:styleId="A9">
    <w:name w:val="A9"/>
    <w:uiPriority w:val="99"/>
    <w:rsid w:val="008A3133"/>
    <w:rPr>
      <w:rFonts w:cs="Inter Light"/>
      <w:color w:val="04253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74185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3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https://oia.pmc.gov.au/resources/guidance-assessing-impacts" TargetMode="External"/><Relationship Id="rId18" Type="http://schemas.openxmlformats.org/officeDocument/2006/relationships/footer" Target="footer1.xml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openxmlformats.org/officeDocument/2006/relationships/styles" Target="styles.xml"/><Relationship Id="rId12" Type="http://schemas.openxmlformats.org/officeDocument/2006/relationships/hyperlink" Target="https://oia.pmc.gov.au/" TargetMode="External"/><Relationship Id="rId17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hyperlink" Target="https://evaluation.treasury.gov.au/" TargetMode="External"/><Relationship Id="rId20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hyperlink" Target="https://www.finance.gov.au/government/managing-commonwealth-resources/implementing-charging-framework-rmg-302/australian-government-charging-policy" TargetMode="External"/><Relationship Id="rId10" Type="http://schemas.openxmlformats.org/officeDocument/2006/relationships/footnotes" Target="footnotes.xml"/><Relationship Id="rId19" Type="http://schemas.openxmlformats.org/officeDocument/2006/relationships/header" Target="header2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yperlink" Target="https://oia.pmc.gov.au/resources/guidance-assessing-impacts/regulatory-burden-measurement-framework" TargetMode="External"/><Relationship Id="rId22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Custom 16">
      <a:dk1>
        <a:srgbClr val="000000"/>
      </a:dk1>
      <a:lt1>
        <a:srgbClr val="FFFFFF"/>
      </a:lt1>
      <a:dk2>
        <a:srgbClr val="0F1F35"/>
      </a:dk2>
      <a:lt2>
        <a:srgbClr val="D8D8D8"/>
      </a:lt2>
      <a:accent1>
        <a:srgbClr val="007279"/>
      </a:accent1>
      <a:accent2>
        <a:srgbClr val="1C2B39"/>
      </a:accent2>
      <a:accent3>
        <a:srgbClr val="F26337"/>
      </a:accent3>
      <a:accent4>
        <a:srgbClr val="4BADB0"/>
      </a:accent4>
      <a:accent5>
        <a:srgbClr val="B75B53"/>
      </a:accent5>
      <a:accent6>
        <a:srgbClr val="FCB76C"/>
      </a:accent6>
      <a:hlink>
        <a:srgbClr val="007279"/>
      </a:hlink>
      <a:folHlink>
        <a:srgbClr val="007279"/>
      </a:folHlink>
    </a:clrScheme>
    <a:fontScheme name="PM&amp;C light">
      <a:majorFont>
        <a:latin typeface="Times New Roman"/>
        <a:ea typeface=""/>
        <a:cs typeface=""/>
      </a:majorFont>
      <a:minorFont>
        <a:latin typeface="Segoe UI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HubID xmlns="e771ab56-0c5d-40e7-b080-2686d2b89623" xsi:nil="true"/>
    <Comments xmlns="http://schemas.microsoft.com/sharepoint/v3" xsi:nil="true"/>
    <TaxCatchAll xmlns="d0dfa800-9ef0-44cb-8a12-633e29de1e0b">
      <Value>4</Value>
    </TaxCatchAll>
    <lcf76f155ced4ddcb4097134ff3c332f xmlns="ce530a30-1469-477c-a42f-e412a5d2cfe7">
      <Terms xmlns="http://schemas.microsoft.com/office/infopath/2007/PartnerControls"/>
    </lcf76f155ced4ddcb4097134ff3c332f>
    <TaxKeywordTaxHTField xmlns="d0dfa800-9ef0-44cb-8a12-633e29de1e0b">
      <Terms xmlns="http://schemas.microsoft.com/office/infopath/2007/PartnerControls"/>
    </TaxKeywordTaxHTField>
    <_dlc_DocId xmlns="d0dfa800-9ef0-44cb-8a12-633e29de1e0b">PMCdoc-213507164-73079</_dlc_DocId>
    <_dlc_DocIdUrl xmlns="d0dfa800-9ef0-44cb-8a12-633e29de1e0b">
      <Url>https://pmc01.sharepoint.com/sites/pmc-ms-cb/_layouts/15/DocIdRedir.aspx?ID=PMCdoc-213507164-73079</Url>
      <Description>PMCdoc-213507164-73079</Description>
    </_dlc_DocIdUrl>
    <i33d79d771804d3fbb0a7948c73bb64e xmlns="d0dfa800-9ef0-44cb-8a12-633e29de1e0b">
      <Terms xmlns="http://schemas.microsoft.com/office/infopath/2007/PartnerControls">
        <TermInfo xmlns="http://schemas.microsoft.com/office/infopath/2007/PartnerControls">
          <TermName xmlns="http://schemas.microsoft.com/office/infopath/2007/PartnerControls">OFFICIAL</TermName>
          <TermId xmlns="http://schemas.microsoft.com/office/infopath/2007/PartnerControls">9e0ec9cb-4e7f-4d4a-bd32-1ee7525c6d87</TermId>
        </TermInfo>
      </Terms>
    </i33d79d771804d3fbb0a7948c73bb64e>
    <b3c0f3586e914200b73ee5084f8aea6e xmlns="d0dfa800-9ef0-44cb-8a12-633e29de1e0b">
      <Terms xmlns="http://schemas.microsoft.com/office/infopath/2007/PartnerControls"/>
    </b3c0f3586e914200b73ee5084f8aea6e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F285619428CBE4886618267E9F1076D" ma:contentTypeVersion="33" ma:contentTypeDescription="Create a new document." ma:contentTypeScope="" ma:versionID="ca42fb49eba1a8c78b8ee12454d051e6">
  <xsd:schema xmlns:xsd="http://www.w3.org/2001/XMLSchema" xmlns:xs="http://www.w3.org/2001/XMLSchema" xmlns:p="http://schemas.microsoft.com/office/2006/metadata/properties" xmlns:ns1="http://schemas.microsoft.com/sharepoint/v3" xmlns:ns2="d0dfa800-9ef0-44cb-8a12-633e29de1e0b" xmlns:ns3="e771ab56-0c5d-40e7-b080-2686d2b89623" xmlns:ns4="ce530a30-1469-477c-a42f-e412a5d2cfe7" targetNamespace="http://schemas.microsoft.com/office/2006/metadata/properties" ma:root="true" ma:fieldsID="2564e00aa982f94144761137ec9a9e19" ns1:_="" ns2:_="" ns3:_="" ns4:_="">
    <xsd:import namespace="http://schemas.microsoft.com/sharepoint/v3"/>
    <xsd:import namespace="d0dfa800-9ef0-44cb-8a12-633e29de1e0b"/>
    <xsd:import namespace="e771ab56-0c5d-40e7-b080-2686d2b89623"/>
    <xsd:import namespace="ce530a30-1469-477c-a42f-e412a5d2cfe7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2:i33d79d771804d3fbb0a7948c73bb64e" minOccurs="0"/>
                <xsd:element ref="ns2:TaxCatchAll" minOccurs="0"/>
                <xsd:element ref="ns2:b3c0f3586e914200b73ee5084f8aea6e" minOccurs="0"/>
                <xsd:element ref="ns3:ShareHubID" minOccurs="0"/>
                <xsd:element ref="ns2:TaxKeywordTaxHTField" minOccurs="0"/>
                <xsd:element ref="ns1:Comments" minOccurs="0"/>
                <xsd:element ref="ns4:lcf76f155ced4ddcb4097134ff3c332f" minOccurs="0"/>
                <xsd:element ref="ns4:MediaServiceMetadata" minOccurs="0"/>
                <xsd:element ref="ns4:MediaServiceFastMetadata" minOccurs="0"/>
                <xsd:element ref="ns4:MediaServiceSearchProperties" minOccurs="0"/>
                <xsd:element ref="ns4:MediaServiceDateTaken" minOccurs="0"/>
                <xsd:element ref="ns4:MediaServiceObjectDetectorVersion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LengthInSeconds" minOccurs="0"/>
                <xsd:element ref="ns4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Comments" ma:index="19" nillable="true" ma:displayName="Comments" ma:internalName="Comments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dfa800-9ef0-44cb-8a12-633e29de1e0b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i33d79d771804d3fbb0a7948c73bb64e" ma:index="12" ma:taxonomy="true" ma:internalName="i33d79d771804d3fbb0a7948c73bb64e" ma:taxonomyFieldName="SecurityClassification" ma:displayName="Security Classification" ma:default="1;#OFFICIAL|9e0ec9cb-4e7f-4d4a-bd32-1ee7525c6d87" ma:fieldId="{233d79d7-7180-4d3f-bb0a-7948c73bb64e}" ma:sspId="a704aed0-9400-4f73-8896-887924b24b89" ma:termSetId="15567863-ae19-46a1-9475-3e196b77969e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3" nillable="true" ma:displayName="Taxonomy Catch All Column" ma:hidden="true" ma:list="{03e71626-501d-4005-9cdb-ece5cfae16ce}" ma:internalName="TaxCatchAll" ma:showField="CatchAllData" ma:web="d0dfa800-9ef0-44cb-8a12-633e29de1e0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b3c0f3586e914200b73ee5084f8aea6e" ma:index="15" nillable="true" ma:taxonomy="true" ma:internalName="b3c0f3586e914200b73ee5084f8aea6e" ma:taxonomyFieldName="InformationMarker" ma:displayName="Information Marker" ma:readOnly="false" ma:fieldId="{b3c0f358-6e91-4200-b73e-e5084f8aea6e}" ma:sspId="a704aed0-9400-4f73-8896-887924b24b89" ma:termSetId="0affb9f3-c46b-4e8a-8ea3-c3be657626a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KeywordTaxHTField" ma:index="18" nillable="true" ma:taxonomy="true" ma:internalName="TaxKeywordTaxHTField" ma:taxonomyFieldName="TaxKeyword" ma:displayName="Enterprise Keywords" ma:fieldId="{23f27201-bee3-471e-b2e7-b64fd8b7ca38}" ma:taxonomyMulti="true" ma:sspId="a704aed0-9400-4f73-8896-887924b24b89" ma:termSetId="00000000-0000-0000-0000-000000000000" ma:anchorId="00000000-0000-0000-0000-000000000000" ma:open="true" ma:isKeyword="tru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771ab56-0c5d-40e7-b080-2686d2b89623" elementFormDefault="qualified">
    <xsd:import namespace="http://schemas.microsoft.com/office/2006/documentManagement/types"/>
    <xsd:import namespace="http://schemas.microsoft.com/office/infopath/2007/PartnerControls"/>
    <xsd:element name="ShareHubID" ma:index="16" nillable="true" ma:displayName="ShareHub ID" ma:description="" ma:indexed="true" ma:internalName="ShareHubID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e530a30-1469-477c-a42f-e412a5d2cfe7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a704aed0-9400-4f73-8896-887924b24b8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Metadata" ma:index="22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23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2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26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OCR" ma:index="2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3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31" nillable="true" ma:displayName="Location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8AA0AD6-1636-4B94-8D9A-8DD3139AB2BB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EC5696A4-FDC3-4DF3-9F6E-CEF5E83D136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8E6694E-28A2-42E8-9ED1-83BF5D5E0358}">
  <ds:schemaRefs>
    <ds:schemaRef ds:uri="http://schemas.microsoft.com/office/2006/metadata/properties"/>
    <ds:schemaRef ds:uri="http://schemas.microsoft.com/office/infopath/2007/PartnerControls"/>
    <ds:schemaRef ds:uri="4cf56534-3a85-4598-93f6-39f149c921ae"/>
    <ds:schemaRef ds:uri="afe0eec6-6a21-47ef-9fa3-e94daacc9c2f"/>
    <ds:schemaRef ds:uri="e771ab56-0c5d-40e7-b080-2686d2b89623"/>
    <ds:schemaRef ds:uri="http://schemas.microsoft.com/sharepoint/v3"/>
  </ds:schemaRefs>
</ds:datastoreItem>
</file>

<file path=customXml/itemProps4.xml><?xml version="1.0" encoding="utf-8"?>
<ds:datastoreItem xmlns:ds="http://schemas.openxmlformats.org/officeDocument/2006/customXml" ds:itemID="{50D61248-5CAE-4EFB-BFA3-80E97081323B}"/>
</file>

<file path=customXml/itemProps5.xml><?xml version="1.0" encoding="utf-8"?>
<ds:datastoreItem xmlns:ds="http://schemas.openxmlformats.org/officeDocument/2006/customXml" ds:itemID="{03C71C4E-D583-4961-A11E-67AEAFA184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Attachment C_Dashboard Impact Analysis template_OIA</Template>
  <TotalTime>5</TotalTime>
  <Pages>4</Pages>
  <Words>1011</Words>
  <Characters>5763</Characters>
  <DocSecurity>0</DocSecurity>
  <Lines>48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6761</CharactersWithSpaces>
  <SharedDoc>false</SharedDoc>
  <HLinks>
    <vt:vector size="24" baseType="variant">
      <vt:variant>
        <vt:i4>6750315</vt:i4>
      </vt:variant>
      <vt:variant>
        <vt:i4>9</vt:i4>
      </vt:variant>
      <vt:variant>
        <vt:i4>0</vt:i4>
      </vt:variant>
      <vt:variant>
        <vt:i4>5</vt:i4>
      </vt:variant>
      <vt:variant>
        <vt:lpwstr>https://evaluation.treasury.gov.au/</vt:lpwstr>
      </vt:variant>
      <vt:variant>
        <vt:lpwstr/>
      </vt:variant>
      <vt:variant>
        <vt:i4>6750330</vt:i4>
      </vt:variant>
      <vt:variant>
        <vt:i4>6</vt:i4>
      </vt:variant>
      <vt:variant>
        <vt:i4>0</vt:i4>
      </vt:variant>
      <vt:variant>
        <vt:i4>5</vt:i4>
      </vt:variant>
      <vt:variant>
        <vt:lpwstr>https://www.finance.gov.au/government/managing-commonwealth-resources/implementing-charging-framework-rmg-302/australian-government-charging-policy</vt:lpwstr>
      </vt:variant>
      <vt:variant>
        <vt:lpwstr/>
      </vt:variant>
      <vt:variant>
        <vt:i4>7995489</vt:i4>
      </vt:variant>
      <vt:variant>
        <vt:i4>3</vt:i4>
      </vt:variant>
      <vt:variant>
        <vt:i4>0</vt:i4>
      </vt:variant>
      <vt:variant>
        <vt:i4>5</vt:i4>
      </vt:variant>
      <vt:variant>
        <vt:lpwstr>https://oia.pmc.gov.au/resources/guidance-assessing-impacts/regulatory-burden-measurement-framework</vt:lpwstr>
      </vt:variant>
      <vt:variant>
        <vt:lpwstr/>
      </vt:variant>
      <vt:variant>
        <vt:i4>3801151</vt:i4>
      </vt:variant>
      <vt:variant>
        <vt:i4>0</vt:i4>
      </vt:variant>
      <vt:variant>
        <vt:i4>0</vt:i4>
      </vt:variant>
      <vt:variant>
        <vt:i4>5</vt:i4>
      </vt:variant>
      <vt:variant>
        <vt:lpwstr>https://oia.pmc.gov.au/resources/guidance-assessing-impacts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Dashboard Impact Analysis template</dc:title>
  <cp:keywords/>
  <dc:description/>
  <dcterms:created xsi:type="dcterms:W3CDTF">2026-06-16T03:46:00Z</dcterms:created>
  <dcterms:modified xsi:type="dcterms:W3CDTF">2026-06-16T03:54:00Z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0x0101004F285619428CBE4886618267E9F1076D</vt:lpwstr>
  </property>
  <property fmtid="{D5CDD505-2E9C-101B-9397-08002B2CF9AE}" pid="3" name="SecurityClassification">
    <vt:lpwstr>4;#OFFICIAL|9e0ec9cb-4e7f-4d4a-bd32-1ee7525c6d87</vt:lpwstr>
  </property>
  <property fmtid="{D5CDD505-2E9C-101B-9397-08002B2CF9AE}" pid="4" name="_dlc_DocIdItemGuid">
    <vt:lpwstr>84500edd-0142-4ea0-a664-0283fec38569</vt:lpwstr>
  </property>
  <property fmtid="{D5CDD505-2E9C-101B-9397-08002B2CF9AE}" pid="5" name="TaxKeyword">
    <vt:lpwstr/>
  </property>
  <property fmtid="{D5CDD505-2E9C-101B-9397-08002B2CF9AE}" pid="6" name="MediaServiceImageTags">
    <vt:lpwstr/>
  </property>
  <property fmtid="{D5CDD505-2E9C-101B-9397-08002B2CF9AE}" pid="7" name="InformationMarker">
    <vt:lpwstr/>
  </property>
  <property fmtid="{D5CDD505-2E9C-101B-9397-08002B2CF9AE}" pid="8" name="docLang">
    <vt:lpwstr>en</vt:lpwstr>
  </property>
</Properties>
</file>