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B9ED7" w14:textId="77777777" w:rsidR="00E92551" w:rsidRPr="00F957C6" w:rsidRDefault="008F4417" w:rsidP="4BDE12E8">
      <w:pPr>
        <w:pStyle w:val="Title"/>
        <w:spacing w:before="480"/>
        <w:rPr>
          <w:highlight w:val="yellow"/>
        </w:rPr>
      </w:pPr>
      <w:r>
        <w:t xml:space="preserve">Commonwealth-State </w:t>
      </w:r>
      <w:r w:rsidR="00A52809">
        <w:t>Regulat</w:t>
      </w:r>
      <w:r w:rsidR="4E4CAD8C">
        <w:t>ion</w:t>
      </w:r>
      <w:r w:rsidR="00A52809">
        <w:t xml:space="preserve"> </w:t>
      </w:r>
      <w:r>
        <w:t xml:space="preserve">Impact </w:t>
      </w:r>
      <w:r w:rsidR="000B03B3">
        <w:t xml:space="preserve">Statement </w:t>
      </w:r>
      <w:r w:rsidR="00411B6F">
        <w:t xml:space="preserve">status, </w:t>
      </w:r>
      <w:r w:rsidR="08FD37E0">
        <w:t>2025-26</w:t>
      </w:r>
    </w:p>
    <w:p w14:paraId="78A93D1F" w14:textId="77777777" w:rsidR="009E5BD3" w:rsidRDefault="008F4417" w:rsidP="000676A2">
      <w:pPr>
        <w:rPr>
          <w:rFonts w:ascii="Segoe UI" w:eastAsia="Segoe UI" w:hAnsi="Segoe UI" w:cs="Segoe UI"/>
          <w:szCs w:val="22"/>
        </w:rPr>
      </w:pPr>
      <w:r>
        <w:rPr>
          <w:rFonts w:eastAsia="Segoe UI Light"/>
        </w:rPr>
        <w:t>The Office of Impact Analysis (OIA) publishes each Regulation Impact Statement (RIS) with the OIA’s assessment on its website as soon as practicable after a policy announcement, in consultation with the relevant Ministerial Meeting or national standard-setting body (NSSB).</w:t>
      </w:r>
    </w:p>
    <w:p w14:paraId="0F9AD61D" w14:textId="77777777" w:rsidR="009E5BD3" w:rsidRDefault="008F4417" w:rsidP="000676A2">
      <w:pPr>
        <w:rPr>
          <w:rFonts w:ascii="Segoe UI" w:eastAsia="Segoe UI" w:hAnsi="Segoe UI" w:cs="Segoe UI"/>
          <w:szCs w:val="22"/>
        </w:rPr>
      </w:pPr>
      <w:r>
        <w:rPr>
          <w:rFonts w:eastAsia="Segoe UI Light"/>
        </w:rPr>
        <w:t>Please note that all Department and Agency names in this report reflect their name at the time the RIS was published.</w:t>
      </w:r>
    </w:p>
    <w:p w14:paraId="4214C6B7" w14:textId="21C4B2D9" w:rsidR="009E5BD3" w:rsidRDefault="008F4417" w:rsidP="000676A2">
      <w:pPr>
        <w:rPr>
          <w:rFonts w:ascii="Segoe UI" w:eastAsia="Segoe UI" w:hAnsi="Segoe UI" w:cs="Segoe UI"/>
          <w:szCs w:val="22"/>
        </w:rPr>
      </w:pPr>
      <w:r>
        <w:rPr>
          <w:rFonts w:eastAsia="Segoe UI Light"/>
        </w:rPr>
        <w:t>This compliance report covers Commonwealth-State Decision RISs (D-RISs) for announcements made and Consultation RISs (C-RISs) released for consultation which have been published on the OIA website (</w:t>
      </w:r>
      <w:hyperlink r:id="rId12" w:tgtFrame="_blank" w:history="1">
        <w:r w:rsidRPr="004F4D1A">
          <w:rPr>
            <w:rStyle w:val="Hyperlink"/>
          </w:rPr>
          <w:t>Published Impact Analyses | The Office of Impact Analysis</w:t>
        </w:r>
      </w:hyperlink>
      <w:r>
        <w:rPr>
          <w:rFonts w:eastAsia="Segoe UI Light"/>
        </w:rPr>
        <w:t>) in 2025-26</w:t>
      </w:r>
      <w:r w:rsidR="00C1139D">
        <w:rPr>
          <w:rFonts w:eastAsia="Segoe UI Light"/>
        </w:rPr>
        <w:t xml:space="preserve"> up to 22 September</w:t>
      </w:r>
      <w:r>
        <w:rPr>
          <w:rFonts w:eastAsia="Segoe UI Light"/>
        </w:rPr>
        <w:t>. Relevant web posts are available on the OIA website. </w:t>
      </w:r>
    </w:p>
    <w:p w14:paraId="32182C74" w14:textId="77777777" w:rsidR="009E5BD3" w:rsidRDefault="008F4417" w:rsidP="000676A2">
      <w:pPr>
        <w:rPr>
          <w:rFonts w:ascii="Segoe UI" w:eastAsia="Segoe UI" w:hAnsi="Segoe UI" w:cs="Segoe UI"/>
          <w:szCs w:val="22"/>
        </w:rPr>
      </w:pPr>
      <w:r>
        <w:rPr>
          <w:rFonts w:eastAsia="Segoe UI Light"/>
        </w:rPr>
        <w:t xml:space="preserve">On 28 April 2023, National Cabinet agreed to changes to the RIS requirements that apply to decisions in the Federal Relations Architecture. Under the </w:t>
      </w:r>
      <w:hyperlink r:id="rId13" w:tgtFrame="_blank" w:history="1">
        <w:r w:rsidRPr="004F4D1A">
          <w:rPr>
            <w:rStyle w:val="Hyperlink"/>
            <w:i/>
          </w:rPr>
          <w:t>Guide for Ministers’ Meetings and National Standard Setting Bodies</w:t>
        </w:r>
      </w:hyperlink>
      <w:r>
        <w:rPr>
          <w:rFonts w:eastAsia="Segoe UI Light"/>
        </w:rPr>
        <w:t xml:space="preserve"> (the Guide), a RIS only needs to be finalised with the OIA if requested by the relevant decision maker(s).</w:t>
      </w:r>
    </w:p>
    <w:p w14:paraId="646E2D0A" w14:textId="77777777" w:rsidR="009E5BD3" w:rsidRDefault="008F4417" w:rsidP="000676A2">
      <w:pPr>
        <w:rPr>
          <w:rFonts w:ascii="Segoe UI" w:eastAsia="Segoe UI" w:hAnsi="Segoe UI" w:cs="Segoe UI"/>
          <w:szCs w:val="22"/>
        </w:rPr>
      </w:pPr>
      <w:r>
        <w:rPr>
          <w:rFonts w:eastAsia="Segoe UI Light"/>
        </w:rPr>
        <w:t>As outlined in the Guide, where a RIS is commissioned by the decision maker, the default requirement is that both a C-RIS and D-RIS must be prepared. However, a </w:t>
      </w:r>
      <w:r>
        <w:rPr>
          <w:rFonts w:ascii="Segoe UI" w:eastAsia="Segoe UI" w:hAnsi="Segoe UI" w:cs="Segoe UI"/>
          <w:szCs w:val="22"/>
        </w:rPr>
        <w:br/>
      </w:r>
      <w:r>
        <w:rPr>
          <w:rFonts w:eastAsia="Segoe UI Light"/>
        </w:rPr>
        <w:t>C-RIS may not be required in circumstances where the OIA has agreed that the function of the C-RIS has been achieved by an appropriate alternative mechanism.</w:t>
      </w:r>
    </w:p>
    <w:p w14:paraId="71C2BCBC" w14:textId="77777777" w:rsidR="00CD1F9B" w:rsidRDefault="008F4417">
      <w:pPr>
        <w:spacing w:after="200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954862628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p w14:paraId="56CF6BE9" w14:textId="77777777" w:rsidR="00117A77" w:rsidRDefault="008F4417">
          <w:pPr>
            <w:pStyle w:val="TOCHeading"/>
          </w:pPr>
          <w:r>
            <w:t>Contents</w:t>
          </w:r>
        </w:p>
        <w:p w14:paraId="56779D95" w14:textId="1A2E90B1" w:rsidR="0060611C" w:rsidRDefault="008F4417">
          <w:pPr>
            <w:pStyle w:val="TOC1"/>
            <w:tabs>
              <w:tab w:val="right" w:leader="dot" w:pos="9968"/>
            </w:tabs>
            <w:rPr>
              <w:noProof/>
              <w:szCs w:val="22"/>
              <w:lang w:eastAsia="en-AU"/>
            </w:rPr>
          </w:pPr>
          <w:r>
            <w:fldChar w:fldCharType="begin"/>
          </w:r>
          <w:r w:rsidR="00E06BF4">
            <w:instrText>TOC \o "1-3" \z \u \h</w:instrText>
          </w:r>
          <w:r>
            <w:fldChar w:fldCharType="separate"/>
          </w:r>
          <w:hyperlink w:anchor="_Toc210311010" w:history="1">
            <w:r w:rsidR="0060611C" w:rsidRPr="0030510E">
              <w:rPr>
                <w:rStyle w:val="Hyperlink"/>
                <w:noProof/>
              </w:rPr>
              <w:t>Compliance with the Commonwealth-State IA requirements 2025-26</w:t>
            </w:r>
            <w:r w:rsidR="0060611C">
              <w:rPr>
                <w:noProof/>
                <w:webHidden/>
              </w:rPr>
              <w:tab/>
            </w:r>
            <w:r w:rsidR="0060611C">
              <w:rPr>
                <w:noProof/>
                <w:webHidden/>
              </w:rPr>
              <w:fldChar w:fldCharType="begin"/>
            </w:r>
            <w:r w:rsidR="0060611C">
              <w:rPr>
                <w:noProof/>
                <w:webHidden/>
              </w:rPr>
              <w:instrText xml:space="preserve"> PAGEREF _Toc210311010 \h </w:instrText>
            </w:r>
            <w:r w:rsidR="0060611C">
              <w:rPr>
                <w:noProof/>
                <w:webHidden/>
              </w:rPr>
            </w:r>
            <w:r w:rsidR="0060611C">
              <w:rPr>
                <w:noProof/>
                <w:webHidden/>
              </w:rPr>
              <w:fldChar w:fldCharType="separate"/>
            </w:r>
            <w:r w:rsidR="0060611C">
              <w:rPr>
                <w:noProof/>
                <w:webHidden/>
              </w:rPr>
              <w:t>3</w:t>
            </w:r>
            <w:r w:rsidR="0060611C">
              <w:rPr>
                <w:noProof/>
                <w:webHidden/>
              </w:rPr>
              <w:fldChar w:fldCharType="end"/>
            </w:r>
          </w:hyperlink>
        </w:p>
        <w:p w14:paraId="45E5461A" w14:textId="2F38E024" w:rsidR="0060611C" w:rsidRDefault="0060611C">
          <w:pPr>
            <w:pStyle w:val="TOC1"/>
            <w:tabs>
              <w:tab w:val="right" w:leader="dot" w:pos="9968"/>
            </w:tabs>
            <w:rPr>
              <w:noProof/>
              <w:szCs w:val="22"/>
              <w:lang w:eastAsia="en-AU"/>
            </w:rPr>
          </w:pPr>
          <w:hyperlink w:anchor="_Toc210311011" w:history="1">
            <w:r w:rsidRPr="0030510E">
              <w:rPr>
                <w:rStyle w:val="Hyperlink"/>
                <w:noProof/>
              </w:rPr>
              <w:t>RISs prepared for decision in 2025-26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F3FA5" w14:textId="6D36DD9D" w:rsidR="0060611C" w:rsidRDefault="0060611C">
          <w:pPr>
            <w:pStyle w:val="TOC2"/>
            <w:rPr>
              <w:noProof/>
              <w:szCs w:val="22"/>
              <w:lang w:eastAsia="en-AU"/>
            </w:rPr>
          </w:pPr>
          <w:hyperlink w:anchor="_Toc210311012" w:history="1">
            <w:r w:rsidRPr="0030510E">
              <w:rPr>
                <w:rStyle w:val="Hyperlink"/>
                <w:noProof/>
                <w:bdr w:val="none" w:sz="0" w:space="0" w:color="auto" w:frame="1"/>
              </w:rPr>
              <w:t>Food Standards Australia New Zealand (FZANZ)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95B82" w14:textId="5752D41C" w:rsidR="0060611C" w:rsidRDefault="0060611C">
          <w:pPr>
            <w:pStyle w:val="TOC2"/>
            <w:rPr>
              <w:noProof/>
              <w:szCs w:val="22"/>
              <w:lang w:eastAsia="en-AU"/>
            </w:rPr>
          </w:pPr>
          <w:hyperlink w:anchor="_Toc210311013" w:history="1">
            <w:r w:rsidRPr="0030510E">
              <w:rPr>
                <w:rStyle w:val="Hyperlink"/>
                <w:noProof/>
                <w:bdr w:val="none" w:sz="0" w:space="0" w:color="auto" w:frame="1"/>
              </w:rPr>
              <w:t>Queensland Department of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85767" w14:textId="644E2974" w:rsidR="0060611C" w:rsidRDefault="0060611C">
          <w:pPr>
            <w:pStyle w:val="TOC1"/>
            <w:tabs>
              <w:tab w:val="right" w:leader="dot" w:pos="9968"/>
            </w:tabs>
            <w:rPr>
              <w:noProof/>
              <w:szCs w:val="22"/>
              <w:lang w:eastAsia="en-AU"/>
            </w:rPr>
          </w:pPr>
          <w:hyperlink w:anchor="_Toc210311014" w:history="1">
            <w:r w:rsidRPr="0030510E">
              <w:rPr>
                <w:rStyle w:val="Hyperlink"/>
                <w:noProof/>
              </w:rPr>
              <w:t>RISs prepared for consultation in 2025-26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AC2C0" w14:textId="641A0D28" w:rsidR="000676A2" w:rsidRDefault="008F4417">
          <w:pPr>
            <w:rPr>
              <w:szCs w:val="22"/>
            </w:rPr>
          </w:pPr>
          <w:r>
            <w:fldChar w:fldCharType="end"/>
          </w:r>
        </w:p>
        <w:bookmarkEnd w:id="0" w:displacedByCustomXml="next"/>
      </w:sdtContent>
    </w:sdt>
    <w:p w14:paraId="580CB19D" w14:textId="2E8BDC2F" w:rsidR="3CA6AEA2" w:rsidRDefault="008F4417">
      <w:r>
        <w:br w:type="page"/>
      </w:r>
    </w:p>
    <w:p w14:paraId="7A06CBFE" w14:textId="77777777" w:rsidR="00774646" w:rsidRDefault="008F4417" w:rsidP="585BB0DA">
      <w:pPr>
        <w:pStyle w:val="Style1"/>
        <w:outlineLvl w:val="0"/>
        <w:rPr>
          <w:highlight w:val="yellow"/>
        </w:rPr>
      </w:pPr>
      <w:bookmarkStart w:id="1" w:name="_Toc210311010"/>
      <w:r>
        <w:lastRenderedPageBreak/>
        <w:t xml:space="preserve">Compliance with the Commonwealth-State </w:t>
      </w:r>
      <w:r w:rsidR="00997E86">
        <w:t>IA</w:t>
      </w:r>
      <w:r>
        <w:t xml:space="preserve"> requirements </w:t>
      </w:r>
      <w:r w:rsidR="29F0D52A">
        <w:t>2025-26</w:t>
      </w:r>
      <w:bookmarkEnd w:id="1"/>
    </w:p>
    <w:p w14:paraId="71CCC80E" w14:textId="77777777" w:rsidR="00DB0378" w:rsidRDefault="008F4417" w:rsidP="2E4D3A87">
      <w:pPr>
        <w:pStyle w:val="Caption"/>
        <w:rPr>
          <w:highlight w:val="yellow"/>
        </w:rPr>
      </w:pPr>
      <w:bookmarkStart w:id="2" w:name="_Toc459800538"/>
      <w:bookmarkStart w:id="3" w:name="_Toc98330774"/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FA1865" w:rsidRPr="2E4D3A87">
        <w:rPr>
          <w:noProof/>
        </w:rPr>
        <w:t>1</w:t>
      </w:r>
      <w:r>
        <w:fldChar w:fldCharType="end"/>
      </w:r>
      <w:r>
        <w:t xml:space="preserve">. Compliance with the Commonwealth-State IA requirements </w:t>
      </w:r>
      <w:r w:rsidR="00156796">
        <w:t>2025-26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53"/>
        <w:gridCol w:w="3393"/>
        <w:gridCol w:w="3022"/>
      </w:tblGrid>
      <w:tr w:rsidR="009E5BD3" w14:paraId="6A56E7CF" w14:textId="77777777" w:rsidTr="000676A2">
        <w:trPr>
          <w:cantSplit/>
          <w:tblHeader/>
        </w:trPr>
        <w:tc>
          <w:tcPr>
            <w:tcW w:w="3553" w:type="dxa"/>
            <w:shd w:val="clear" w:color="auto" w:fill="1B375C" w:themeFill="accent1"/>
          </w:tcPr>
          <w:p w14:paraId="5823B9CB" w14:textId="77777777" w:rsidR="007B5859" w:rsidRPr="00FB6A1E" w:rsidRDefault="008F4417" w:rsidP="00FB6A1E">
            <w:pPr>
              <w:pStyle w:val="TBLHeading"/>
            </w:pPr>
            <w:r w:rsidRPr="00FB6A1E">
              <w:t>Type</w:t>
            </w:r>
          </w:p>
        </w:tc>
        <w:tc>
          <w:tcPr>
            <w:tcW w:w="3393" w:type="dxa"/>
            <w:shd w:val="clear" w:color="auto" w:fill="1B375C" w:themeFill="accent1"/>
          </w:tcPr>
          <w:p w14:paraId="6D9B928F" w14:textId="77777777" w:rsidR="007B5859" w:rsidRPr="00FB6A1E" w:rsidRDefault="00BD3384" w:rsidP="00FB6A1E">
            <w:pPr>
              <w:pStyle w:val="TBLHeading"/>
            </w:pPr>
            <w:r w:rsidRPr="00FB6A1E">
              <w:t>Number</w:t>
            </w:r>
          </w:p>
        </w:tc>
        <w:tc>
          <w:tcPr>
            <w:tcW w:w="3022" w:type="dxa"/>
            <w:shd w:val="clear" w:color="auto" w:fill="1B375C" w:themeFill="accent1"/>
          </w:tcPr>
          <w:p w14:paraId="045274C9" w14:textId="77777777" w:rsidR="007B5859" w:rsidRPr="00907867" w:rsidRDefault="008F4417" w:rsidP="00FB6A1E">
            <w:pPr>
              <w:pStyle w:val="TBLHeading"/>
            </w:pPr>
            <w:r w:rsidRPr="00FB6A1E">
              <w:t>%</w:t>
            </w:r>
          </w:p>
        </w:tc>
      </w:tr>
      <w:tr w:rsidR="009E5BD3" w14:paraId="52BBC10F" w14:textId="77777777" w:rsidTr="00E322C2">
        <w:trPr>
          <w:cantSplit/>
        </w:trPr>
        <w:tc>
          <w:tcPr>
            <w:tcW w:w="3553" w:type="dxa"/>
          </w:tcPr>
          <w:p w14:paraId="2307D129" w14:textId="77777777" w:rsidR="007B5859" w:rsidRDefault="008F4417" w:rsidP="007B5859">
            <w:pPr>
              <w:pStyle w:val="TBLText"/>
            </w:pPr>
            <w:r>
              <w:t>C-RIS compliant at consultation</w:t>
            </w:r>
          </w:p>
        </w:tc>
        <w:tc>
          <w:tcPr>
            <w:tcW w:w="3393" w:type="dxa"/>
          </w:tcPr>
          <w:p w14:paraId="7DEFC704" w14:textId="77777777" w:rsidR="007B5859" w:rsidRDefault="005F1253" w:rsidP="00F1201C">
            <w:pPr>
              <w:pStyle w:val="TBLText"/>
              <w:jc w:val="right"/>
            </w:pPr>
            <w:r>
              <w:t>-</w:t>
            </w:r>
          </w:p>
        </w:tc>
        <w:tc>
          <w:tcPr>
            <w:tcW w:w="3022" w:type="dxa"/>
          </w:tcPr>
          <w:p w14:paraId="72B2DC56" w14:textId="77777777" w:rsidR="007B5859" w:rsidRDefault="005F1253" w:rsidP="00F1201C">
            <w:pPr>
              <w:pStyle w:val="TBLText"/>
              <w:jc w:val="right"/>
            </w:pPr>
            <w:r>
              <w:t>-</w:t>
            </w:r>
          </w:p>
        </w:tc>
      </w:tr>
      <w:tr w:rsidR="009E5BD3" w14:paraId="1E0A5220" w14:textId="77777777" w:rsidTr="001A016A">
        <w:trPr>
          <w:cantSplit/>
        </w:trPr>
        <w:tc>
          <w:tcPr>
            <w:tcW w:w="3553" w:type="dxa"/>
          </w:tcPr>
          <w:p w14:paraId="07EA32FF" w14:textId="77777777" w:rsidR="007B5859" w:rsidRDefault="008F4417" w:rsidP="007B5859">
            <w:pPr>
              <w:pStyle w:val="TBLText"/>
            </w:pPr>
            <w:r>
              <w:t>D-RIS compliant at decision</w:t>
            </w:r>
          </w:p>
        </w:tc>
        <w:tc>
          <w:tcPr>
            <w:tcW w:w="3393" w:type="dxa"/>
          </w:tcPr>
          <w:p w14:paraId="3EB30C3F" w14:textId="77777777" w:rsidR="007B5859" w:rsidRDefault="00956CD2" w:rsidP="00F1201C">
            <w:pPr>
              <w:pStyle w:val="TBLText"/>
              <w:jc w:val="right"/>
            </w:pPr>
            <w:r>
              <w:t>3</w:t>
            </w:r>
            <w:r w:rsidR="008F4417">
              <w:t xml:space="preserve"> /</w:t>
            </w:r>
            <w:r>
              <w:t xml:space="preserve"> 3</w:t>
            </w:r>
          </w:p>
        </w:tc>
        <w:tc>
          <w:tcPr>
            <w:tcW w:w="3022" w:type="dxa"/>
          </w:tcPr>
          <w:p w14:paraId="75E99BC9" w14:textId="77777777" w:rsidR="007B5859" w:rsidRDefault="008F4417" w:rsidP="00F1201C">
            <w:pPr>
              <w:pStyle w:val="TBLText"/>
              <w:jc w:val="right"/>
            </w:pPr>
            <w:r>
              <w:t>100.00%</w:t>
            </w:r>
          </w:p>
        </w:tc>
      </w:tr>
    </w:tbl>
    <w:p w14:paraId="0CFD62E1" w14:textId="3E1D9B48" w:rsidR="00C37227" w:rsidRDefault="008F4417" w:rsidP="585BB0DA">
      <w:pPr>
        <w:pStyle w:val="Heading1"/>
        <w:rPr>
          <w:highlight w:val="yellow"/>
        </w:rPr>
      </w:pPr>
      <w:bookmarkStart w:id="4" w:name="_Toc210311011"/>
      <w:bookmarkEnd w:id="2"/>
      <w:r>
        <w:t>R</w:t>
      </w:r>
      <w:r w:rsidR="00997E86" w:rsidRPr="00522AAF">
        <w:t>I</w:t>
      </w:r>
      <w:r w:rsidR="000872C2">
        <w:t>S</w:t>
      </w:r>
      <w:r w:rsidRPr="00522AAF">
        <w:t xml:space="preserve">s prepared for decision in </w:t>
      </w:r>
      <w:bookmarkEnd w:id="3"/>
      <w:r w:rsidR="7B262C7B">
        <w:t>2025-26</w:t>
      </w:r>
      <w:bookmarkEnd w:id="4"/>
    </w:p>
    <w:p w14:paraId="6FC70FA0" w14:textId="77777777" w:rsidR="5867241C" w:rsidRDefault="008F4417">
      <w:r>
        <w:t>The following D-RISs have been published for decision in 2025-26.</w:t>
      </w:r>
    </w:p>
    <w:p w14:paraId="42AF6EAD" w14:textId="77777777" w:rsidR="00956CD2" w:rsidRDefault="00956CD2" w:rsidP="00956CD2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5" w:name="_Toc210311012"/>
      <w:r w:rsidRPr="00956CD2">
        <w:rPr>
          <w:color w:val="1B375C"/>
          <w:bdr w:val="none" w:sz="0" w:space="0" w:color="auto" w:frame="1"/>
        </w:rPr>
        <w:t>Food Standards Australia New Zealand</w:t>
      </w:r>
      <w:r>
        <w:rPr>
          <w:color w:val="1B375C"/>
          <w:bdr w:val="none" w:sz="0" w:space="0" w:color="auto" w:frame="1"/>
        </w:rPr>
        <w:t xml:space="preserve"> (FZANZ)</w:t>
      </w:r>
      <w:bookmarkEnd w:id="5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956CD2" w14:paraId="6448BB22" w14:textId="77777777" w:rsidTr="000676A2">
        <w:trPr>
          <w:cantSplit/>
          <w:trHeight w:val="300"/>
          <w:tblHeader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5F35BEEF" w14:textId="77777777" w:rsidR="00956CD2" w:rsidRPr="00FA1865" w:rsidRDefault="00956CD2" w:rsidP="0025038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2BEAB9BB" w14:textId="319534F3" w:rsidR="00956CD2" w:rsidRPr="00CD5A6D" w:rsidRDefault="00873750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="00956CD2"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6E40BC7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55A4D11F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2EF76775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956CD2" w14:paraId="17CC304F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53FFA11" w14:textId="77777777" w:rsidR="00956CD2" w:rsidRDefault="00956CD2" w:rsidP="0025038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P1059: Energy labelling on alcoholic beverages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12693B8A" w14:textId="77777777" w:rsidR="00956CD2" w:rsidRPr="00CD5A6D" w:rsidRDefault="00676120" w:rsidP="00F1201C">
            <w:pPr>
              <w:spacing w:after="0" w:line="240" w:lineRule="auto"/>
              <w:jc w:val="right"/>
            </w:pP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 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07/04/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 xml:space="preserve">2025 and 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25/07/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2025</w:t>
            </w:r>
            <w:r w:rsidR="00676D7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1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6A1DDD0B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657CD654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 w:rsidR="00676120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2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16B5ECE1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7AEB14A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5C4D2D35" w14:textId="77777777" w:rsidR="00956CD2" w:rsidRPr="00956CD2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30/07</w:t>
            </w:r>
            <w:r w:rsidR="00956CD2" w:rsidRPr="00956CD2"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/2025</w:t>
            </w:r>
          </w:p>
        </w:tc>
      </w:tr>
      <w:tr w:rsidR="00956CD2" w14:paraId="1AC467C5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F660950" w14:textId="77777777" w:rsidR="00956CD2" w:rsidRPr="7DFD55B2" w:rsidRDefault="00956CD2" w:rsidP="0025038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P1055: Definitions for gene technology and new breeding techniques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8007E5" w14:textId="77777777" w:rsidR="00956CD2" w:rsidRPr="343CD970" w:rsidRDefault="00676120" w:rsidP="00F1201C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04/06/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 xml:space="preserve">2025 and 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25/07/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2025</w:t>
            </w:r>
            <w:r w:rsidR="00676D7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3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BBC11F" w14:textId="77777777" w:rsidR="00956CD2" w:rsidRPr="657CD654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4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EC8F70" w14:textId="77777777" w:rsidR="00956CD2" w:rsidRPr="7AEB14A3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4798FA" w14:textId="77777777" w:rsidR="00956CD2" w:rsidRPr="4F8C0848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01/08/2025</w:t>
            </w:r>
          </w:p>
        </w:tc>
      </w:tr>
    </w:tbl>
    <w:p w14:paraId="7AB8AD50" w14:textId="77777777" w:rsidR="00CD5A6D" w:rsidRDefault="008F4417" w:rsidP="585BB0DA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6" w:name="_Toc210311013"/>
      <w:r w:rsidRPr="585BB0DA">
        <w:rPr>
          <w:rStyle w:val="normaltextrun"/>
          <w:color w:val="1B375C"/>
          <w:bdr w:val="none" w:sz="0" w:space="0" w:color="auto" w:frame="1"/>
        </w:rPr>
        <w:t>Queensland Department of Education</w:t>
      </w:r>
      <w:bookmarkEnd w:id="6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9E5BD3" w14:paraId="46CB425E" w14:textId="77777777" w:rsidTr="000676A2">
        <w:trPr>
          <w:cantSplit/>
          <w:trHeight w:val="300"/>
          <w:tblHeader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19DDCD6D" w14:textId="77777777" w:rsidR="002E6FBD" w:rsidRPr="00FA1865" w:rsidRDefault="008F441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D1E8FB5" w14:textId="04188471" w:rsidR="002E6FBD" w:rsidRPr="00CD5A6D" w:rsidRDefault="00873750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="008F4417"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Date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487C0D09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5A0CFCE4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3F4EA2E0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9E5BD3" w14:paraId="45B444F3" w14:textId="77777777" w:rsidTr="001A016A">
        <w:trPr>
          <w:cantSplit/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EBDE590" w14:textId="77777777" w:rsidR="002E6FBD" w:rsidRDefault="00956CD2" w:rsidP="007C0B78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Child Safety Review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561CC836" w14:textId="77777777" w:rsidR="002E6FBD" w:rsidRPr="00CD5A6D" w:rsidRDefault="008F4417" w:rsidP="00F1201C">
            <w:pPr>
              <w:spacing w:after="0" w:line="240" w:lineRule="auto"/>
              <w:jc w:val="right"/>
            </w:pPr>
            <w:r w:rsidRPr="343CD97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22/08/2025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2939A60C" w14:textId="77777777" w:rsidR="002E6FBD" w:rsidRPr="00CD5A6D" w:rsidRDefault="62332CF4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657CD654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23A3D973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7AEB14A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5FD9E85E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4F8C0848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29/08/2025</w:t>
            </w:r>
          </w:p>
        </w:tc>
      </w:tr>
    </w:tbl>
    <w:p w14:paraId="2FC60036" w14:textId="77777777" w:rsidR="00F71091" w:rsidRDefault="008F4417" w:rsidP="00F71091">
      <w:pPr>
        <w:pStyle w:val="Heading1"/>
        <w:rPr>
          <w:highlight w:val="yellow"/>
        </w:rPr>
      </w:pPr>
      <w:bookmarkStart w:id="7" w:name="_Toc98330801"/>
      <w:bookmarkStart w:id="8" w:name="_Toc210311014"/>
      <w:r>
        <w:t>RIS</w:t>
      </w:r>
      <w:r w:rsidR="00D03322">
        <w:t xml:space="preserve">s prepared for consultation in </w:t>
      </w:r>
      <w:bookmarkEnd w:id="7"/>
      <w:r w:rsidR="5354D7BC">
        <w:t>2025-26</w:t>
      </w:r>
      <w:bookmarkEnd w:id="8"/>
    </w:p>
    <w:p w14:paraId="5A02DA9A" w14:textId="77777777" w:rsidR="0CB26A3C" w:rsidRDefault="00956CD2">
      <w:r>
        <w:t>At the time of reporting, no RISs have been prepared for consultation in 2025-26</w:t>
      </w:r>
      <w:r w:rsidR="008F4417">
        <w:t>.</w:t>
      </w:r>
    </w:p>
    <w:sectPr w:rsidR="0CB26A3C" w:rsidSect="00F70524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1701" w:right="964" w:bottom="1701" w:left="96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A685E" w14:textId="77777777" w:rsidR="00C541CE" w:rsidRDefault="00C541CE">
      <w:pPr>
        <w:spacing w:after="0" w:line="240" w:lineRule="auto"/>
      </w:pPr>
      <w:r>
        <w:separator/>
      </w:r>
    </w:p>
  </w:endnote>
  <w:endnote w:type="continuationSeparator" w:id="0">
    <w:p w14:paraId="64D1FB8D" w14:textId="77777777" w:rsidR="00C541CE" w:rsidRDefault="00C5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51EC5" w14:textId="77777777" w:rsidR="00EC344D" w:rsidRPr="00285CAF" w:rsidRDefault="00EC344D" w:rsidP="00D10635">
    <w:pPr>
      <w:jc w:val="center"/>
    </w:pPr>
  </w:p>
  <w:p w14:paraId="427A2FC0" w14:textId="4EF89411" w:rsidR="00EC344D" w:rsidRPr="008046D4" w:rsidRDefault="008F4417" w:rsidP="7DFD55B2">
    <w:pPr>
      <w:pStyle w:val="Header"/>
    </w:pPr>
    <w:r>
      <w:rPr>
        <w:color w:val="7F7F7F" w:themeColor="text1" w:themeTint="80"/>
        <w:sz w:val="18"/>
        <w:szCs w:val="18"/>
      </w:rPr>
      <w:t xml:space="preserve">PM&amp;C | OIA | Commonwealth-State Impact Analysis status, </w:t>
    </w:r>
    <w:r w:rsidRPr="2E4D3A87">
      <w:rPr>
        <w:color w:val="7F7F7F" w:themeColor="text1" w:themeTint="80"/>
        <w:sz w:val="18"/>
        <w:szCs w:val="18"/>
      </w:rPr>
      <w:t xml:space="preserve">2025-26 </w:t>
    </w:r>
    <w:r>
      <w:tab/>
    </w:r>
    <w:r>
      <w:fldChar w:fldCharType="begin"/>
    </w:r>
    <w:r>
      <w:instrText>PAGE</w:instrText>
    </w:r>
    <w:r>
      <w:fldChar w:fldCharType="separate"/>
    </w:r>
    <w:r w:rsidR="0060611C">
      <w:rPr>
        <w:noProof/>
      </w:rPr>
      <w:t>2</w:t>
    </w:r>
    <w:r>
      <w:fldChar w:fldCharType="end"/>
    </w:r>
  </w:p>
  <w:p w14:paraId="6486BDD4" w14:textId="77777777" w:rsidR="00EC344D" w:rsidRPr="008046D4" w:rsidRDefault="008F4417" w:rsidP="7DFD55B2">
    <w:pPr>
      <w:pStyle w:val="Header"/>
      <w:rPr>
        <w:rFonts w:ascii="Segoe UI" w:hAnsi="Segoe UI" w:cs="Segoe UI"/>
        <w:noProof/>
        <w:color w:val="7F7F7F" w:themeColor="text1" w:themeTint="80"/>
        <w:sz w:val="18"/>
        <w:szCs w:val="18"/>
      </w:rPr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009E5BD3" w14:paraId="1FC8BF56" w14:textId="77777777" w:rsidTr="00FA1865">
      <w:trPr>
        <w:trHeight w:val="300"/>
      </w:trPr>
      <w:tc>
        <w:tcPr>
          <w:tcW w:w="3325" w:type="dxa"/>
        </w:tcPr>
        <w:p w14:paraId="0CC50E54" w14:textId="77777777" w:rsidR="7F5444F9" w:rsidRDefault="7F5444F9" w:rsidP="00FA1865">
          <w:pPr>
            <w:pStyle w:val="Header"/>
            <w:ind w:left="-115"/>
          </w:pPr>
        </w:p>
      </w:tc>
      <w:tc>
        <w:tcPr>
          <w:tcW w:w="3325" w:type="dxa"/>
        </w:tcPr>
        <w:p w14:paraId="7EC362C3" w14:textId="77777777" w:rsidR="7F5444F9" w:rsidRDefault="7F5444F9" w:rsidP="00FA1865">
          <w:pPr>
            <w:pStyle w:val="Header"/>
            <w:jc w:val="center"/>
          </w:pPr>
        </w:p>
      </w:tc>
      <w:tc>
        <w:tcPr>
          <w:tcW w:w="3325" w:type="dxa"/>
        </w:tcPr>
        <w:p w14:paraId="28B0C029" w14:textId="77777777" w:rsidR="7F5444F9" w:rsidRDefault="7F5444F9" w:rsidP="00FA1865">
          <w:pPr>
            <w:pStyle w:val="Header"/>
            <w:ind w:right="-115"/>
            <w:jc w:val="right"/>
          </w:pPr>
        </w:p>
      </w:tc>
    </w:tr>
  </w:tbl>
  <w:p w14:paraId="736102EE" w14:textId="77777777" w:rsidR="7F5444F9" w:rsidRDefault="7F5444F9" w:rsidP="00FA1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29235" w14:textId="77777777" w:rsidR="00C541CE" w:rsidRDefault="00C541CE">
      <w:pPr>
        <w:spacing w:after="0" w:line="240" w:lineRule="auto"/>
      </w:pPr>
      <w:r>
        <w:separator/>
      </w:r>
    </w:p>
  </w:footnote>
  <w:footnote w:type="continuationSeparator" w:id="0">
    <w:p w14:paraId="37360AAC" w14:textId="77777777" w:rsidR="00C541CE" w:rsidRDefault="00C541CE">
      <w:pPr>
        <w:spacing w:after="0" w:line="240" w:lineRule="auto"/>
      </w:pPr>
      <w:r>
        <w:continuationSeparator/>
      </w:r>
    </w:p>
  </w:footnote>
  <w:footnote w:id="1">
    <w:p w14:paraId="1C09973F" w14:textId="77777777" w:rsidR="00676D7E" w:rsidRDefault="00676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D7E">
        <w:t>The Food Standards Australia New Zealand (FSANZ) Board approved Proposal P1059 - Energy labelling on alcoholic beverages on 7 April 2025 and on 25 July 2025 at the Food Ministers’ Meeting, Ministers agreed to not seek a review. </w:t>
      </w:r>
    </w:p>
  </w:footnote>
  <w:footnote w:id="2">
    <w:p w14:paraId="36FBFA58" w14:textId="77777777" w:rsidR="00676120" w:rsidRDefault="00676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120">
        <w:t xml:space="preserve">The OIA considers that the consultation that has been undertaken to date is equivalent to a </w:t>
      </w:r>
      <w:r>
        <w:t>C-RIS under</w:t>
      </w:r>
      <w:r w:rsidRPr="00676120">
        <w:t xml:space="preserve"> </w:t>
      </w:r>
      <w:r>
        <w:t>the Guide</w:t>
      </w:r>
      <w:r w:rsidRPr="00676120">
        <w:t xml:space="preserve">, as such only </w:t>
      </w:r>
      <w:r>
        <w:t>a D-RIS</w:t>
      </w:r>
      <w:r w:rsidRPr="00676120">
        <w:t xml:space="preserve"> was required.</w:t>
      </w:r>
    </w:p>
  </w:footnote>
  <w:footnote w:id="3">
    <w:p w14:paraId="7BBFCD1E" w14:textId="77777777" w:rsidR="00676D7E" w:rsidRDefault="00676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D7E">
        <w:t>The Food Standards Australia New Zealand (FSANZ) Board approved Proposal P1055 - Definitions for gene technology and new breeding techniques on 4 June 2025 and on 25 July 2025 at the Food Ministers’ Meeting, Ministers agreed to not seek a review. </w:t>
      </w:r>
    </w:p>
  </w:footnote>
  <w:footnote w:id="4">
    <w:p w14:paraId="082CFF39" w14:textId="77777777" w:rsidR="00676120" w:rsidRDefault="00676120" w:rsidP="00676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120">
        <w:t xml:space="preserve">The OIA considers that the consultation that has been undertaken to date is equivalent to a </w:t>
      </w:r>
      <w:r>
        <w:t>C-RIS under</w:t>
      </w:r>
      <w:r w:rsidRPr="00676120">
        <w:t xml:space="preserve"> </w:t>
      </w:r>
      <w:r>
        <w:t>the Guide</w:t>
      </w:r>
      <w:r w:rsidRPr="00676120">
        <w:t xml:space="preserve">, as such only </w:t>
      </w:r>
      <w:r>
        <w:t>a D-RIS</w:t>
      </w:r>
      <w:r w:rsidRPr="00676120">
        <w:t xml:space="preserve"> was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0146A" w14:textId="77777777" w:rsidR="00EC344D" w:rsidRPr="00D10635" w:rsidRDefault="008F4417" w:rsidP="00D10635">
    <w:pPr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B5D5A2" wp14:editId="5AD1612C">
              <wp:simplePos x="0" y="0"/>
              <wp:positionH relativeFrom="column">
                <wp:posOffset>6334941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EBCE32" id="Straight Connector 4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98.8pt,54.45pt" to="546.7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B4C09" w14:textId="77777777" w:rsidR="00EC344D" w:rsidRDefault="008F4417" w:rsidP="00F7052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2D89AD1A" wp14:editId="15C294C4">
          <wp:simplePos x="0" y="0"/>
          <wp:positionH relativeFrom="column">
            <wp:posOffset>3764626</wp:posOffset>
          </wp:positionH>
          <wp:positionV relativeFrom="paragraph">
            <wp:posOffset>-613868</wp:posOffset>
          </wp:positionV>
          <wp:extent cx="1102995" cy="885190"/>
          <wp:effectExtent l="0" t="0" r="1905" b="0"/>
          <wp:wrapSquare wrapText="bothSides"/>
          <wp:docPr id="3" name="Picture 3" descr="The Office of Impact Analy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IA-LOGO-CMYK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64D1E045" wp14:editId="62959254">
          <wp:simplePos x="0" y="0"/>
          <wp:positionH relativeFrom="column">
            <wp:posOffset>-480350</wp:posOffset>
          </wp:positionH>
          <wp:positionV relativeFrom="paragraph">
            <wp:posOffset>-469185</wp:posOffset>
          </wp:positionV>
          <wp:extent cx="3239168" cy="907993"/>
          <wp:effectExtent l="0" t="0" r="0" b="6985"/>
          <wp:wrapSquare wrapText="bothSides"/>
          <wp:docPr id="5" name="Picture 5" descr="Australian Government Department of the Prime Minister and Cabei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MC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168" cy="907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1B8380" wp14:editId="7D9076F3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F54058" id="Straight Connector 10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Esf+TS1AQAAugMAAA4AAAAAAAAAAAAAAAAALgIAAGRycy9lMm9E&#10;b2MueG1sUEsBAi0AFAAGAAgAAAAhADM4mGX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8E5"/>
    <w:multiLevelType w:val="hybridMultilevel"/>
    <w:tmpl w:val="5CB04DAC"/>
    <w:lvl w:ilvl="0" w:tplc="C81A4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25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02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2D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8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85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8C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1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C2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E65"/>
    <w:multiLevelType w:val="multilevel"/>
    <w:tmpl w:val="04B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811CC"/>
    <w:multiLevelType w:val="hybridMultilevel"/>
    <w:tmpl w:val="E034CC74"/>
    <w:lvl w:ilvl="0" w:tplc="58427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21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8B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EC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67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E2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42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AE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A9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5033"/>
    <w:multiLevelType w:val="hybridMultilevel"/>
    <w:tmpl w:val="51ACA69A"/>
    <w:lvl w:ilvl="0" w:tplc="97589DA8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24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C1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1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2A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B60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E4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AD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44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CCD"/>
    <w:multiLevelType w:val="hybridMultilevel"/>
    <w:tmpl w:val="72DE1CAA"/>
    <w:lvl w:ilvl="0" w:tplc="61602C6E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D32E1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86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A4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CB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09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2E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E1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C7D34"/>
    <w:multiLevelType w:val="multilevel"/>
    <w:tmpl w:val="FA20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F6F03"/>
    <w:multiLevelType w:val="hybridMultilevel"/>
    <w:tmpl w:val="F542A2B0"/>
    <w:lvl w:ilvl="0" w:tplc="7E528EBA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DFFA219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84A222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AFECF7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98CDA0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F1EB9F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C366D8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884C39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DD23E0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08B514B"/>
    <w:multiLevelType w:val="multilevel"/>
    <w:tmpl w:val="E76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3105B"/>
    <w:multiLevelType w:val="hybridMultilevel"/>
    <w:tmpl w:val="2F88CC68"/>
    <w:lvl w:ilvl="0" w:tplc="E72ABF30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DD03552" w:tentative="1">
      <w:start w:val="1"/>
      <w:numFmt w:val="lowerLetter"/>
      <w:lvlText w:val="%2."/>
      <w:lvlJc w:val="left"/>
      <w:pPr>
        <w:ind w:left="1667" w:hanging="360"/>
      </w:pPr>
    </w:lvl>
    <w:lvl w:ilvl="2" w:tplc="D192787C" w:tentative="1">
      <w:start w:val="1"/>
      <w:numFmt w:val="lowerRoman"/>
      <w:lvlText w:val="%3."/>
      <w:lvlJc w:val="right"/>
      <w:pPr>
        <w:ind w:left="2387" w:hanging="180"/>
      </w:pPr>
    </w:lvl>
    <w:lvl w:ilvl="3" w:tplc="892AAEB8" w:tentative="1">
      <w:start w:val="1"/>
      <w:numFmt w:val="decimal"/>
      <w:lvlText w:val="%4."/>
      <w:lvlJc w:val="left"/>
      <w:pPr>
        <w:ind w:left="3107" w:hanging="360"/>
      </w:pPr>
    </w:lvl>
    <w:lvl w:ilvl="4" w:tplc="3E0019FE" w:tentative="1">
      <w:start w:val="1"/>
      <w:numFmt w:val="lowerLetter"/>
      <w:lvlText w:val="%5."/>
      <w:lvlJc w:val="left"/>
      <w:pPr>
        <w:ind w:left="3827" w:hanging="360"/>
      </w:pPr>
    </w:lvl>
    <w:lvl w:ilvl="5" w:tplc="A782D06E" w:tentative="1">
      <w:start w:val="1"/>
      <w:numFmt w:val="lowerRoman"/>
      <w:lvlText w:val="%6."/>
      <w:lvlJc w:val="right"/>
      <w:pPr>
        <w:ind w:left="4547" w:hanging="180"/>
      </w:pPr>
    </w:lvl>
    <w:lvl w:ilvl="6" w:tplc="8926162E" w:tentative="1">
      <w:start w:val="1"/>
      <w:numFmt w:val="decimal"/>
      <w:lvlText w:val="%7."/>
      <w:lvlJc w:val="left"/>
      <w:pPr>
        <w:ind w:left="5267" w:hanging="360"/>
      </w:pPr>
    </w:lvl>
    <w:lvl w:ilvl="7" w:tplc="5EE00A3C" w:tentative="1">
      <w:start w:val="1"/>
      <w:numFmt w:val="lowerLetter"/>
      <w:lvlText w:val="%8."/>
      <w:lvlJc w:val="left"/>
      <w:pPr>
        <w:ind w:left="5987" w:hanging="360"/>
      </w:pPr>
    </w:lvl>
    <w:lvl w:ilvl="8" w:tplc="FB7A0D9A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14484BBD"/>
    <w:multiLevelType w:val="hybridMultilevel"/>
    <w:tmpl w:val="B41634B4"/>
    <w:lvl w:ilvl="0" w:tplc="B9F2F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E7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94F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24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4F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AE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C4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E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8D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3711D"/>
    <w:multiLevelType w:val="multilevel"/>
    <w:tmpl w:val="48F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33BBA"/>
    <w:multiLevelType w:val="hybridMultilevel"/>
    <w:tmpl w:val="CD002DC0"/>
    <w:lvl w:ilvl="0" w:tplc="2CB699BC">
      <w:start w:val="1"/>
      <w:numFmt w:val="decimal"/>
      <w:pStyle w:val="Figure"/>
      <w:suff w:val="space"/>
      <w:lvlText w:val="Figure %1."/>
      <w:lvlJc w:val="left"/>
      <w:pPr>
        <w:ind w:left="523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3145FD0" w:tentative="1">
      <w:start w:val="1"/>
      <w:numFmt w:val="lowerLetter"/>
      <w:lvlText w:val="%2."/>
      <w:lvlJc w:val="left"/>
      <w:pPr>
        <w:ind w:left="1147" w:hanging="360"/>
      </w:pPr>
    </w:lvl>
    <w:lvl w:ilvl="2" w:tplc="1960D42C" w:tentative="1">
      <w:start w:val="1"/>
      <w:numFmt w:val="lowerRoman"/>
      <w:lvlText w:val="%3."/>
      <w:lvlJc w:val="right"/>
      <w:pPr>
        <w:ind w:left="1867" w:hanging="180"/>
      </w:pPr>
    </w:lvl>
    <w:lvl w:ilvl="3" w:tplc="1264D188" w:tentative="1">
      <w:start w:val="1"/>
      <w:numFmt w:val="decimal"/>
      <w:lvlText w:val="%4."/>
      <w:lvlJc w:val="left"/>
      <w:pPr>
        <w:ind w:left="2587" w:hanging="360"/>
      </w:pPr>
    </w:lvl>
    <w:lvl w:ilvl="4" w:tplc="FEEAE8D8" w:tentative="1">
      <w:start w:val="1"/>
      <w:numFmt w:val="lowerLetter"/>
      <w:lvlText w:val="%5."/>
      <w:lvlJc w:val="left"/>
      <w:pPr>
        <w:ind w:left="3307" w:hanging="360"/>
      </w:pPr>
    </w:lvl>
    <w:lvl w:ilvl="5" w:tplc="51EACDEA" w:tentative="1">
      <w:start w:val="1"/>
      <w:numFmt w:val="lowerRoman"/>
      <w:lvlText w:val="%6."/>
      <w:lvlJc w:val="right"/>
      <w:pPr>
        <w:ind w:left="4027" w:hanging="180"/>
      </w:pPr>
    </w:lvl>
    <w:lvl w:ilvl="6" w:tplc="13308A7C" w:tentative="1">
      <w:start w:val="1"/>
      <w:numFmt w:val="decimal"/>
      <w:lvlText w:val="%7."/>
      <w:lvlJc w:val="left"/>
      <w:pPr>
        <w:ind w:left="4747" w:hanging="360"/>
      </w:pPr>
    </w:lvl>
    <w:lvl w:ilvl="7" w:tplc="1F68424C" w:tentative="1">
      <w:start w:val="1"/>
      <w:numFmt w:val="lowerLetter"/>
      <w:lvlText w:val="%8."/>
      <w:lvlJc w:val="left"/>
      <w:pPr>
        <w:ind w:left="5467" w:hanging="360"/>
      </w:pPr>
    </w:lvl>
    <w:lvl w:ilvl="8" w:tplc="BA528296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 w15:restartNumberingAfterBreak="0">
    <w:nsid w:val="1F507AC4"/>
    <w:multiLevelType w:val="hybridMultilevel"/>
    <w:tmpl w:val="864231E2"/>
    <w:lvl w:ilvl="0" w:tplc="A766967A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683AFCD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BA416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CC77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12C389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31265A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B989DF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56ADF9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64C817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854A54"/>
    <w:multiLevelType w:val="hybridMultilevel"/>
    <w:tmpl w:val="94DC3E6A"/>
    <w:lvl w:ilvl="0" w:tplc="4D869F3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F062696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 w:tplc="B5261362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DD5E007C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CD42E3EC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30A4D1A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762E47CA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8F309EDC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DE20A00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A7B6DC7"/>
    <w:multiLevelType w:val="multilevel"/>
    <w:tmpl w:val="7B2E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45335"/>
    <w:multiLevelType w:val="hybridMultilevel"/>
    <w:tmpl w:val="E10648CA"/>
    <w:lvl w:ilvl="0" w:tplc="97F86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84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34D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CC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86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2A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A5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A0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CD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36D2"/>
    <w:multiLevelType w:val="multilevel"/>
    <w:tmpl w:val="970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E02A1E"/>
    <w:multiLevelType w:val="multilevel"/>
    <w:tmpl w:val="F85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C0A7F"/>
    <w:multiLevelType w:val="multilevel"/>
    <w:tmpl w:val="C83A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301C7"/>
    <w:multiLevelType w:val="hybridMultilevel"/>
    <w:tmpl w:val="B6E4E5A0"/>
    <w:lvl w:ilvl="0" w:tplc="5B0AE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1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0C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21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E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62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88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1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64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0185A"/>
    <w:multiLevelType w:val="multilevel"/>
    <w:tmpl w:val="DF5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7650F"/>
    <w:multiLevelType w:val="multilevel"/>
    <w:tmpl w:val="648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D3083"/>
    <w:multiLevelType w:val="multilevel"/>
    <w:tmpl w:val="8B3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D36C0B"/>
    <w:multiLevelType w:val="hybridMultilevel"/>
    <w:tmpl w:val="76C867E2"/>
    <w:lvl w:ilvl="0" w:tplc="02607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E2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07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A0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C6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C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2E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4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C8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4164E"/>
    <w:multiLevelType w:val="hybridMultilevel"/>
    <w:tmpl w:val="B6F2E980"/>
    <w:lvl w:ilvl="0" w:tplc="8EC8F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D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2B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C7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2A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0A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CF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29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8E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F3FAB"/>
    <w:multiLevelType w:val="multilevel"/>
    <w:tmpl w:val="7D02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7E5E32"/>
    <w:multiLevelType w:val="hybridMultilevel"/>
    <w:tmpl w:val="CE2C241C"/>
    <w:lvl w:ilvl="0" w:tplc="40E29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8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0A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E4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4F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21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8F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64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88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7FF6"/>
    <w:multiLevelType w:val="hybridMultilevel"/>
    <w:tmpl w:val="2DC077C0"/>
    <w:lvl w:ilvl="0" w:tplc="D44C2592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9A788E7A" w:tentative="1">
      <w:start w:val="1"/>
      <w:numFmt w:val="lowerLetter"/>
      <w:lvlText w:val="%2."/>
      <w:lvlJc w:val="left"/>
      <w:pPr>
        <w:ind w:left="1560" w:hanging="360"/>
      </w:pPr>
    </w:lvl>
    <w:lvl w:ilvl="2" w:tplc="5984AB9E" w:tentative="1">
      <w:start w:val="1"/>
      <w:numFmt w:val="lowerRoman"/>
      <w:lvlText w:val="%3."/>
      <w:lvlJc w:val="right"/>
      <w:pPr>
        <w:ind w:left="2280" w:hanging="180"/>
      </w:pPr>
    </w:lvl>
    <w:lvl w:ilvl="3" w:tplc="78DE5170" w:tentative="1">
      <w:start w:val="1"/>
      <w:numFmt w:val="decimal"/>
      <w:lvlText w:val="%4."/>
      <w:lvlJc w:val="left"/>
      <w:pPr>
        <w:ind w:left="3000" w:hanging="360"/>
      </w:pPr>
    </w:lvl>
    <w:lvl w:ilvl="4" w:tplc="BA3C0FAE" w:tentative="1">
      <w:start w:val="1"/>
      <w:numFmt w:val="lowerLetter"/>
      <w:lvlText w:val="%5."/>
      <w:lvlJc w:val="left"/>
      <w:pPr>
        <w:ind w:left="3720" w:hanging="360"/>
      </w:pPr>
    </w:lvl>
    <w:lvl w:ilvl="5" w:tplc="D7DC9164" w:tentative="1">
      <w:start w:val="1"/>
      <w:numFmt w:val="lowerRoman"/>
      <w:lvlText w:val="%6."/>
      <w:lvlJc w:val="right"/>
      <w:pPr>
        <w:ind w:left="4440" w:hanging="180"/>
      </w:pPr>
    </w:lvl>
    <w:lvl w:ilvl="6" w:tplc="2C2C1632" w:tentative="1">
      <w:start w:val="1"/>
      <w:numFmt w:val="decimal"/>
      <w:lvlText w:val="%7."/>
      <w:lvlJc w:val="left"/>
      <w:pPr>
        <w:ind w:left="5160" w:hanging="360"/>
      </w:pPr>
    </w:lvl>
    <w:lvl w:ilvl="7" w:tplc="FB0A544E" w:tentative="1">
      <w:start w:val="1"/>
      <w:numFmt w:val="lowerLetter"/>
      <w:lvlText w:val="%8."/>
      <w:lvlJc w:val="left"/>
      <w:pPr>
        <w:ind w:left="5880" w:hanging="360"/>
      </w:pPr>
    </w:lvl>
    <w:lvl w:ilvl="8" w:tplc="A0A44FAA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4B5F429E"/>
    <w:multiLevelType w:val="hybridMultilevel"/>
    <w:tmpl w:val="F4B21C2E"/>
    <w:lvl w:ilvl="0" w:tplc="57083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A4BD8" w:tentative="1">
      <w:start w:val="1"/>
      <w:numFmt w:val="lowerLetter"/>
      <w:lvlText w:val="%2."/>
      <w:lvlJc w:val="left"/>
      <w:pPr>
        <w:ind w:left="1440" w:hanging="360"/>
      </w:pPr>
    </w:lvl>
    <w:lvl w:ilvl="2" w:tplc="111CCC18" w:tentative="1">
      <w:start w:val="1"/>
      <w:numFmt w:val="lowerRoman"/>
      <w:lvlText w:val="%3."/>
      <w:lvlJc w:val="right"/>
      <w:pPr>
        <w:ind w:left="2160" w:hanging="180"/>
      </w:pPr>
    </w:lvl>
    <w:lvl w:ilvl="3" w:tplc="6E58A67A" w:tentative="1">
      <w:start w:val="1"/>
      <w:numFmt w:val="decimal"/>
      <w:lvlText w:val="%4."/>
      <w:lvlJc w:val="left"/>
      <w:pPr>
        <w:ind w:left="2880" w:hanging="360"/>
      </w:pPr>
    </w:lvl>
    <w:lvl w:ilvl="4" w:tplc="43EE7E24" w:tentative="1">
      <w:start w:val="1"/>
      <w:numFmt w:val="lowerLetter"/>
      <w:lvlText w:val="%5."/>
      <w:lvlJc w:val="left"/>
      <w:pPr>
        <w:ind w:left="3600" w:hanging="360"/>
      </w:pPr>
    </w:lvl>
    <w:lvl w:ilvl="5" w:tplc="ABF45238" w:tentative="1">
      <w:start w:val="1"/>
      <w:numFmt w:val="lowerRoman"/>
      <w:lvlText w:val="%6."/>
      <w:lvlJc w:val="right"/>
      <w:pPr>
        <w:ind w:left="4320" w:hanging="180"/>
      </w:pPr>
    </w:lvl>
    <w:lvl w:ilvl="6" w:tplc="AB20902E" w:tentative="1">
      <w:start w:val="1"/>
      <w:numFmt w:val="decimal"/>
      <w:lvlText w:val="%7."/>
      <w:lvlJc w:val="left"/>
      <w:pPr>
        <w:ind w:left="5040" w:hanging="360"/>
      </w:pPr>
    </w:lvl>
    <w:lvl w:ilvl="7" w:tplc="B9849FD8" w:tentative="1">
      <w:start w:val="1"/>
      <w:numFmt w:val="lowerLetter"/>
      <w:lvlText w:val="%8."/>
      <w:lvlJc w:val="left"/>
      <w:pPr>
        <w:ind w:left="5760" w:hanging="360"/>
      </w:pPr>
    </w:lvl>
    <w:lvl w:ilvl="8" w:tplc="B6988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A01A8"/>
    <w:multiLevelType w:val="multilevel"/>
    <w:tmpl w:val="88D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3C5E86"/>
    <w:multiLevelType w:val="multilevel"/>
    <w:tmpl w:val="1B66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436A45"/>
    <w:multiLevelType w:val="multilevel"/>
    <w:tmpl w:val="454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E2057F"/>
    <w:multiLevelType w:val="multilevel"/>
    <w:tmpl w:val="371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7B47ED"/>
    <w:multiLevelType w:val="hybridMultilevel"/>
    <w:tmpl w:val="13E46082"/>
    <w:lvl w:ilvl="0" w:tplc="26C49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A6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81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C9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86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EC6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48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ED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3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51B32"/>
    <w:multiLevelType w:val="hybridMultilevel"/>
    <w:tmpl w:val="915C1D12"/>
    <w:lvl w:ilvl="0" w:tplc="B388DD4A">
      <w:start w:val="1"/>
      <w:numFmt w:val="decimal"/>
      <w:pStyle w:val="TBLNumberedList"/>
      <w:lvlText w:val="%1."/>
      <w:lvlJc w:val="left"/>
      <w:pPr>
        <w:ind w:left="720" w:hanging="360"/>
      </w:pPr>
    </w:lvl>
    <w:lvl w:ilvl="1" w:tplc="E6889E86" w:tentative="1">
      <w:start w:val="1"/>
      <w:numFmt w:val="lowerLetter"/>
      <w:lvlText w:val="%2."/>
      <w:lvlJc w:val="left"/>
      <w:pPr>
        <w:ind w:left="1440" w:hanging="360"/>
      </w:pPr>
    </w:lvl>
    <w:lvl w:ilvl="2" w:tplc="F43685AE" w:tentative="1">
      <w:start w:val="1"/>
      <w:numFmt w:val="lowerRoman"/>
      <w:lvlText w:val="%3."/>
      <w:lvlJc w:val="right"/>
      <w:pPr>
        <w:ind w:left="2160" w:hanging="180"/>
      </w:pPr>
    </w:lvl>
    <w:lvl w:ilvl="3" w:tplc="F7CE43C6" w:tentative="1">
      <w:start w:val="1"/>
      <w:numFmt w:val="decimal"/>
      <w:lvlText w:val="%4."/>
      <w:lvlJc w:val="left"/>
      <w:pPr>
        <w:ind w:left="2880" w:hanging="360"/>
      </w:pPr>
    </w:lvl>
    <w:lvl w:ilvl="4" w:tplc="6102E6AE" w:tentative="1">
      <w:start w:val="1"/>
      <w:numFmt w:val="lowerLetter"/>
      <w:lvlText w:val="%5."/>
      <w:lvlJc w:val="left"/>
      <w:pPr>
        <w:ind w:left="3600" w:hanging="360"/>
      </w:pPr>
    </w:lvl>
    <w:lvl w:ilvl="5" w:tplc="62FE17AE" w:tentative="1">
      <w:start w:val="1"/>
      <w:numFmt w:val="lowerRoman"/>
      <w:lvlText w:val="%6."/>
      <w:lvlJc w:val="right"/>
      <w:pPr>
        <w:ind w:left="4320" w:hanging="180"/>
      </w:pPr>
    </w:lvl>
    <w:lvl w:ilvl="6" w:tplc="F4C27178" w:tentative="1">
      <w:start w:val="1"/>
      <w:numFmt w:val="decimal"/>
      <w:lvlText w:val="%7."/>
      <w:lvlJc w:val="left"/>
      <w:pPr>
        <w:ind w:left="5040" w:hanging="360"/>
      </w:pPr>
    </w:lvl>
    <w:lvl w:ilvl="7" w:tplc="85A0C172" w:tentative="1">
      <w:start w:val="1"/>
      <w:numFmt w:val="lowerLetter"/>
      <w:lvlText w:val="%8."/>
      <w:lvlJc w:val="left"/>
      <w:pPr>
        <w:ind w:left="5760" w:hanging="360"/>
      </w:pPr>
    </w:lvl>
    <w:lvl w:ilvl="8" w:tplc="D096C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77EDC"/>
    <w:multiLevelType w:val="multilevel"/>
    <w:tmpl w:val="30B4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455F4B"/>
    <w:multiLevelType w:val="hybridMultilevel"/>
    <w:tmpl w:val="A172419C"/>
    <w:lvl w:ilvl="0" w:tplc="AB3A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2E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63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7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46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0D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F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81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84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C0C86"/>
    <w:multiLevelType w:val="multilevel"/>
    <w:tmpl w:val="2D60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E71C8F"/>
    <w:multiLevelType w:val="multilevel"/>
    <w:tmpl w:val="8D5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1170D5"/>
    <w:multiLevelType w:val="hybridMultilevel"/>
    <w:tmpl w:val="3622095C"/>
    <w:lvl w:ilvl="0" w:tplc="CAC8D77A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E4D43EE2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CD5A95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D4508CB8">
      <w:start w:val="1"/>
      <w:numFmt w:val="decimal"/>
      <w:lvlText w:val="%4."/>
      <w:lvlJc w:val="left"/>
      <w:pPr>
        <w:ind w:left="2880" w:hanging="360"/>
      </w:pPr>
    </w:lvl>
    <w:lvl w:ilvl="4" w:tplc="EBD61B54" w:tentative="1">
      <w:start w:val="1"/>
      <w:numFmt w:val="lowerLetter"/>
      <w:lvlText w:val="%5."/>
      <w:lvlJc w:val="left"/>
      <w:pPr>
        <w:ind w:left="3600" w:hanging="360"/>
      </w:pPr>
    </w:lvl>
    <w:lvl w:ilvl="5" w:tplc="B3788DFA" w:tentative="1">
      <w:start w:val="1"/>
      <w:numFmt w:val="lowerRoman"/>
      <w:lvlText w:val="%6."/>
      <w:lvlJc w:val="right"/>
      <w:pPr>
        <w:ind w:left="4320" w:hanging="180"/>
      </w:pPr>
    </w:lvl>
    <w:lvl w:ilvl="6" w:tplc="1DFA5D32" w:tentative="1">
      <w:start w:val="1"/>
      <w:numFmt w:val="decimal"/>
      <w:lvlText w:val="%7."/>
      <w:lvlJc w:val="left"/>
      <w:pPr>
        <w:ind w:left="5040" w:hanging="360"/>
      </w:pPr>
    </w:lvl>
    <w:lvl w:ilvl="7" w:tplc="C722F92A" w:tentative="1">
      <w:start w:val="1"/>
      <w:numFmt w:val="lowerLetter"/>
      <w:lvlText w:val="%8."/>
      <w:lvlJc w:val="left"/>
      <w:pPr>
        <w:ind w:left="5760" w:hanging="360"/>
      </w:pPr>
    </w:lvl>
    <w:lvl w:ilvl="8" w:tplc="506CC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C6A21"/>
    <w:multiLevelType w:val="multilevel"/>
    <w:tmpl w:val="A938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34"/>
  </w:num>
  <w:num w:numId="4">
    <w:abstractNumId w:val="13"/>
  </w:num>
  <w:num w:numId="5">
    <w:abstractNumId w:val="39"/>
  </w:num>
  <w:num w:numId="6">
    <w:abstractNumId w:val="11"/>
  </w:num>
  <w:num w:numId="7">
    <w:abstractNumId w:val="27"/>
  </w:num>
  <w:num w:numId="8">
    <w:abstractNumId w:val="8"/>
  </w:num>
  <w:num w:numId="9">
    <w:abstractNumId w:val="12"/>
  </w:num>
  <w:num w:numId="10">
    <w:abstractNumId w:val="6"/>
  </w:num>
  <w:num w:numId="11">
    <w:abstractNumId w:val="24"/>
  </w:num>
  <w:num w:numId="12">
    <w:abstractNumId w:val="15"/>
  </w:num>
  <w:num w:numId="13">
    <w:abstractNumId w:val="28"/>
  </w:num>
  <w:num w:numId="14">
    <w:abstractNumId w:val="7"/>
  </w:num>
  <w:num w:numId="15">
    <w:abstractNumId w:val="17"/>
  </w:num>
  <w:num w:numId="16">
    <w:abstractNumId w:val="10"/>
  </w:num>
  <w:num w:numId="17">
    <w:abstractNumId w:val="14"/>
  </w:num>
  <w:num w:numId="18">
    <w:abstractNumId w:val="5"/>
  </w:num>
  <w:num w:numId="19">
    <w:abstractNumId w:val="18"/>
  </w:num>
  <w:num w:numId="20">
    <w:abstractNumId w:val="21"/>
  </w:num>
  <w:num w:numId="21">
    <w:abstractNumId w:val="26"/>
  </w:num>
  <w:num w:numId="22">
    <w:abstractNumId w:val="20"/>
  </w:num>
  <w:num w:numId="23">
    <w:abstractNumId w:val="2"/>
  </w:num>
  <w:num w:numId="24">
    <w:abstractNumId w:val="23"/>
  </w:num>
  <w:num w:numId="25">
    <w:abstractNumId w:val="19"/>
  </w:num>
  <w:num w:numId="26">
    <w:abstractNumId w:val="33"/>
  </w:num>
  <w:num w:numId="27">
    <w:abstractNumId w:val="9"/>
  </w:num>
  <w:num w:numId="28">
    <w:abstractNumId w:val="36"/>
  </w:num>
  <w:num w:numId="29">
    <w:abstractNumId w:val="25"/>
  </w:num>
  <w:num w:numId="30">
    <w:abstractNumId w:val="1"/>
  </w:num>
  <w:num w:numId="31">
    <w:abstractNumId w:val="22"/>
  </w:num>
  <w:num w:numId="32">
    <w:abstractNumId w:val="31"/>
  </w:num>
  <w:num w:numId="33">
    <w:abstractNumId w:val="29"/>
  </w:num>
  <w:num w:numId="34">
    <w:abstractNumId w:val="35"/>
  </w:num>
  <w:num w:numId="35">
    <w:abstractNumId w:val="40"/>
  </w:num>
  <w:num w:numId="36">
    <w:abstractNumId w:val="16"/>
  </w:num>
  <w:num w:numId="37">
    <w:abstractNumId w:val="30"/>
  </w:num>
  <w:num w:numId="38">
    <w:abstractNumId w:val="38"/>
  </w:num>
  <w:num w:numId="39">
    <w:abstractNumId w:val="32"/>
  </w:num>
  <w:num w:numId="40">
    <w:abstractNumId w:val="37"/>
  </w:num>
  <w:num w:numId="4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C7"/>
    <w:rsid w:val="00005119"/>
    <w:rsid w:val="00027038"/>
    <w:rsid w:val="0003154E"/>
    <w:rsid w:val="0003201F"/>
    <w:rsid w:val="00033CCB"/>
    <w:rsid w:val="000344E4"/>
    <w:rsid w:val="00037513"/>
    <w:rsid w:val="00044BAF"/>
    <w:rsid w:val="00053ACB"/>
    <w:rsid w:val="0006428E"/>
    <w:rsid w:val="00066040"/>
    <w:rsid w:val="0006627F"/>
    <w:rsid w:val="000676A2"/>
    <w:rsid w:val="000743FF"/>
    <w:rsid w:val="00074A94"/>
    <w:rsid w:val="00081051"/>
    <w:rsid w:val="00083D73"/>
    <w:rsid w:val="00083F3B"/>
    <w:rsid w:val="000863EB"/>
    <w:rsid w:val="000872C2"/>
    <w:rsid w:val="00091009"/>
    <w:rsid w:val="00092F54"/>
    <w:rsid w:val="00097683"/>
    <w:rsid w:val="000A4249"/>
    <w:rsid w:val="000B03B3"/>
    <w:rsid w:val="000B0F43"/>
    <w:rsid w:val="000B1AB4"/>
    <w:rsid w:val="000B3417"/>
    <w:rsid w:val="000B6E1D"/>
    <w:rsid w:val="000C03C8"/>
    <w:rsid w:val="000C2867"/>
    <w:rsid w:val="000C4D3C"/>
    <w:rsid w:val="000C6311"/>
    <w:rsid w:val="000C6DEA"/>
    <w:rsid w:val="000C741C"/>
    <w:rsid w:val="000D4750"/>
    <w:rsid w:val="000D724C"/>
    <w:rsid w:val="000D749D"/>
    <w:rsid w:val="000E1C70"/>
    <w:rsid w:val="000E6BD7"/>
    <w:rsid w:val="000F08D0"/>
    <w:rsid w:val="000F3253"/>
    <w:rsid w:val="00101262"/>
    <w:rsid w:val="00102061"/>
    <w:rsid w:val="001051FD"/>
    <w:rsid w:val="0011375F"/>
    <w:rsid w:val="00117A77"/>
    <w:rsid w:val="001224D2"/>
    <w:rsid w:val="001309FC"/>
    <w:rsid w:val="001379DC"/>
    <w:rsid w:val="00142AAE"/>
    <w:rsid w:val="0014489D"/>
    <w:rsid w:val="0014602E"/>
    <w:rsid w:val="00156796"/>
    <w:rsid w:val="00157FC1"/>
    <w:rsid w:val="001628CA"/>
    <w:rsid w:val="00164420"/>
    <w:rsid w:val="001748D6"/>
    <w:rsid w:val="00187292"/>
    <w:rsid w:val="00187650"/>
    <w:rsid w:val="001A016A"/>
    <w:rsid w:val="001A510B"/>
    <w:rsid w:val="001A711C"/>
    <w:rsid w:val="001B1E35"/>
    <w:rsid w:val="001C0765"/>
    <w:rsid w:val="001C31F8"/>
    <w:rsid w:val="001C62C7"/>
    <w:rsid w:val="001D41D2"/>
    <w:rsid w:val="001E417F"/>
    <w:rsid w:val="001F1563"/>
    <w:rsid w:val="001F70D3"/>
    <w:rsid w:val="002010AE"/>
    <w:rsid w:val="00220DDA"/>
    <w:rsid w:val="002248A8"/>
    <w:rsid w:val="00227A72"/>
    <w:rsid w:val="00227DB5"/>
    <w:rsid w:val="002300D4"/>
    <w:rsid w:val="0023233A"/>
    <w:rsid w:val="00233B83"/>
    <w:rsid w:val="00234885"/>
    <w:rsid w:val="00240B62"/>
    <w:rsid w:val="00241128"/>
    <w:rsid w:val="00245E1C"/>
    <w:rsid w:val="00246C68"/>
    <w:rsid w:val="00260701"/>
    <w:rsid w:val="00266CCC"/>
    <w:rsid w:val="00274D42"/>
    <w:rsid w:val="00280B26"/>
    <w:rsid w:val="00285CAF"/>
    <w:rsid w:val="00292B90"/>
    <w:rsid w:val="002A3781"/>
    <w:rsid w:val="002A6343"/>
    <w:rsid w:val="002B1D31"/>
    <w:rsid w:val="002B51A5"/>
    <w:rsid w:val="002B63C1"/>
    <w:rsid w:val="002B661A"/>
    <w:rsid w:val="002C1077"/>
    <w:rsid w:val="002C5FA4"/>
    <w:rsid w:val="002C7A05"/>
    <w:rsid w:val="002D03E8"/>
    <w:rsid w:val="002D1E81"/>
    <w:rsid w:val="002D6B3D"/>
    <w:rsid w:val="002E6FBD"/>
    <w:rsid w:val="00303C55"/>
    <w:rsid w:val="00305D2B"/>
    <w:rsid w:val="00311C2D"/>
    <w:rsid w:val="00313951"/>
    <w:rsid w:val="003248F9"/>
    <w:rsid w:val="00324DA2"/>
    <w:rsid w:val="00336BBB"/>
    <w:rsid w:val="00340732"/>
    <w:rsid w:val="003431EE"/>
    <w:rsid w:val="00344F5E"/>
    <w:rsid w:val="00344FC1"/>
    <w:rsid w:val="003458D4"/>
    <w:rsid w:val="00353E5E"/>
    <w:rsid w:val="00356F57"/>
    <w:rsid w:val="00366047"/>
    <w:rsid w:val="00367B3F"/>
    <w:rsid w:val="00367F70"/>
    <w:rsid w:val="003701EA"/>
    <w:rsid w:val="00374D2A"/>
    <w:rsid w:val="00376FE6"/>
    <w:rsid w:val="003805C5"/>
    <w:rsid w:val="00385BD5"/>
    <w:rsid w:val="00387079"/>
    <w:rsid w:val="00390814"/>
    <w:rsid w:val="003B0BCF"/>
    <w:rsid w:val="003B3EE8"/>
    <w:rsid w:val="003D1021"/>
    <w:rsid w:val="003D1C9B"/>
    <w:rsid w:val="003D4B0F"/>
    <w:rsid w:val="003D641A"/>
    <w:rsid w:val="003D676D"/>
    <w:rsid w:val="003D78F9"/>
    <w:rsid w:val="003E0637"/>
    <w:rsid w:val="003F0B36"/>
    <w:rsid w:val="003F23E9"/>
    <w:rsid w:val="003F520D"/>
    <w:rsid w:val="00406A08"/>
    <w:rsid w:val="0041124A"/>
    <w:rsid w:val="00411B6F"/>
    <w:rsid w:val="004124A1"/>
    <w:rsid w:val="00412D8F"/>
    <w:rsid w:val="00417F84"/>
    <w:rsid w:val="0042044D"/>
    <w:rsid w:val="00430DCC"/>
    <w:rsid w:val="004454A9"/>
    <w:rsid w:val="00446B79"/>
    <w:rsid w:val="00447700"/>
    <w:rsid w:val="00474198"/>
    <w:rsid w:val="004857AE"/>
    <w:rsid w:val="0048732D"/>
    <w:rsid w:val="0049043B"/>
    <w:rsid w:val="0049107F"/>
    <w:rsid w:val="004A107D"/>
    <w:rsid w:val="004B2C90"/>
    <w:rsid w:val="004B4136"/>
    <w:rsid w:val="004B4AF9"/>
    <w:rsid w:val="004C17DE"/>
    <w:rsid w:val="004C5D63"/>
    <w:rsid w:val="004C7435"/>
    <w:rsid w:val="004D35D7"/>
    <w:rsid w:val="004F10E0"/>
    <w:rsid w:val="004F14CC"/>
    <w:rsid w:val="004F4C4F"/>
    <w:rsid w:val="004F4D1A"/>
    <w:rsid w:val="004F74B0"/>
    <w:rsid w:val="0050309D"/>
    <w:rsid w:val="00504665"/>
    <w:rsid w:val="00506955"/>
    <w:rsid w:val="005226B9"/>
    <w:rsid w:val="00522AAF"/>
    <w:rsid w:val="00523AE1"/>
    <w:rsid w:val="00530A9C"/>
    <w:rsid w:val="00534E9C"/>
    <w:rsid w:val="00540ECC"/>
    <w:rsid w:val="00540F51"/>
    <w:rsid w:val="00540F7E"/>
    <w:rsid w:val="0054DB11"/>
    <w:rsid w:val="005538E5"/>
    <w:rsid w:val="005556F4"/>
    <w:rsid w:val="005613DE"/>
    <w:rsid w:val="005633EC"/>
    <w:rsid w:val="00564BA8"/>
    <w:rsid w:val="005811E2"/>
    <w:rsid w:val="0058156B"/>
    <w:rsid w:val="0058600C"/>
    <w:rsid w:val="00586562"/>
    <w:rsid w:val="005911BA"/>
    <w:rsid w:val="00591288"/>
    <w:rsid w:val="005917FD"/>
    <w:rsid w:val="00594BEA"/>
    <w:rsid w:val="005A1BCA"/>
    <w:rsid w:val="005A4AA1"/>
    <w:rsid w:val="005B7A02"/>
    <w:rsid w:val="005C0F15"/>
    <w:rsid w:val="005C15C2"/>
    <w:rsid w:val="005D0C72"/>
    <w:rsid w:val="005D4124"/>
    <w:rsid w:val="005D4706"/>
    <w:rsid w:val="005E3840"/>
    <w:rsid w:val="005E71DB"/>
    <w:rsid w:val="005F1253"/>
    <w:rsid w:val="005F4B91"/>
    <w:rsid w:val="006013CA"/>
    <w:rsid w:val="0060282F"/>
    <w:rsid w:val="00605B9A"/>
    <w:rsid w:val="0060611C"/>
    <w:rsid w:val="0061448F"/>
    <w:rsid w:val="00616EEE"/>
    <w:rsid w:val="006200EB"/>
    <w:rsid w:val="00621EA3"/>
    <w:rsid w:val="00621FE9"/>
    <w:rsid w:val="0063453C"/>
    <w:rsid w:val="00635560"/>
    <w:rsid w:val="006378C2"/>
    <w:rsid w:val="00640234"/>
    <w:rsid w:val="006412DF"/>
    <w:rsid w:val="00642E39"/>
    <w:rsid w:val="0064343A"/>
    <w:rsid w:val="00650518"/>
    <w:rsid w:val="00657DB3"/>
    <w:rsid w:val="00664058"/>
    <w:rsid w:val="00676120"/>
    <w:rsid w:val="00676D7E"/>
    <w:rsid w:val="006823A0"/>
    <w:rsid w:val="00686E04"/>
    <w:rsid w:val="006A008F"/>
    <w:rsid w:val="006A5AA6"/>
    <w:rsid w:val="006A7CF9"/>
    <w:rsid w:val="006B2E6C"/>
    <w:rsid w:val="006C2B06"/>
    <w:rsid w:val="006C3E64"/>
    <w:rsid w:val="006D0A55"/>
    <w:rsid w:val="006D70A1"/>
    <w:rsid w:val="006E170D"/>
    <w:rsid w:val="006E54E1"/>
    <w:rsid w:val="006E6C73"/>
    <w:rsid w:val="006E7694"/>
    <w:rsid w:val="006F0FA8"/>
    <w:rsid w:val="006F3BE4"/>
    <w:rsid w:val="006F4478"/>
    <w:rsid w:val="006F506E"/>
    <w:rsid w:val="00701BA1"/>
    <w:rsid w:val="00705CB7"/>
    <w:rsid w:val="007146E4"/>
    <w:rsid w:val="0071548B"/>
    <w:rsid w:val="00716410"/>
    <w:rsid w:val="007204A9"/>
    <w:rsid w:val="0072310C"/>
    <w:rsid w:val="00730887"/>
    <w:rsid w:val="00731174"/>
    <w:rsid w:val="00733564"/>
    <w:rsid w:val="00740DE8"/>
    <w:rsid w:val="007421B1"/>
    <w:rsid w:val="007450D5"/>
    <w:rsid w:val="00750063"/>
    <w:rsid w:val="00755827"/>
    <w:rsid w:val="00756929"/>
    <w:rsid w:val="00762E91"/>
    <w:rsid w:val="0076518B"/>
    <w:rsid w:val="00767DBB"/>
    <w:rsid w:val="00770E21"/>
    <w:rsid w:val="00774646"/>
    <w:rsid w:val="00781695"/>
    <w:rsid w:val="00782B97"/>
    <w:rsid w:val="00791FA1"/>
    <w:rsid w:val="0079466E"/>
    <w:rsid w:val="007A02A7"/>
    <w:rsid w:val="007B5859"/>
    <w:rsid w:val="007C0935"/>
    <w:rsid w:val="007C0B78"/>
    <w:rsid w:val="007D4271"/>
    <w:rsid w:val="007D7A80"/>
    <w:rsid w:val="007E395D"/>
    <w:rsid w:val="007E3D37"/>
    <w:rsid w:val="007E635D"/>
    <w:rsid w:val="007F6D79"/>
    <w:rsid w:val="00801B45"/>
    <w:rsid w:val="008037BC"/>
    <w:rsid w:val="008046D4"/>
    <w:rsid w:val="0080687F"/>
    <w:rsid w:val="008145A2"/>
    <w:rsid w:val="00820FC5"/>
    <w:rsid w:val="00825A3D"/>
    <w:rsid w:val="00827821"/>
    <w:rsid w:val="0082797C"/>
    <w:rsid w:val="00833792"/>
    <w:rsid w:val="008444B3"/>
    <w:rsid w:val="008517C7"/>
    <w:rsid w:val="00854D92"/>
    <w:rsid w:val="00856056"/>
    <w:rsid w:val="00871890"/>
    <w:rsid w:val="00873750"/>
    <w:rsid w:val="00873FF4"/>
    <w:rsid w:val="0089203F"/>
    <w:rsid w:val="008A0614"/>
    <w:rsid w:val="008B04C5"/>
    <w:rsid w:val="008B0E97"/>
    <w:rsid w:val="008B4479"/>
    <w:rsid w:val="008B51D3"/>
    <w:rsid w:val="008B6342"/>
    <w:rsid w:val="008C0F10"/>
    <w:rsid w:val="008C47A1"/>
    <w:rsid w:val="008C60AC"/>
    <w:rsid w:val="008C738F"/>
    <w:rsid w:val="008D0128"/>
    <w:rsid w:val="008D564A"/>
    <w:rsid w:val="008D6B9E"/>
    <w:rsid w:val="008D704F"/>
    <w:rsid w:val="008D7C34"/>
    <w:rsid w:val="008E1024"/>
    <w:rsid w:val="008E1679"/>
    <w:rsid w:val="008F4417"/>
    <w:rsid w:val="00901B8C"/>
    <w:rsid w:val="00907867"/>
    <w:rsid w:val="00911B4B"/>
    <w:rsid w:val="00913ED0"/>
    <w:rsid w:val="00914BFF"/>
    <w:rsid w:val="009207BC"/>
    <w:rsid w:val="00927650"/>
    <w:rsid w:val="00942CB6"/>
    <w:rsid w:val="00942CE9"/>
    <w:rsid w:val="00950908"/>
    <w:rsid w:val="00950DBC"/>
    <w:rsid w:val="00954FF2"/>
    <w:rsid w:val="00956CD2"/>
    <w:rsid w:val="00957275"/>
    <w:rsid w:val="00962EE8"/>
    <w:rsid w:val="00965393"/>
    <w:rsid w:val="0097624A"/>
    <w:rsid w:val="00976EE9"/>
    <w:rsid w:val="009829D9"/>
    <w:rsid w:val="00983E65"/>
    <w:rsid w:val="00986AA5"/>
    <w:rsid w:val="009873E5"/>
    <w:rsid w:val="00990A99"/>
    <w:rsid w:val="00992B5D"/>
    <w:rsid w:val="00992E6A"/>
    <w:rsid w:val="00997E86"/>
    <w:rsid w:val="009A6D9C"/>
    <w:rsid w:val="009A6EA3"/>
    <w:rsid w:val="009B0695"/>
    <w:rsid w:val="009B3FDC"/>
    <w:rsid w:val="009C1CC5"/>
    <w:rsid w:val="009C4D60"/>
    <w:rsid w:val="009C60F6"/>
    <w:rsid w:val="009C6AD4"/>
    <w:rsid w:val="009C7730"/>
    <w:rsid w:val="009E2261"/>
    <w:rsid w:val="009E2262"/>
    <w:rsid w:val="009E5BD3"/>
    <w:rsid w:val="009F0889"/>
    <w:rsid w:val="009F36E5"/>
    <w:rsid w:val="009F5B3A"/>
    <w:rsid w:val="00A008E6"/>
    <w:rsid w:val="00A032C3"/>
    <w:rsid w:val="00A05565"/>
    <w:rsid w:val="00A069C1"/>
    <w:rsid w:val="00A06FB9"/>
    <w:rsid w:val="00A12C83"/>
    <w:rsid w:val="00A239D5"/>
    <w:rsid w:val="00A2530F"/>
    <w:rsid w:val="00A32DDC"/>
    <w:rsid w:val="00A52809"/>
    <w:rsid w:val="00A67C7E"/>
    <w:rsid w:val="00A738B8"/>
    <w:rsid w:val="00A84568"/>
    <w:rsid w:val="00A875BD"/>
    <w:rsid w:val="00A91881"/>
    <w:rsid w:val="00A94949"/>
    <w:rsid w:val="00A96867"/>
    <w:rsid w:val="00A97A1E"/>
    <w:rsid w:val="00AA34EB"/>
    <w:rsid w:val="00AA705F"/>
    <w:rsid w:val="00AB0FAB"/>
    <w:rsid w:val="00AB4685"/>
    <w:rsid w:val="00AB7AEB"/>
    <w:rsid w:val="00AC4357"/>
    <w:rsid w:val="00AC78FB"/>
    <w:rsid w:val="00AD438D"/>
    <w:rsid w:val="00AD53E9"/>
    <w:rsid w:val="00AD5D77"/>
    <w:rsid w:val="00AD7805"/>
    <w:rsid w:val="00AE69AF"/>
    <w:rsid w:val="00AF0A5C"/>
    <w:rsid w:val="00B02489"/>
    <w:rsid w:val="00B05528"/>
    <w:rsid w:val="00B05DC9"/>
    <w:rsid w:val="00B11452"/>
    <w:rsid w:val="00B14A9E"/>
    <w:rsid w:val="00B15442"/>
    <w:rsid w:val="00B22760"/>
    <w:rsid w:val="00B30E0D"/>
    <w:rsid w:val="00B32284"/>
    <w:rsid w:val="00B40070"/>
    <w:rsid w:val="00B517D7"/>
    <w:rsid w:val="00B5620D"/>
    <w:rsid w:val="00B60743"/>
    <w:rsid w:val="00B62E0D"/>
    <w:rsid w:val="00B6596F"/>
    <w:rsid w:val="00B74622"/>
    <w:rsid w:val="00B81632"/>
    <w:rsid w:val="00B84E33"/>
    <w:rsid w:val="00B94294"/>
    <w:rsid w:val="00B96B23"/>
    <w:rsid w:val="00BA2885"/>
    <w:rsid w:val="00BA6239"/>
    <w:rsid w:val="00BB2C4C"/>
    <w:rsid w:val="00BB2F06"/>
    <w:rsid w:val="00BB36B0"/>
    <w:rsid w:val="00BB42E6"/>
    <w:rsid w:val="00BB5CDA"/>
    <w:rsid w:val="00BB673C"/>
    <w:rsid w:val="00BC062E"/>
    <w:rsid w:val="00BC4BE8"/>
    <w:rsid w:val="00BC6CFF"/>
    <w:rsid w:val="00BD0592"/>
    <w:rsid w:val="00BD3384"/>
    <w:rsid w:val="00BD57F5"/>
    <w:rsid w:val="00BD6FC4"/>
    <w:rsid w:val="00BE01FD"/>
    <w:rsid w:val="00BE3975"/>
    <w:rsid w:val="00BE48A4"/>
    <w:rsid w:val="00BE56F0"/>
    <w:rsid w:val="00BE5C4C"/>
    <w:rsid w:val="00C01BDB"/>
    <w:rsid w:val="00C05CA2"/>
    <w:rsid w:val="00C1139D"/>
    <w:rsid w:val="00C24097"/>
    <w:rsid w:val="00C25D8D"/>
    <w:rsid w:val="00C323B8"/>
    <w:rsid w:val="00C364C7"/>
    <w:rsid w:val="00C37227"/>
    <w:rsid w:val="00C41FA6"/>
    <w:rsid w:val="00C46B30"/>
    <w:rsid w:val="00C47620"/>
    <w:rsid w:val="00C53754"/>
    <w:rsid w:val="00C541CE"/>
    <w:rsid w:val="00C54D1F"/>
    <w:rsid w:val="00C56D7F"/>
    <w:rsid w:val="00C578D2"/>
    <w:rsid w:val="00C610F5"/>
    <w:rsid w:val="00C622F1"/>
    <w:rsid w:val="00C657A7"/>
    <w:rsid w:val="00C65B0A"/>
    <w:rsid w:val="00C67637"/>
    <w:rsid w:val="00C77CD1"/>
    <w:rsid w:val="00C8497A"/>
    <w:rsid w:val="00CA4B93"/>
    <w:rsid w:val="00CB10FD"/>
    <w:rsid w:val="00CB50DA"/>
    <w:rsid w:val="00CC2282"/>
    <w:rsid w:val="00CC6110"/>
    <w:rsid w:val="00CD1F9B"/>
    <w:rsid w:val="00CD32D9"/>
    <w:rsid w:val="00CD5A6D"/>
    <w:rsid w:val="00CD5A98"/>
    <w:rsid w:val="00CE3A4F"/>
    <w:rsid w:val="00CE543B"/>
    <w:rsid w:val="00D02BF2"/>
    <w:rsid w:val="00D02C9C"/>
    <w:rsid w:val="00D03322"/>
    <w:rsid w:val="00D03799"/>
    <w:rsid w:val="00D040B3"/>
    <w:rsid w:val="00D04E61"/>
    <w:rsid w:val="00D06A40"/>
    <w:rsid w:val="00D10635"/>
    <w:rsid w:val="00D118FA"/>
    <w:rsid w:val="00D12F60"/>
    <w:rsid w:val="00D200D3"/>
    <w:rsid w:val="00D21D80"/>
    <w:rsid w:val="00D3178B"/>
    <w:rsid w:val="00D33703"/>
    <w:rsid w:val="00D4F884"/>
    <w:rsid w:val="00D525B8"/>
    <w:rsid w:val="00D531E4"/>
    <w:rsid w:val="00D6034E"/>
    <w:rsid w:val="00D61B09"/>
    <w:rsid w:val="00D71BE3"/>
    <w:rsid w:val="00D72637"/>
    <w:rsid w:val="00D9666D"/>
    <w:rsid w:val="00DA18A2"/>
    <w:rsid w:val="00DA3031"/>
    <w:rsid w:val="00DA7EE2"/>
    <w:rsid w:val="00DB0378"/>
    <w:rsid w:val="00DB0ADE"/>
    <w:rsid w:val="00DB2D94"/>
    <w:rsid w:val="00DB44DC"/>
    <w:rsid w:val="00DB7717"/>
    <w:rsid w:val="00DC000A"/>
    <w:rsid w:val="00DC0C9E"/>
    <w:rsid w:val="00DD01AA"/>
    <w:rsid w:val="00DD4CCF"/>
    <w:rsid w:val="00DE31FE"/>
    <w:rsid w:val="00DE58B2"/>
    <w:rsid w:val="00DF1908"/>
    <w:rsid w:val="00DF2F8D"/>
    <w:rsid w:val="00E06BF4"/>
    <w:rsid w:val="00E07B08"/>
    <w:rsid w:val="00E15B53"/>
    <w:rsid w:val="00E224F4"/>
    <w:rsid w:val="00E228DA"/>
    <w:rsid w:val="00E2753F"/>
    <w:rsid w:val="00E322C2"/>
    <w:rsid w:val="00E32907"/>
    <w:rsid w:val="00E41905"/>
    <w:rsid w:val="00E50766"/>
    <w:rsid w:val="00E51FA5"/>
    <w:rsid w:val="00E531EB"/>
    <w:rsid w:val="00E53EFB"/>
    <w:rsid w:val="00E5417E"/>
    <w:rsid w:val="00E6524D"/>
    <w:rsid w:val="00E671BD"/>
    <w:rsid w:val="00E67617"/>
    <w:rsid w:val="00E700DD"/>
    <w:rsid w:val="00E73E81"/>
    <w:rsid w:val="00E779D1"/>
    <w:rsid w:val="00E84F06"/>
    <w:rsid w:val="00E90742"/>
    <w:rsid w:val="00E92551"/>
    <w:rsid w:val="00E933F8"/>
    <w:rsid w:val="00E94C4C"/>
    <w:rsid w:val="00EA083E"/>
    <w:rsid w:val="00EA0B42"/>
    <w:rsid w:val="00EA1573"/>
    <w:rsid w:val="00EA7A67"/>
    <w:rsid w:val="00EB2762"/>
    <w:rsid w:val="00EB4283"/>
    <w:rsid w:val="00EC344D"/>
    <w:rsid w:val="00EC7F44"/>
    <w:rsid w:val="00ED0697"/>
    <w:rsid w:val="00ED21A7"/>
    <w:rsid w:val="00EE726C"/>
    <w:rsid w:val="00EF118A"/>
    <w:rsid w:val="00EF11D2"/>
    <w:rsid w:val="00EF549B"/>
    <w:rsid w:val="00EF5660"/>
    <w:rsid w:val="00EF6E14"/>
    <w:rsid w:val="00F02A10"/>
    <w:rsid w:val="00F03073"/>
    <w:rsid w:val="00F03918"/>
    <w:rsid w:val="00F06A34"/>
    <w:rsid w:val="00F07D9B"/>
    <w:rsid w:val="00F102A0"/>
    <w:rsid w:val="00F1201C"/>
    <w:rsid w:val="00F21C86"/>
    <w:rsid w:val="00F230E5"/>
    <w:rsid w:val="00F24C1D"/>
    <w:rsid w:val="00F2608F"/>
    <w:rsid w:val="00F326FB"/>
    <w:rsid w:val="00F36BC2"/>
    <w:rsid w:val="00F41CF3"/>
    <w:rsid w:val="00F428AD"/>
    <w:rsid w:val="00F45554"/>
    <w:rsid w:val="00F4614A"/>
    <w:rsid w:val="00F47011"/>
    <w:rsid w:val="00F515B9"/>
    <w:rsid w:val="00F610EC"/>
    <w:rsid w:val="00F658CC"/>
    <w:rsid w:val="00F70524"/>
    <w:rsid w:val="00F71091"/>
    <w:rsid w:val="00F83753"/>
    <w:rsid w:val="00F83EB5"/>
    <w:rsid w:val="00F85E37"/>
    <w:rsid w:val="00F86527"/>
    <w:rsid w:val="00F913B4"/>
    <w:rsid w:val="00F921F3"/>
    <w:rsid w:val="00F94032"/>
    <w:rsid w:val="00F957C6"/>
    <w:rsid w:val="00FA1865"/>
    <w:rsid w:val="00FB12D2"/>
    <w:rsid w:val="00FB1D68"/>
    <w:rsid w:val="00FB3CF0"/>
    <w:rsid w:val="00FB6A1E"/>
    <w:rsid w:val="00FC01E6"/>
    <w:rsid w:val="00FC3389"/>
    <w:rsid w:val="00FC4BF1"/>
    <w:rsid w:val="00FD2573"/>
    <w:rsid w:val="00FD2C22"/>
    <w:rsid w:val="00FE0B84"/>
    <w:rsid w:val="00FE2C7F"/>
    <w:rsid w:val="00FF06AC"/>
    <w:rsid w:val="00FF44DE"/>
    <w:rsid w:val="00FF4E68"/>
    <w:rsid w:val="011729BC"/>
    <w:rsid w:val="012CE9CA"/>
    <w:rsid w:val="013F12BB"/>
    <w:rsid w:val="01AF2BA6"/>
    <w:rsid w:val="01B86E0C"/>
    <w:rsid w:val="0233349F"/>
    <w:rsid w:val="02F09D0D"/>
    <w:rsid w:val="0314E407"/>
    <w:rsid w:val="03C8CA46"/>
    <w:rsid w:val="04AA9472"/>
    <w:rsid w:val="05567543"/>
    <w:rsid w:val="0575BACB"/>
    <w:rsid w:val="05DAEE6B"/>
    <w:rsid w:val="06ADEC93"/>
    <w:rsid w:val="07140527"/>
    <w:rsid w:val="076007E2"/>
    <w:rsid w:val="077CCDA3"/>
    <w:rsid w:val="07C6A7FF"/>
    <w:rsid w:val="07E51D53"/>
    <w:rsid w:val="081A55F2"/>
    <w:rsid w:val="082154DB"/>
    <w:rsid w:val="086C4826"/>
    <w:rsid w:val="08E92075"/>
    <w:rsid w:val="08FD37E0"/>
    <w:rsid w:val="0952BFBB"/>
    <w:rsid w:val="0952E05E"/>
    <w:rsid w:val="09E57D09"/>
    <w:rsid w:val="09E9D649"/>
    <w:rsid w:val="0A0A1AD4"/>
    <w:rsid w:val="0A222B92"/>
    <w:rsid w:val="0A635DC1"/>
    <w:rsid w:val="0A8ABA18"/>
    <w:rsid w:val="0ACF1955"/>
    <w:rsid w:val="0CB26A3C"/>
    <w:rsid w:val="0CBBE39B"/>
    <w:rsid w:val="0D4B00F0"/>
    <w:rsid w:val="0D6C735C"/>
    <w:rsid w:val="0E1C35DB"/>
    <w:rsid w:val="0E428370"/>
    <w:rsid w:val="0E5880F6"/>
    <w:rsid w:val="0E65C3F6"/>
    <w:rsid w:val="0EAA5430"/>
    <w:rsid w:val="0F3D0C2A"/>
    <w:rsid w:val="0F575C9E"/>
    <w:rsid w:val="0F81931B"/>
    <w:rsid w:val="0FA19017"/>
    <w:rsid w:val="10086592"/>
    <w:rsid w:val="100D56F4"/>
    <w:rsid w:val="10221222"/>
    <w:rsid w:val="1081FC8C"/>
    <w:rsid w:val="10D44628"/>
    <w:rsid w:val="10F5D0BB"/>
    <w:rsid w:val="114DB577"/>
    <w:rsid w:val="1176C00E"/>
    <w:rsid w:val="12A30BA3"/>
    <w:rsid w:val="12AF230B"/>
    <w:rsid w:val="12B034BF"/>
    <w:rsid w:val="12D6B72A"/>
    <w:rsid w:val="1303E25B"/>
    <w:rsid w:val="148ECCD5"/>
    <w:rsid w:val="14A1DF55"/>
    <w:rsid w:val="14DCAC63"/>
    <w:rsid w:val="14FA19A7"/>
    <w:rsid w:val="14FED10D"/>
    <w:rsid w:val="15048045"/>
    <w:rsid w:val="158CB8AA"/>
    <w:rsid w:val="15D3997E"/>
    <w:rsid w:val="15EB17EC"/>
    <w:rsid w:val="163CFA30"/>
    <w:rsid w:val="1653BFA5"/>
    <w:rsid w:val="16564099"/>
    <w:rsid w:val="16BDA3A6"/>
    <w:rsid w:val="176090BB"/>
    <w:rsid w:val="17DB519C"/>
    <w:rsid w:val="17EEBA50"/>
    <w:rsid w:val="184F7F59"/>
    <w:rsid w:val="186E35D3"/>
    <w:rsid w:val="187DC6AA"/>
    <w:rsid w:val="1903F508"/>
    <w:rsid w:val="1A1C1D55"/>
    <w:rsid w:val="1B907B16"/>
    <w:rsid w:val="1BA45D08"/>
    <w:rsid w:val="1BB3D85E"/>
    <w:rsid w:val="1C144F2C"/>
    <w:rsid w:val="1C14F1BB"/>
    <w:rsid w:val="1CD15133"/>
    <w:rsid w:val="1D056047"/>
    <w:rsid w:val="1EC592EA"/>
    <w:rsid w:val="1F40061F"/>
    <w:rsid w:val="1F4AC9A8"/>
    <w:rsid w:val="1FC93D43"/>
    <w:rsid w:val="1FEF1217"/>
    <w:rsid w:val="2029C851"/>
    <w:rsid w:val="2097602D"/>
    <w:rsid w:val="20C7AB7F"/>
    <w:rsid w:val="20D431C3"/>
    <w:rsid w:val="2120BB8F"/>
    <w:rsid w:val="213708B9"/>
    <w:rsid w:val="218DC4D0"/>
    <w:rsid w:val="21970755"/>
    <w:rsid w:val="21D373A5"/>
    <w:rsid w:val="226C3EFB"/>
    <w:rsid w:val="227594DF"/>
    <w:rsid w:val="22A61AE0"/>
    <w:rsid w:val="22C4D555"/>
    <w:rsid w:val="231ED352"/>
    <w:rsid w:val="232BFD28"/>
    <w:rsid w:val="23602A48"/>
    <w:rsid w:val="23F1FA10"/>
    <w:rsid w:val="2407031A"/>
    <w:rsid w:val="244562E9"/>
    <w:rsid w:val="245F9ECC"/>
    <w:rsid w:val="24F7D19A"/>
    <w:rsid w:val="2514880C"/>
    <w:rsid w:val="251AA4AC"/>
    <w:rsid w:val="258ACD44"/>
    <w:rsid w:val="260FD433"/>
    <w:rsid w:val="26525C07"/>
    <w:rsid w:val="26AA3F20"/>
    <w:rsid w:val="26C3C5F6"/>
    <w:rsid w:val="26CEBD28"/>
    <w:rsid w:val="26D73973"/>
    <w:rsid w:val="27219E69"/>
    <w:rsid w:val="27A097D5"/>
    <w:rsid w:val="27B768D8"/>
    <w:rsid w:val="28149ED0"/>
    <w:rsid w:val="281AB020"/>
    <w:rsid w:val="2865F382"/>
    <w:rsid w:val="2870DB8E"/>
    <w:rsid w:val="2878924D"/>
    <w:rsid w:val="2879B51A"/>
    <w:rsid w:val="29387BB1"/>
    <w:rsid w:val="29F0D52A"/>
    <w:rsid w:val="2A27587E"/>
    <w:rsid w:val="2A46EE41"/>
    <w:rsid w:val="2A532033"/>
    <w:rsid w:val="2A93DEBA"/>
    <w:rsid w:val="2AA82240"/>
    <w:rsid w:val="2AE95BB7"/>
    <w:rsid w:val="2C09FA2D"/>
    <w:rsid w:val="2C15E769"/>
    <w:rsid w:val="2C25BBD8"/>
    <w:rsid w:val="2C363179"/>
    <w:rsid w:val="2CA458D4"/>
    <w:rsid w:val="2CD62C2C"/>
    <w:rsid w:val="2CE8B98D"/>
    <w:rsid w:val="2D8202E1"/>
    <w:rsid w:val="2D88E618"/>
    <w:rsid w:val="2D999240"/>
    <w:rsid w:val="2DD8DE17"/>
    <w:rsid w:val="2E4D3A87"/>
    <w:rsid w:val="2E717146"/>
    <w:rsid w:val="2EBA6EB4"/>
    <w:rsid w:val="2EDEEB9F"/>
    <w:rsid w:val="2F33184A"/>
    <w:rsid w:val="2FB6474A"/>
    <w:rsid w:val="2FEF023C"/>
    <w:rsid w:val="307DB0FE"/>
    <w:rsid w:val="310BF32B"/>
    <w:rsid w:val="31C21D58"/>
    <w:rsid w:val="31CAACF3"/>
    <w:rsid w:val="320F9C71"/>
    <w:rsid w:val="3256D6CB"/>
    <w:rsid w:val="3257C787"/>
    <w:rsid w:val="329477C8"/>
    <w:rsid w:val="32C290B3"/>
    <w:rsid w:val="32C2A732"/>
    <w:rsid w:val="33148F1C"/>
    <w:rsid w:val="3334D679"/>
    <w:rsid w:val="33B603DA"/>
    <w:rsid w:val="343CD970"/>
    <w:rsid w:val="34A84BCF"/>
    <w:rsid w:val="34EC85F7"/>
    <w:rsid w:val="351803CC"/>
    <w:rsid w:val="353D3563"/>
    <w:rsid w:val="361004D5"/>
    <w:rsid w:val="3639E243"/>
    <w:rsid w:val="37623500"/>
    <w:rsid w:val="37F4644C"/>
    <w:rsid w:val="384623DA"/>
    <w:rsid w:val="3877CD0B"/>
    <w:rsid w:val="39140709"/>
    <w:rsid w:val="39358119"/>
    <w:rsid w:val="39484F20"/>
    <w:rsid w:val="39C736BF"/>
    <w:rsid w:val="39CABD15"/>
    <w:rsid w:val="39CE231A"/>
    <w:rsid w:val="3A33102E"/>
    <w:rsid w:val="3AAB16A1"/>
    <w:rsid w:val="3B023921"/>
    <w:rsid w:val="3B2E0DFF"/>
    <w:rsid w:val="3B444E45"/>
    <w:rsid w:val="3BAB5452"/>
    <w:rsid w:val="3C347F95"/>
    <w:rsid w:val="3C6C7C4A"/>
    <w:rsid w:val="3C6FD384"/>
    <w:rsid w:val="3C7E412D"/>
    <w:rsid w:val="3C9F8A09"/>
    <w:rsid w:val="3CA63BED"/>
    <w:rsid w:val="3CA6AEA2"/>
    <w:rsid w:val="3CD9AF49"/>
    <w:rsid w:val="3D094157"/>
    <w:rsid w:val="3D463B21"/>
    <w:rsid w:val="3DBB2EB1"/>
    <w:rsid w:val="3DC1C854"/>
    <w:rsid w:val="3ED120B7"/>
    <w:rsid w:val="3F15DB80"/>
    <w:rsid w:val="3F243940"/>
    <w:rsid w:val="3FB9CD64"/>
    <w:rsid w:val="3FC23C21"/>
    <w:rsid w:val="40281E3E"/>
    <w:rsid w:val="40F52CF0"/>
    <w:rsid w:val="413D8056"/>
    <w:rsid w:val="41408DE4"/>
    <w:rsid w:val="41E4EBEE"/>
    <w:rsid w:val="41EF33E7"/>
    <w:rsid w:val="41F1F130"/>
    <w:rsid w:val="4206C31D"/>
    <w:rsid w:val="4239FA8E"/>
    <w:rsid w:val="424D0356"/>
    <w:rsid w:val="425B4572"/>
    <w:rsid w:val="42BDD324"/>
    <w:rsid w:val="42E5BC4C"/>
    <w:rsid w:val="432CF29F"/>
    <w:rsid w:val="4387AFCA"/>
    <w:rsid w:val="4393B2AA"/>
    <w:rsid w:val="43EDF6BB"/>
    <w:rsid w:val="445811E6"/>
    <w:rsid w:val="44C87002"/>
    <w:rsid w:val="44C9FDDD"/>
    <w:rsid w:val="45934EF1"/>
    <w:rsid w:val="45E638FD"/>
    <w:rsid w:val="461CBADB"/>
    <w:rsid w:val="464E3329"/>
    <w:rsid w:val="46BD4253"/>
    <w:rsid w:val="471071A4"/>
    <w:rsid w:val="4730335A"/>
    <w:rsid w:val="473ABAC9"/>
    <w:rsid w:val="475C61C2"/>
    <w:rsid w:val="4770BE7C"/>
    <w:rsid w:val="47BFD2E1"/>
    <w:rsid w:val="485CF3DF"/>
    <w:rsid w:val="48E51357"/>
    <w:rsid w:val="48F9AB20"/>
    <w:rsid w:val="49315C22"/>
    <w:rsid w:val="499A3FFF"/>
    <w:rsid w:val="499CFE62"/>
    <w:rsid w:val="499ECE19"/>
    <w:rsid w:val="49ACC1EB"/>
    <w:rsid w:val="49E20071"/>
    <w:rsid w:val="49F53131"/>
    <w:rsid w:val="49FFC7BD"/>
    <w:rsid w:val="4A79EAA4"/>
    <w:rsid w:val="4AE52A9E"/>
    <w:rsid w:val="4B4A9A3B"/>
    <w:rsid w:val="4BB4D890"/>
    <w:rsid w:val="4BBC2FF5"/>
    <w:rsid w:val="4BDE12E8"/>
    <w:rsid w:val="4C3351B5"/>
    <w:rsid w:val="4C593581"/>
    <w:rsid w:val="4C5E1237"/>
    <w:rsid w:val="4C75C89F"/>
    <w:rsid w:val="4CD8FA8B"/>
    <w:rsid w:val="4CEFD264"/>
    <w:rsid w:val="4D4399CE"/>
    <w:rsid w:val="4D6A2211"/>
    <w:rsid w:val="4D8E6EFB"/>
    <w:rsid w:val="4E4CAD8C"/>
    <w:rsid w:val="4E76BEB4"/>
    <w:rsid w:val="4EBA78FA"/>
    <w:rsid w:val="4EC68586"/>
    <w:rsid w:val="4F101D84"/>
    <w:rsid w:val="4F8C0848"/>
    <w:rsid w:val="4FE39CF7"/>
    <w:rsid w:val="50414D2D"/>
    <w:rsid w:val="511EE900"/>
    <w:rsid w:val="513C6D8F"/>
    <w:rsid w:val="51A5D0DB"/>
    <w:rsid w:val="51A62921"/>
    <w:rsid w:val="51C88483"/>
    <w:rsid w:val="51F5F5E9"/>
    <w:rsid w:val="52E70967"/>
    <w:rsid w:val="53054E29"/>
    <w:rsid w:val="5354D7BC"/>
    <w:rsid w:val="5377808E"/>
    <w:rsid w:val="53A6ED35"/>
    <w:rsid w:val="53F6FE66"/>
    <w:rsid w:val="5472C413"/>
    <w:rsid w:val="54930807"/>
    <w:rsid w:val="54F21FDB"/>
    <w:rsid w:val="555F807F"/>
    <w:rsid w:val="55753B03"/>
    <w:rsid w:val="55C19FF8"/>
    <w:rsid w:val="55D43116"/>
    <w:rsid w:val="55FB22DA"/>
    <w:rsid w:val="56128569"/>
    <w:rsid w:val="569E1984"/>
    <w:rsid w:val="56A50BEE"/>
    <w:rsid w:val="56F6CA70"/>
    <w:rsid w:val="57073D7B"/>
    <w:rsid w:val="576C4B60"/>
    <w:rsid w:val="57D8E03B"/>
    <w:rsid w:val="57F861BE"/>
    <w:rsid w:val="5815E9B5"/>
    <w:rsid w:val="585BB0DA"/>
    <w:rsid w:val="5867241C"/>
    <w:rsid w:val="587FE498"/>
    <w:rsid w:val="58961751"/>
    <w:rsid w:val="59425B6C"/>
    <w:rsid w:val="5B2B5C6A"/>
    <w:rsid w:val="5B3448B6"/>
    <w:rsid w:val="5B4A0A1B"/>
    <w:rsid w:val="5B6F2E56"/>
    <w:rsid w:val="5BC73E83"/>
    <w:rsid w:val="5BFB40C7"/>
    <w:rsid w:val="5C23E9A3"/>
    <w:rsid w:val="5C5CAF9E"/>
    <w:rsid w:val="5C5E2259"/>
    <w:rsid w:val="5C7940EB"/>
    <w:rsid w:val="5D4EAAAC"/>
    <w:rsid w:val="5DD7026D"/>
    <w:rsid w:val="5E857A8D"/>
    <w:rsid w:val="5EE9541B"/>
    <w:rsid w:val="5F1615B0"/>
    <w:rsid w:val="5FBB3634"/>
    <w:rsid w:val="6015844F"/>
    <w:rsid w:val="6052F999"/>
    <w:rsid w:val="605AAB3B"/>
    <w:rsid w:val="60724A28"/>
    <w:rsid w:val="610D1A1E"/>
    <w:rsid w:val="6157B66A"/>
    <w:rsid w:val="6190E42F"/>
    <w:rsid w:val="619C2499"/>
    <w:rsid w:val="61A8C133"/>
    <w:rsid w:val="61D4E8C9"/>
    <w:rsid w:val="62332CF4"/>
    <w:rsid w:val="62B19A67"/>
    <w:rsid w:val="631934CA"/>
    <w:rsid w:val="63792CD0"/>
    <w:rsid w:val="63AE3129"/>
    <w:rsid w:val="63BE54CA"/>
    <w:rsid w:val="645B44D3"/>
    <w:rsid w:val="64837267"/>
    <w:rsid w:val="648789E1"/>
    <w:rsid w:val="64BF1714"/>
    <w:rsid w:val="64C44BFE"/>
    <w:rsid w:val="6523B3E0"/>
    <w:rsid w:val="65345DC7"/>
    <w:rsid w:val="6550DC0F"/>
    <w:rsid w:val="657CD654"/>
    <w:rsid w:val="65B58143"/>
    <w:rsid w:val="65BC402E"/>
    <w:rsid w:val="65D0FC8B"/>
    <w:rsid w:val="66370D83"/>
    <w:rsid w:val="663B484D"/>
    <w:rsid w:val="66452629"/>
    <w:rsid w:val="667AAE43"/>
    <w:rsid w:val="67E9CB50"/>
    <w:rsid w:val="68332644"/>
    <w:rsid w:val="6886C127"/>
    <w:rsid w:val="6896462B"/>
    <w:rsid w:val="696684C5"/>
    <w:rsid w:val="69A41D5D"/>
    <w:rsid w:val="6A4C2F76"/>
    <w:rsid w:val="6A559942"/>
    <w:rsid w:val="6A60B8EC"/>
    <w:rsid w:val="6AB70DEA"/>
    <w:rsid w:val="6AE3DDA7"/>
    <w:rsid w:val="6AE4ACA3"/>
    <w:rsid w:val="6B39B669"/>
    <w:rsid w:val="6B46F5B5"/>
    <w:rsid w:val="6B8B83DD"/>
    <w:rsid w:val="6C86F938"/>
    <w:rsid w:val="6CAE6E63"/>
    <w:rsid w:val="6D0CEA19"/>
    <w:rsid w:val="6D60DA36"/>
    <w:rsid w:val="6D6174A3"/>
    <w:rsid w:val="6DF541C1"/>
    <w:rsid w:val="6E35AA15"/>
    <w:rsid w:val="6E6BB8FA"/>
    <w:rsid w:val="6E7279B3"/>
    <w:rsid w:val="6E87CEF8"/>
    <w:rsid w:val="6EE35ABD"/>
    <w:rsid w:val="6EF70A62"/>
    <w:rsid w:val="6F1DD511"/>
    <w:rsid w:val="6F37BDB7"/>
    <w:rsid w:val="6F6CF593"/>
    <w:rsid w:val="6F8D7E83"/>
    <w:rsid w:val="6FA28B71"/>
    <w:rsid w:val="708A1354"/>
    <w:rsid w:val="713064FA"/>
    <w:rsid w:val="71A0E25B"/>
    <w:rsid w:val="72B62C06"/>
    <w:rsid w:val="7319C1A1"/>
    <w:rsid w:val="7372FD31"/>
    <w:rsid w:val="7410EA71"/>
    <w:rsid w:val="74D38EE4"/>
    <w:rsid w:val="751DF6D4"/>
    <w:rsid w:val="7566BC20"/>
    <w:rsid w:val="758D040F"/>
    <w:rsid w:val="75A333C8"/>
    <w:rsid w:val="75D0BE2C"/>
    <w:rsid w:val="7607E9B2"/>
    <w:rsid w:val="7681B0B9"/>
    <w:rsid w:val="7688CF86"/>
    <w:rsid w:val="770869F1"/>
    <w:rsid w:val="773B7DCC"/>
    <w:rsid w:val="776D09C4"/>
    <w:rsid w:val="77A6B89F"/>
    <w:rsid w:val="782AD191"/>
    <w:rsid w:val="786F1FD4"/>
    <w:rsid w:val="78B8E9CE"/>
    <w:rsid w:val="78C5F377"/>
    <w:rsid w:val="78D41101"/>
    <w:rsid w:val="7928D876"/>
    <w:rsid w:val="79FF49DE"/>
    <w:rsid w:val="7AB9480B"/>
    <w:rsid w:val="7AB99293"/>
    <w:rsid w:val="7ACD153F"/>
    <w:rsid w:val="7AEB14A3"/>
    <w:rsid w:val="7B262C7B"/>
    <w:rsid w:val="7BBE40FC"/>
    <w:rsid w:val="7C5E81EC"/>
    <w:rsid w:val="7CEC4890"/>
    <w:rsid w:val="7CF5990E"/>
    <w:rsid w:val="7D739D52"/>
    <w:rsid w:val="7DB29CBC"/>
    <w:rsid w:val="7DFD55B2"/>
    <w:rsid w:val="7E032157"/>
    <w:rsid w:val="7E03D246"/>
    <w:rsid w:val="7E27A0C9"/>
    <w:rsid w:val="7F54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FA2F8"/>
  <w14:defaultImageDpi w14:val="330"/>
  <w15:chartTrackingRefBased/>
  <w15:docId w15:val="{84E43339-3782-4072-8355-F290549C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635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85CAF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117A77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FE2C7F"/>
    <w:pPr>
      <w:outlineLvl w:val="2"/>
    </w:pPr>
    <w:rPr>
      <w:color w:val="1B375C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6200EB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6200EB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12C83"/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A12C83"/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A12C83"/>
    <w:rPr>
      <w:rFonts w:asciiTheme="majorHAnsi" w:eastAsiaTheme="majorEastAsia" w:hAnsiTheme="majorHAnsi" w:cstheme="majorBidi"/>
      <w:color w:val="1B375C" w:themeColor="accent1"/>
      <w:sz w:val="26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6200EB"/>
    <w:rPr>
      <w:rFonts w:asciiTheme="majorHAnsi" w:eastAsiaTheme="majorEastAsia" w:hAnsiTheme="majorHAnsi" w:cstheme="majorBidi"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0743FF"/>
    <w:pPr>
      <w:spacing w:line="240" w:lineRule="auto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qFormat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6200EB"/>
    <w:pPr>
      <w:spacing w:before="240"/>
      <w:ind w:left="720" w:right="720"/>
    </w:pPr>
    <w:rPr>
      <w:i/>
      <w:iCs/>
      <w:noProof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6200EB"/>
    <w:rPr>
      <w:i/>
      <w:iCs/>
      <w:noProof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6200EB"/>
    <w:pPr>
      <w:spacing w:before="120" w:line="264" w:lineRule="auto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6200EB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semiHidden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C7A05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4C17DE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  <w:rPr>
      <w:noProof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E2753F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4C17DE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  <w:rPr>
      <w:noProof/>
    </w:rPr>
  </w:style>
  <w:style w:type="paragraph" w:customStyle="1" w:styleId="BOXBulletedList">
    <w:name w:val="BOX Bulleted List"/>
    <w:basedOn w:val="BOXText"/>
    <w:uiPriority w:val="5"/>
    <w:qFormat/>
    <w:rsid w:val="00FE2C7F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autoRedefine/>
    <w:uiPriority w:val="2"/>
    <w:qFormat/>
    <w:rsid w:val="00DE58B2"/>
    <w:pPr>
      <w:numPr>
        <w:numId w:val="6"/>
      </w:numPr>
      <w:spacing w:before="240"/>
      <w:ind w:left="567"/>
    </w:pPr>
    <w:rPr>
      <w:rFonts w:asciiTheme="majorHAnsi" w:eastAsiaTheme="majorEastAsia" w:hAnsiTheme="majorHAnsi" w:cstheme="majorBidi"/>
      <w:noProof/>
      <w:color w:val="3266AB"/>
      <w:sz w:val="32"/>
      <w:szCs w:val="28"/>
    </w:rPr>
  </w:style>
  <w:style w:type="paragraph" w:customStyle="1" w:styleId="TBLHeading">
    <w:name w:val="TBL Heading"/>
    <w:basedOn w:val="Normal"/>
    <w:autoRedefine/>
    <w:uiPriority w:val="11"/>
    <w:qFormat/>
    <w:rsid w:val="00FB6A1E"/>
    <w:pPr>
      <w:spacing w:line="240" w:lineRule="auto"/>
    </w:pPr>
    <w:rPr>
      <w:rFonts w:ascii="Segoe UI" w:hAnsi="Segoe UI" w:cs="Segoe UI"/>
      <w:b/>
      <w:noProof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6E170D"/>
    <w:pPr>
      <w:spacing w:line="240" w:lineRule="auto"/>
    </w:pPr>
    <w:rPr>
      <w:noProof/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374D2A"/>
    <w:pPr>
      <w:numPr>
        <w:numId w:val="2"/>
      </w:numPr>
      <w:ind w:left="357" w:hanging="357"/>
    </w:pPr>
  </w:style>
  <w:style w:type="paragraph" w:customStyle="1" w:styleId="TBLNumberedList">
    <w:name w:val="TBL Numbered List"/>
    <w:basedOn w:val="TBLText"/>
    <w:uiPriority w:val="10"/>
    <w:qFormat/>
    <w:rsid w:val="00374D2A"/>
    <w:pPr>
      <w:numPr>
        <w:numId w:val="3"/>
      </w:numPr>
      <w:ind w:left="357" w:hanging="357"/>
    </w:pPr>
  </w:style>
  <w:style w:type="paragraph" w:customStyle="1" w:styleId="BOXHeading3">
    <w:name w:val="BOX Heading 3"/>
    <w:basedOn w:val="BOXHeading2"/>
    <w:next w:val="BOXText"/>
    <w:uiPriority w:val="6"/>
    <w:qFormat/>
    <w:rsid w:val="00FE2C7F"/>
    <w:pPr>
      <w:outlineLvl w:val="2"/>
    </w:pPr>
    <w:rPr>
      <w:sz w:val="26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962EE8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962EE8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962EE8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962EE8"/>
    <w:pPr>
      <w:numPr>
        <w:numId w:val="5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962EE8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962EE8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7717"/>
    <w:pPr>
      <w:tabs>
        <w:tab w:val="right" w:leader="dot" w:pos="996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B7717"/>
    <w:pPr>
      <w:tabs>
        <w:tab w:val="right" w:leader="dot" w:pos="9968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3266AB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FE2C7F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paragraph" w:customStyle="1" w:styleId="BodyText1">
    <w:name w:val="Body Text1"/>
    <w:basedOn w:val="Normal"/>
    <w:rsid w:val="00D03322"/>
    <w:pPr>
      <w:spacing w:after="200" w:line="260" w:lineRule="exact"/>
    </w:pPr>
    <w:rPr>
      <w:rFonts w:ascii="Arial" w:eastAsia="Times New Roman" w:hAnsi="Arial" w:cs="Times New Roman"/>
      <w:szCs w:val="24"/>
    </w:rPr>
  </w:style>
  <w:style w:type="paragraph" w:customStyle="1" w:styleId="Sourcenotetext">
    <w:name w:val="Source/note text"/>
    <w:qFormat/>
    <w:rsid w:val="00B05528"/>
    <w:pPr>
      <w:spacing w:before="85" w:after="85" w:line="240" w:lineRule="auto"/>
    </w:pPr>
    <w:rPr>
      <w:rFonts w:ascii="Arial" w:eastAsia="Times New Roman" w:hAnsi="Arial" w:cs="Arial"/>
      <w:i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A2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ield">
    <w:name w:val="field"/>
    <w:basedOn w:val="DefaultParagraphFont"/>
    <w:rsid w:val="00A96867"/>
  </w:style>
  <w:style w:type="character" w:styleId="CommentReference">
    <w:name w:val="annotation reference"/>
    <w:basedOn w:val="DefaultParagraphFont"/>
    <w:uiPriority w:val="99"/>
    <w:semiHidden/>
    <w:unhideWhenUsed/>
    <w:rsid w:val="00446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B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C9E"/>
    <w:pPr>
      <w:spacing w:after="0" w:line="240" w:lineRule="auto"/>
    </w:pPr>
    <w:rPr>
      <w:sz w:val="22"/>
    </w:rPr>
  </w:style>
  <w:style w:type="paragraph" w:customStyle="1" w:styleId="Style1">
    <w:name w:val="Style1"/>
    <w:basedOn w:val="Heading2"/>
    <w:link w:val="Style1Char"/>
    <w:qFormat/>
    <w:rsid w:val="00CA4B93"/>
    <w:rPr>
      <w:noProof/>
    </w:rPr>
  </w:style>
  <w:style w:type="character" w:customStyle="1" w:styleId="Style1Char">
    <w:name w:val="Style1 Char"/>
    <w:basedOn w:val="Heading2Char"/>
    <w:link w:val="Style1"/>
    <w:rsid w:val="00CA4B93"/>
    <w:rPr>
      <w:rFonts w:asciiTheme="majorHAnsi" w:eastAsiaTheme="majorEastAsia" w:hAnsiTheme="majorHAnsi" w:cstheme="majorBidi"/>
      <w:noProof/>
      <w:color w:val="1B375C" w:themeColor="accent1"/>
      <w:sz w:val="32"/>
      <w:szCs w:val="28"/>
    </w:rPr>
  </w:style>
  <w:style w:type="paragraph" w:customStyle="1" w:styleId="TBLFootnore">
    <w:name w:val="TBL Footnore"/>
    <w:basedOn w:val="Normal"/>
    <w:link w:val="TBLFootnoreChar"/>
    <w:qFormat/>
    <w:rsid w:val="00B11452"/>
    <w:pPr>
      <w:spacing w:line="240" w:lineRule="auto"/>
      <w:contextualSpacing/>
    </w:pPr>
    <w:rPr>
      <w:sz w:val="14"/>
      <w:szCs w:val="14"/>
    </w:rPr>
  </w:style>
  <w:style w:type="character" w:customStyle="1" w:styleId="TBLFootnoreChar">
    <w:name w:val="TBL Footnore Char"/>
    <w:basedOn w:val="DefaultParagraphFont"/>
    <w:link w:val="TBLFootnore"/>
    <w:rsid w:val="00B11452"/>
    <w:rPr>
      <w:sz w:val="14"/>
      <w:szCs w:val="14"/>
    </w:rPr>
  </w:style>
  <w:style w:type="paragraph" w:customStyle="1" w:styleId="paragraph">
    <w:name w:val="paragraph"/>
    <w:basedOn w:val="Normal"/>
    <w:rsid w:val="00CD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D5A6D"/>
  </w:style>
  <w:style w:type="character" w:customStyle="1" w:styleId="eop">
    <w:name w:val="eop"/>
    <w:basedOn w:val="DefaultParagraphFont"/>
    <w:rsid w:val="00CD5A6D"/>
  </w:style>
  <w:style w:type="paragraph" w:styleId="FootnoteText">
    <w:name w:val="footnote text"/>
    <w:basedOn w:val="Normal"/>
    <w:link w:val="FootnoteTextChar"/>
    <w:uiPriority w:val="99"/>
    <w:unhideWhenUsed/>
    <w:rsid w:val="006761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1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1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01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0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2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ia.pmc.gov.au/sites/default/files/2024-09/regulatory-impact-analysis-guide-for-ministers-meetings-and-national-standard-setting-bodi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ia.pmc.gov.au/published-impact-analyses-and-repor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3266AB"/>
      </a:hlink>
      <a:folHlink>
        <a:srgbClr val="3266AB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359620c81b97637cbe42c57a53f8f632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6167440c3b5fc6f15ef2d07217fb4b01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_dlc_DocId xmlns="d0dfa800-9ef0-44cb-8a12-633e29de1e0b">PMCdoc-213507164-67561</_dlc_DocId>
    <_dlc_DocIdUrl xmlns="d0dfa800-9ef0-44cb-8a12-633e29de1e0b">
      <Url>https://pmc01.sharepoint.com/sites/pmc-ms-cb/_layouts/15/DocIdRedir.aspx?ID=PMCdoc-213507164-67561</Url>
      <Description>PMCdoc-213507164-67561</Description>
    </_dlc_DocIdUrl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1988C-63DA-4C2C-9A03-57BFCB296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3FEB2-ACCF-4222-9227-EAA2B0F21518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customXml/itemProps3.xml><?xml version="1.0" encoding="utf-8"?>
<ds:datastoreItem xmlns:ds="http://schemas.openxmlformats.org/officeDocument/2006/customXml" ds:itemID="{459FE45D-76CF-4AC8-A26E-FC6F78DD1D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E7F099-4EC3-40B6-92BA-07BFB75AD0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019B88-5A47-4CFF-ACAF-71B58B2F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Commonwealth-State Regulation Impact Statement status, 2024-25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Commonwealth-State Regulation Impact Statement status, 2024-25</dc:title>
  <dcterms:created xsi:type="dcterms:W3CDTF">2025-10-01T04:06:00Z</dcterms:created>
  <dcterms:modified xsi:type="dcterms:W3CDTF">2025-10-02T05:23:00Z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0x0101004F285619428CBE4886618267E9F1076D</vt:lpwstr>
  </property>
  <property fmtid="{D5CDD505-2E9C-101B-9397-08002B2CF9AE}" pid="3" name="InformationMarker">
    <vt:lpwstr/>
  </property>
  <property fmtid="{D5CDD505-2E9C-101B-9397-08002B2CF9AE}" pid="4" name="SecurityClassification">
    <vt:lpwstr>4;#OFFICIAL|9e0ec9cb-4e7f-4d4a-bd32-1ee7525c6d87</vt:lpwstr>
  </property>
  <property fmtid="{D5CDD505-2E9C-101B-9397-08002B2CF9AE}" pid="5" name="TaxKeyword">
    <vt:lpwstr/>
  </property>
  <property fmtid="{D5CDD505-2E9C-101B-9397-08002B2CF9AE}" pid="6" name="_dlc_DocIdItemGuid">
    <vt:lpwstr>d7bb42a2-b6ba-41f3-b880-fe3a80db1d45</vt:lpwstr>
  </property>
  <property fmtid="{D5CDD505-2E9C-101B-9397-08002B2CF9AE}" pid="7" name="MediaServiceImageTags">
    <vt:lpwstr/>
  </property>
</Properties>
</file>