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96326909" w:displacedByCustomXml="next"/>
    <w:sdt>
      <w:sdtPr>
        <w:rPr>
          <w:rFonts w:ascii="Calibri" w:hAnsi="Calibri" w:cs="Calibri"/>
          <w:sz w:val="52"/>
        </w:rPr>
        <w:alias w:val="Title"/>
        <w:tag w:val=""/>
        <w:id w:val="879900963"/>
        <w:placeholder>
          <w:docPart w:val="8FE34991C9F1408FB1312CB63DDEC1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CE5127B" w14:textId="77777777" w:rsidR="00A62EF3" w:rsidRPr="00FC5955" w:rsidRDefault="005272E6" w:rsidP="006D71DA">
          <w:pPr>
            <w:pStyle w:val="Title"/>
            <w:spacing w:after="120"/>
            <w:rPr>
              <w:rFonts w:ascii="Calibri" w:hAnsi="Calibri" w:cs="Calibri"/>
              <w:sz w:val="52"/>
            </w:rPr>
          </w:pPr>
          <w:r>
            <w:rPr>
              <w:rFonts w:ascii="Calibri" w:hAnsi="Calibri" w:cs="Calibri"/>
              <w:sz w:val="52"/>
            </w:rPr>
            <w:t xml:space="preserve">Title </w:t>
          </w:r>
          <w:r w:rsidRPr="00605B4D">
            <w:rPr>
              <w:rFonts w:ascii="Calibri" w:hAnsi="Calibri" w:cs="Calibri"/>
              <w:sz w:val="52"/>
            </w:rPr>
            <w:t>of proposal</w:t>
          </w:r>
        </w:p>
      </w:sdtContent>
    </w:sdt>
    <w:sdt>
      <w:sdtPr>
        <w:rPr>
          <w:rFonts w:cs="Calibri Light"/>
        </w:rPr>
        <w:alias w:val="Subject"/>
        <w:tag w:val=""/>
        <w:id w:val="-472139675"/>
        <w:placeholder>
          <w:docPart w:val="AC9ED6C5216F4AB39880D8C2FB20B9B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CE5127C" w14:textId="77777777" w:rsidR="00A62EF3" w:rsidRPr="008059CB" w:rsidRDefault="005505E3" w:rsidP="00A62EF3">
          <w:pPr>
            <w:pStyle w:val="Subtitle"/>
            <w:rPr>
              <w:rFonts w:cs="Calibri Light"/>
            </w:rPr>
          </w:pPr>
          <w:r w:rsidRPr="008059CB">
            <w:rPr>
              <w:rFonts w:cs="Calibri Light"/>
            </w:rPr>
            <w:t>Department</w:t>
          </w:r>
        </w:p>
      </w:sdtContent>
    </w:sdt>
    <w:p w14:paraId="3CE5127D" w14:textId="77777777" w:rsidR="00A62EF3" w:rsidRDefault="00F46DB7" w:rsidP="00C13310">
      <w:pPr>
        <w:pStyle w:val="BOXHeading2"/>
        <w:ind w:firstLine="493"/>
        <w:rPr>
          <w:noProof/>
        </w:rPr>
      </w:pPr>
      <w:r>
        <w:rPr>
          <w:noProof/>
        </w:rPr>
        <w:pict w14:anchorId="3CE51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.65pt;margin-top:65.7pt;width:38.65pt;height:38.65pt;z-index:251661312;mso-position-horizontal-relative:margin;mso-position-vertical-relative:margin">
            <v:imagedata r:id="rId12" o:title="Icons28"/>
            <w10:wrap anchorx="margin" anchory="margin"/>
          </v:shape>
        </w:pict>
      </w:r>
      <w:r w:rsidR="00E63FC4">
        <w:rPr>
          <w:noProof/>
        </w:rPr>
        <w:t xml:space="preserve">  </w:t>
      </w:r>
      <w:r w:rsidR="00BE0F4D">
        <w:rPr>
          <w:noProof/>
        </w:rPr>
        <w:t>T</w:t>
      </w:r>
      <w:r w:rsidR="00E13082">
        <w:rPr>
          <w:noProof/>
        </w:rPr>
        <w:t>he</w:t>
      </w:r>
      <w:r w:rsidR="00D13C0A">
        <w:rPr>
          <w:noProof/>
        </w:rPr>
        <w:t xml:space="preserve"> </w:t>
      </w:r>
      <w:r w:rsidR="00E13082">
        <w:rPr>
          <w:noProof/>
        </w:rPr>
        <w:t>policy p</w:t>
      </w:r>
      <w:r w:rsidR="006A2BCA">
        <w:rPr>
          <w:noProof/>
        </w:rPr>
        <w:t>roblem</w:t>
      </w:r>
      <w:bookmarkEnd w:id="0"/>
      <w:r w:rsidR="00BE0F4D">
        <w:rPr>
          <w:noProof/>
        </w:rPr>
        <w:t xml:space="preserve"> and p</w:t>
      </w:r>
      <w:r w:rsidR="00490E25">
        <w:rPr>
          <w:noProof/>
        </w:rPr>
        <w:t>r</w:t>
      </w:r>
      <w:r w:rsidR="00B05108">
        <w:rPr>
          <w:noProof/>
        </w:rPr>
        <w:t>eferred</w:t>
      </w:r>
      <w:r w:rsidR="00BE0F4D">
        <w:rPr>
          <w:noProof/>
        </w:rPr>
        <w:t xml:space="preserve"> </w:t>
      </w:r>
      <w:r w:rsidR="00B05108">
        <w:rPr>
          <w:noProof/>
        </w:rPr>
        <w:t xml:space="preserve">policy </w:t>
      </w:r>
      <w:r w:rsidR="00BE0F4D">
        <w:rPr>
          <w:noProof/>
        </w:rPr>
        <w:t>appro</w:t>
      </w:r>
      <w:r w:rsidR="00E12AB4">
        <w:rPr>
          <w:noProof/>
        </w:rPr>
        <w:t>a</w:t>
      </w:r>
      <w:r w:rsidR="00BE0F4D">
        <w:rPr>
          <w:noProof/>
        </w:rPr>
        <w:t>ch</w:t>
      </w:r>
    </w:p>
    <w:p w14:paraId="3CE5127E" w14:textId="77777777" w:rsidR="00346D39" w:rsidRDefault="005505E3" w:rsidP="00AE2B22">
      <w:pPr>
        <w:pStyle w:val="BOXText"/>
        <w:pBdr>
          <w:bottom w:val="single" w:sz="48" w:space="0" w:color="F2F2F2" w:themeColor="background1" w:themeShade="F2"/>
        </w:pBdr>
        <w:spacing w:after="0"/>
      </w:pPr>
      <w:r>
        <w:t xml:space="preserve">[This section should </w:t>
      </w:r>
      <w:r w:rsidR="002002ED">
        <w:t xml:space="preserve">briefly </w:t>
      </w:r>
      <w:r>
        <w:t>outline</w:t>
      </w:r>
      <w:r w:rsidR="00BE0F4D">
        <w:t xml:space="preserve"> the</w:t>
      </w:r>
      <w:r w:rsidR="00346D39">
        <w:t>:</w:t>
      </w:r>
      <w:r w:rsidR="00BE0F4D">
        <w:t xml:space="preserve"> </w:t>
      </w:r>
    </w:p>
    <w:p w14:paraId="3CE5127F" w14:textId="77777777" w:rsidR="00346D39" w:rsidRDefault="0052777A" w:rsidP="00AE2B22">
      <w:pPr>
        <w:pStyle w:val="BOXBulletedList"/>
        <w:pBdr>
          <w:bottom w:val="single" w:sz="48" w:space="0" w:color="F2F2F2" w:themeColor="background1" w:themeShade="F2"/>
        </w:pBdr>
        <w:spacing w:after="0"/>
      </w:pPr>
      <w:r>
        <w:rPr>
          <w:rFonts w:ascii="Calibri" w:hAnsi="Calibri" w:cs="Calibri"/>
          <w:b/>
          <w:szCs w:val="18"/>
        </w:rPr>
        <w:t xml:space="preserve">overarching </w:t>
      </w:r>
      <w:r w:rsidR="00F736AF" w:rsidRPr="00876109">
        <w:rPr>
          <w:rFonts w:ascii="Calibri" w:hAnsi="Calibri" w:cs="Calibri"/>
          <w:b/>
          <w:szCs w:val="18"/>
        </w:rPr>
        <w:t>policy problem</w:t>
      </w:r>
      <w:r w:rsidR="00F736AF">
        <w:t xml:space="preserve">, supported by </w:t>
      </w:r>
      <w:r w:rsidR="00346D39">
        <w:t xml:space="preserve">key </w:t>
      </w:r>
      <w:r w:rsidR="00346D39" w:rsidRPr="00876109">
        <w:rPr>
          <w:rFonts w:ascii="Calibri" w:hAnsi="Calibri" w:cs="Calibri"/>
          <w:b/>
          <w:szCs w:val="18"/>
        </w:rPr>
        <w:t xml:space="preserve">data and evidence </w:t>
      </w:r>
      <w:r w:rsidR="00346D39" w:rsidRPr="00BE0F4D">
        <w:t>and</w:t>
      </w:r>
      <w:r w:rsidR="004D2BF9">
        <w:t>/or</w:t>
      </w:r>
      <w:r w:rsidR="00346D39" w:rsidRPr="00BE0F4D">
        <w:t xml:space="preserve"> the reason for intervention</w:t>
      </w:r>
    </w:p>
    <w:p w14:paraId="3CE51280" w14:textId="77777777" w:rsidR="005E0DC7" w:rsidRDefault="0075249A" w:rsidP="002D37AE">
      <w:pPr>
        <w:pStyle w:val="BOXBulletedList"/>
        <w:pBdr>
          <w:bottom w:val="single" w:sz="48" w:space="0" w:color="F2F2F2" w:themeColor="background1" w:themeShade="F2"/>
        </w:pBdr>
        <w:spacing w:after="0"/>
      </w:pPr>
      <w:r w:rsidRPr="00876109">
        <w:rPr>
          <w:rFonts w:ascii="Calibri" w:hAnsi="Calibri" w:cs="Calibri"/>
          <w:b/>
          <w:szCs w:val="18"/>
        </w:rPr>
        <w:t xml:space="preserve">preferred </w:t>
      </w:r>
      <w:r w:rsidR="00B05108" w:rsidRPr="00876109">
        <w:rPr>
          <w:rFonts w:ascii="Calibri" w:hAnsi="Calibri" w:cs="Calibri"/>
          <w:b/>
          <w:szCs w:val="18"/>
        </w:rPr>
        <w:t xml:space="preserve">policy </w:t>
      </w:r>
      <w:r w:rsidRPr="00876109">
        <w:rPr>
          <w:rFonts w:ascii="Calibri" w:hAnsi="Calibri" w:cs="Calibri"/>
          <w:b/>
          <w:szCs w:val="18"/>
        </w:rPr>
        <w:t>approach</w:t>
      </w:r>
      <w:r w:rsidR="004B088C">
        <w:t xml:space="preserve"> </w:t>
      </w:r>
      <w:r>
        <w:t>and what</w:t>
      </w:r>
      <w:r w:rsidR="005505E3" w:rsidRPr="00BE0F4D">
        <w:t xml:space="preserve"> the policy</w:t>
      </w:r>
      <w:r w:rsidR="00F736AF">
        <w:t xml:space="preserve"> is</w:t>
      </w:r>
      <w:r w:rsidR="005505E3" w:rsidRPr="00BE0F4D">
        <w:t xml:space="preserve"> aiming to </w:t>
      </w:r>
      <w:r>
        <w:t>achieve</w:t>
      </w:r>
      <w:r w:rsidR="00132887" w:rsidRPr="00BE0F4D">
        <w:t>.</w:t>
      </w:r>
      <w:r>
        <w:t>]</w:t>
      </w:r>
    </w:p>
    <w:p w14:paraId="3CE51281" w14:textId="77777777" w:rsidR="005E0DC7" w:rsidRPr="00BE0F4D" w:rsidRDefault="005E0DC7" w:rsidP="00AE2B22">
      <w:pPr>
        <w:pStyle w:val="BOXBulletedList"/>
        <w:numPr>
          <w:ilvl w:val="0"/>
          <w:numId w:val="0"/>
        </w:numPr>
        <w:pBdr>
          <w:bottom w:val="single" w:sz="48" w:space="0" w:color="F2F2F2" w:themeColor="background1" w:themeShade="F2"/>
        </w:pBdr>
        <w:spacing w:after="0"/>
        <w:ind w:left="511" w:hanging="284"/>
      </w:pPr>
    </w:p>
    <w:p w14:paraId="3CE51282" w14:textId="77777777" w:rsidR="005505E3" w:rsidRPr="00D859BB" w:rsidRDefault="00F46DB7" w:rsidP="003C1C2C">
      <w:pPr>
        <w:pStyle w:val="BOXHeading2"/>
        <w:spacing w:before="120"/>
        <w:ind w:firstLine="493"/>
      </w:pPr>
      <w:r>
        <w:rPr>
          <w:noProof/>
        </w:rPr>
        <w:pict w14:anchorId="3CE512A7">
          <v:shape id="_x0000_s1028" type="#_x0000_t75" style="position:absolute;left:0;text-align:left;margin-left:0;margin-top:176.55pt;width:38pt;height:38pt;z-index:251659264;mso-position-horizontal-relative:margin;mso-position-vertical-relative:margin;mso-width-relative:page;mso-height-relative:page">
            <v:imagedata r:id="rId13" o:title="Icons16"/>
            <w10:wrap anchorx="margin" anchory="margin"/>
          </v:shape>
        </w:pict>
      </w:r>
      <w:r w:rsidR="00A57585">
        <w:t xml:space="preserve">  </w:t>
      </w:r>
      <w:r w:rsidR="002002ED">
        <w:t>Impact Analysis</w:t>
      </w:r>
    </w:p>
    <w:tbl>
      <w:tblPr>
        <w:tblStyle w:val="Custom11"/>
        <w:tblW w:w="5002" w:type="pct"/>
        <w:tblLook w:val="0420" w:firstRow="1" w:lastRow="0" w:firstColumn="0" w:lastColumn="0" w:noHBand="0" w:noVBand="1"/>
        <w:tblCaption w:val="Table with horizontal lines"/>
        <w:tblDescription w:val="This is an example of alt text."/>
      </w:tblPr>
      <w:tblGrid>
        <w:gridCol w:w="10776"/>
      </w:tblGrid>
      <w:tr w:rsidR="00152412" w:rsidRPr="005505E3" w14:paraId="3CE51284" w14:textId="77777777" w:rsidTr="00F46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tcW w:w="5000" w:type="pct"/>
            <w:tcBorders>
              <w:top w:val="single" w:sz="2" w:space="0" w:color="FFFFFF" w:themeColor="background1"/>
              <w:bottom w:val="single" w:sz="4" w:space="0" w:color="778E61" w:themeColor="accent2"/>
            </w:tcBorders>
            <w:shd w:val="clear" w:color="auto" w:fill="1C2B39"/>
          </w:tcPr>
          <w:p w14:paraId="3CE51283" w14:textId="77777777" w:rsidR="00152412" w:rsidRPr="00152412" w:rsidRDefault="00BE0F4D" w:rsidP="005505E3">
            <w:pPr>
              <w:spacing w:after="0" w:line="240" w:lineRule="auto"/>
              <w:rPr>
                <w:rFonts w:ascii="Calibri" w:hAnsi="Calibri" w:cs="Calibri"/>
                <w:b w:val="0"/>
                <w:color w:val="FFFFFF" w:themeColor="background1"/>
                <w:sz w:val="24"/>
                <w:szCs w:val="18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18"/>
              </w:rPr>
              <w:t>Impacts</w:t>
            </w:r>
          </w:p>
        </w:tc>
      </w:tr>
      <w:tr w:rsidR="0044397A" w:rsidRPr="005505E3" w14:paraId="3CE5128D" w14:textId="77777777" w:rsidTr="005C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1"/>
        </w:trPr>
        <w:tc>
          <w:tcPr>
            <w:tcW w:w="5000" w:type="pct"/>
            <w:tcBorders>
              <w:top w:val="single" w:sz="4" w:space="0" w:color="778E61" w:themeColor="accent2"/>
            </w:tcBorders>
            <w:shd w:val="clear" w:color="auto" w:fill="D8E2EC"/>
          </w:tcPr>
          <w:p w14:paraId="3CE51285" w14:textId="77777777" w:rsidR="005E6E22" w:rsidRDefault="0044397A" w:rsidP="005505E3">
            <w:pPr>
              <w:spacing w:after="0" w:line="240" w:lineRule="auto"/>
              <w:rPr>
                <w:szCs w:val="18"/>
              </w:rPr>
            </w:pPr>
            <w:r w:rsidRPr="00402E24">
              <w:rPr>
                <w:rFonts w:ascii="Calibri" w:hAnsi="Calibri" w:cs="Calibri"/>
                <w:szCs w:val="18"/>
              </w:rPr>
              <w:t>[</w:t>
            </w:r>
            <w:r w:rsidRPr="00C03CD2">
              <w:rPr>
                <w:rFonts w:ascii="Calibri" w:hAnsi="Calibri" w:cs="Calibri"/>
                <w:b/>
                <w:szCs w:val="18"/>
              </w:rPr>
              <w:t>Impacts</w:t>
            </w:r>
            <w:r w:rsidRPr="00402E24">
              <w:rPr>
                <w:rFonts w:ascii="Calibri" w:hAnsi="Calibri" w:cs="Calibri"/>
                <w:szCs w:val="18"/>
              </w:rPr>
              <w:t>:</w:t>
            </w:r>
            <w:r w:rsidR="008173BC">
              <w:rPr>
                <w:rFonts w:ascii="Calibri" w:hAnsi="Calibri" w:cs="Calibri"/>
                <w:szCs w:val="18"/>
              </w:rPr>
              <w:t xml:space="preserve"> </w:t>
            </w:r>
            <w:r w:rsidR="008173BC" w:rsidRPr="008173BC">
              <w:rPr>
                <w:szCs w:val="18"/>
              </w:rPr>
              <w:t xml:space="preserve">for the </w:t>
            </w:r>
            <w:r w:rsidR="008173BC">
              <w:rPr>
                <w:szCs w:val="18"/>
              </w:rPr>
              <w:t>preferred option</w:t>
            </w:r>
            <w:r w:rsidR="00F736AF">
              <w:rPr>
                <w:szCs w:val="18"/>
              </w:rPr>
              <w:t>,</w:t>
            </w:r>
            <w:r w:rsidRPr="00402E24">
              <w:rPr>
                <w:szCs w:val="18"/>
              </w:rPr>
              <w:t xml:space="preserve"> </w:t>
            </w:r>
            <w:r w:rsidRPr="00783EC4">
              <w:rPr>
                <w:szCs w:val="18"/>
              </w:rPr>
              <w:t>this section should</w:t>
            </w:r>
            <w:r w:rsidR="005E6E22">
              <w:rPr>
                <w:szCs w:val="18"/>
              </w:rPr>
              <w:t xml:space="preserve"> </w:t>
            </w:r>
            <w:r w:rsidR="00F736AF">
              <w:rPr>
                <w:szCs w:val="18"/>
              </w:rPr>
              <w:t>summarise</w:t>
            </w:r>
            <w:r w:rsidR="005E6E22">
              <w:rPr>
                <w:szCs w:val="18"/>
              </w:rPr>
              <w:t>:</w:t>
            </w:r>
            <w:r w:rsidRPr="00783EC4">
              <w:rPr>
                <w:szCs w:val="18"/>
              </w:rPr>
              <w:t xml:space="preserve"> </w:t>
            </w:r>
          </w:p>
          <w:p w14:paraId="3CE51286" w14:textId="77777777" w:rsidR="005E6E22" w:rsidRPr="005E6E22" w:rsidRDefault="005E6E22" w:rsidP="005E6E2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b/>
                <w:szCs w:val="18"/>
              </w:rPr>
            </w:pPr>
            <w:r w:rsidRPr="008204E7">
              <w:rPr>
                <w:rFonts w:ascii="Calibri" w:hAnsi="Calibri" w:cs="Calibri"/>
                <w:b/>
                <w:szCs w:val="18"/>
              </w:rPr>
              <w:t>key</w:t>
            </w:r>
            <w:r w:rsidR="00876109">
              <w:rPr>
                <w:rFonts w:ascii="Calibri" w:hAnsi="Calibri" w:cs="Calibri"/>
                <w:b/>
                <w:szCs w:val="18"/>
              </w:rPr>
              <w:t xml:space="preserve"> costs and</w:t>
            </w:r>
            <w:r w:rsidRPr="008204E7">
              <w:rPr>
                <w:rFonts w:ascii="Calibri" w:hAnsi="Calibri" w:cs="Calibri"/>
                <w:b/>
                <w:szCs w:val="18"/>
              </w:rPr>
              <w:t xml:space="preserve"> </w:t>
            </w:r>
            <w:r w:rsidR="00876109">
              <w:rPr>
                <w:rFonts w:ascii="Calibri" w:hAnsi="Calibri" w:cs="Calibri"/>
                <w:b/>
                <w:szCs w:val="18"/>
              </w:rPr>
              <w:t>benefits</w:t>
            </w:r>
            <w:r w:rsidR="0044397A" w:rsidRPr="005E6E22">
              <w:rPr>
                <w:szCs w:val="18"/>
              </w:rPr>
              <w:t xml:space="preserve"> </w:t>
            </w:r>
            <w:r>
              <w:rPr>
                <w:szCs w:val="18"/>
              </w:rPr>
              <w:t>relative to the status quo</w:t>
            </w:r>
          </w:p>
          <w:p w14:paraId="3CE51287" w14:textId="77777777" w:rsidR="005E6E22" w:rsidRPr="009E350A" w:rsidRDefault="005E6E22" w:rsidP="005E6E2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Cs w:val="18"/>
              </w:rPr>
            </w:pPr>
            <w:r w:rsidRPr="006324E0">
              <w:rPr>
                <w:rFonts w:ascii="Calibri" w:hAnsi="Calibri" w:cs="Calibri"/>
                <w:b/>
                <w:szCs w:val="18"/>
              </w:rPr>
              <w:t>analysis</w:t>
            </w:r>
            <w:r w:rsidR="0044397A" w:rsidRPr="006324E0">
              <w:rPr>
                <w:rFonts w:ascii="Calibri" w:hAnsi="Calibri" w:cs="Calibri"/>
                <w:b/>
                <w:szCs w:val="18"/>
              </w:rPr>
              <w:t xml:space="preserve"> of the qualitative and quantitative impacts</w:t>
            </w:r>
            <w:r w:rsidR="00202E07">
              <w:rPr>
                <w:rFonts w:ascii="Calibri" w:hAnsi="Calibri" w:cs="Calibri"/>
                <w:b/>
                <w:szCs w:val="18"/>
              </w:rPr>
              <w:t xml:space="preserve"> </w:t>
            </w:r>
            <w:r w:rsidR="00202E07" w:rsidRPr="00876109">
              <w:rPr>
                <w:szCs w:val="18"/>
              </w:rPr>
              <w:t xml:space="preserve">(including drawing on </w:t>
            </w:r>
            <w:r w:rsidR="001B2134">
              <w:rPr>
                <w:szCs w:val="18"/>
              </w:rPr>
              <w:t xml:space="preserve">any </w:t>
            </w:r>
            <w:r w:rsidR="00202E07" w:rsidRPr="00876109">
              <w:rPr>
                <w:szCs w:val="18"/>
              </w:rPr>
              <w:t>key evidence from consultations</w:t>
            </w:r>
            <w:r w:rsidR="009E350A" w:rsidRPr="00876109">
              <w:rPr>
                <w:szCs w:val="18"/>
              </w:rPr>
              <w:t>)</w:t>
            </w:r>
          </w:p>
          <w:p w14:paraId="3CE51288" w14:textId="77777777" w:rsidR="0044397A" w:rsidRPr="005E6E22" w:rsidRDefault="005E6E22" w:rsidP="005E6E2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b/>
                <w:szCs w:val="18"/>
              </w:rPr>
            </w:pPr>
            <w:r w:rsidRPr="00AE2B22">
              <w:rPr>
                <w:rFonts w:ascii="Calibri" w:hAnsi="Calibri" w:cs="Calibri"/>
                <w:b/>
                <w:szCs w:val="18"/>
              </w:rPr>
              <w:t>estimated</w:t>
            </w:r>
            <w:r>
              <w:rPr>
                <w:b/>
                <w:szCs w:val="18"/>
              </w:rPr>
              <w:t xml:space="preserve"> </w:t>
            </w:r>
            <w:r w:rsidRPr="00D8019E">
              <w:rPr>
                <w:rFonts w:ascii="Calibri" w:hAnsi="Calibri" w:cs="Calibri"/>
                <w:b/>
                <w:szCs w:val="18"/>
              </w:rPr>
              <w:t>regulatory burden</w:t>
            </w:r>
            <w:r w:rsidR="0044397A" w:rsidRPr="005E6E22">
              <w:rPr>
                <w:szCs w:val="18"/>
              </w:rPr>
              <w:t>.]</w:t>
            </w:r>
          </w:p>
          <w:p w14:paraId="3CE5128C" w14:textId="77777777" w:rsidR="0044397A" w:rsidRPr="00147E4C" w:rsidRDefault="0044397A" w:rsidP="00132887">
            <w:pPr>
              <w:spacing w:after="0" w:line="240" w:lineRule="auto"/>
              <w:rPr>
                <w:szCs w:val="18"/>
              </w:rPr>
            </w:pPr>
          </w:p>
        </w:tc>
      </w:tr>
    </w:tbl>
    <w:p w14:paraId="3CE512A5" w14:textId="14089AD7" w:rsidR="002D37AE" w:rsidRPr="005C66F5" w:rsidRDefault="005C66F5" w:rsidP="005C66F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1C2B39"/>
        <w:spacing w:before="240" w:after="0"/>
        <w:ind w:left="113" w:right="108"/>
        <w:outlineLvl w:val="2"/>
        <w:rPr>
          <w:rFonts w:ascii="Calibri" w:hAnsi="Calibri" w:cs="Calibri"/>
          <w:b/>
          <w:color w:val="FFFFFF" w:themeColor="background1"/>
          <w:sz w:val="24"/>
        </w:rPr>
      </w:pPr>
      <w:r w:rsidRPr="005C66F5">
        <w:rPr>
          <w:rFonts w:ascii="Calibri" w:hAnsi="Calibri" w:cs="Calibri"/>
          <w:b/>
          <w:color w:val="FFFFFF" w:themeColor="background1"/>
          <w:sz w:val="24"/>
        </w:rPr>
        <w:t>Who is impacted</w:t>
      </w:r>
    </w:p>
    <w:tbl>
      <w:tblPr>
        <w:tblStyle w:val="Custom11"/>
        <w:tblW w:w="5002" w:type="pct"/>
        <w:tblLook w:val="0420" w:firstRow="1" w:lastRow="0" w:firstColumn="0" w:lastColumn="0" w:noHBand="0" w:noVBand="1"/>
      </w:tblPr>
      <w:tblGrid>
        <w:gridCol w:w="3592"/>
        <w:gridCol w:w="3593"/>
        <w:gridCol w:w="3591"/>
      </w:tblGrid>
      <w:tr w:rsidR="005C66F5" w14:paraId="189C75F0" w14:textId="77777777" w:rsidTr="00F46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1"/>
          <w:tblHeader/>
        </w:trPr>
        <w:tc>
          <w:tcPr>
            <w:tcW w:w="1667" w:type="pct"/>
            <w:tcBorders>
              <w:top w:val="single" w:sz="4" w:space="0" w:color="778E61" w:themeColor="accent2"/>
            </w:tcBorders>
            <w:shd w:val="clear" w:color="auto" w:fill="1C2B39"/>
          </w:tcPr>
          <w:p w14:paraId="69BE6F48" w14:textId="77777777" w:rsidR="005C66F5" w:rsidRDefault="005C66F5" w:rsidP="00506155">
            <w:pPr>
              <w:spacing w:after="0" w:line="240" w:lineRule="auto"/>
              <w:rPr>
                <w:rFonts w:ascii="Calibri" w:hAnsi="Calibri" w:cs="Calibri"/>
                <w:b w:val="0"/>
                <w:color w:val="FFFFFF" w:themeColor="background1"/>
                <w:sz w:val="24"/>
                <w:szCs w:val="22"/>
              </w:rPr>
            </w:pPr>
            <w:r w:rsidRPr="002B53AF">
              <w:rPr>
                <w:rFonts w:ascii="Calibri" w:hAnsi="Calibri" w:cs="Calibri"/>
                <w:color w:val="FFFFFF" w:themeColor="background1"/>
                <w:sz w:val="24"/>
                <w:szCs w:val="22"/>
              </w:rPr>
              <w:t>Individua</w:t>
            </w:r>
            <w:bookmarkStart w:id="1" w:name="_GoBack"/>
            <w:bookmarkEnd w:id="1"/>
            <w:r w:rsidRPr="002B53AF">
              <w:rPr>
                <w:rFonts w:ascii="Calibri" w:hAnsi="Calibri" w:cs="Calibri"/>
                <w:color w:val="FFFFFF" w:themeColor="background1"/>
                <w:sz w:val="24"/>
                <w:szCs w:val="22"/>
              </w:rPr>
              <w:t>ls</w:t>
            </w:r>
          </w:p>
        </w:tc>
        <w:tc>
          <w:tcPr>
            <w:tcW w:w="1667" w:type="pct"/>
            <w:tcBorders>
              <w:top w:val="single" w:sz="4" w:space="0" w:color="778E61" w:themeColor="accent2"/>
            </w:tcBorders>
            <w:shd w:val="clear" w:color="auto" w:fill="1C2B39"/>
          </w:tcPr>
          <w:p w14:paraId="49BFF9D8" w14:textId="77777777" w:rsidR="005C66F5" w:rsidRDefault="005C66F5" w:rsidP="00506155">
            <w:pPr>
              <w:spacing w:after="0" w:line="240" w:lineRule="auto"/>
              <w:rPr>
                <w:rFonts w:ascii="Calibri" w:hAnsi="Calibri" w:cs="Calibri"/>
                <w:b w:val="0"/>
                <w:color w:val="FFFFFF" w:themeColor="background1"/>
                <w:sz w:val="24"/>
                <w:szCs w:val="22"/>
              </w:rPr>
            </w:pPr>
            <w:r w:rsidRPr="002B53AF">
              <w:rPr>
                <w:rFonts w:ascii="Calibri" w:hAnsi="Calibri" w:cs="Calibri"/>
                <w:color w:val="FFFFFF" w:themeColor="background1"/>
                <w:sz w:val="24"/>
                <w:szCs w:val="22"/>
              </w:rPr>
              <w:t>Businesses</w:t>
            </w:r>
          </w:p>
        </w:tc>
        <w:tc>
          <w:tcPr>
            <w:tcW w:w="1666" w:type="pct"/>
            <w:tcBorders>
              <w:top w:val="single" w:sz="4" w:space="0" w:color="778E61" w:themeColor="accent2"/>
            </w:tcBorders>
            <w:shd w:val="clear" w:color="auto" w:fill="1C2B39"/>
          </w:tcPr>
          <w:p w14:paraId="64E0A164" w14:textId="77777777" w:rsidR="005C66F5" w:rsidRDefault="005C66F5" w:rsidP="00506155">
            <w:pPr>
              <w:spacing w:after="0" w:line="240" w:lineRule="auto"/>
              <w:rPr>
                <w:rFonts w:ascii="Calibri" w:hAnsi="Calibri" w:cs="Calibri"/>
                <w:b w:val="0"/>
                <w:color w:val="FFFFFF" w:themeColor="background1"/>
                <w:sz w:val="24"/>
                <w:szCs w:val="22"/>
              </w:rPr>
            </w:pPr>
            <w:r w:rsidRPr="002B53AF">
              <w:rPr>
                <w:rFonts w:ascii="Calibri" w:hAnsi="Calibri" w:cs="Calibri"/>
                <w:color w:val="FFFFFF" w:themeColor="background1"/>
                <w:sz w:val="24"/>
                <w:szCs w:val="22"/>
              </w:rPr>
              <w:t>Community organisations</w:t>
            </w:r>
          </w:p>
        </w:tc>
      </w:tr>
      <w:tr w:rsidR="005C66F5" w:rsidRPr="00402E24" w14:paraId="0EF0ECA2" w14:textId="77777777" w:rsidTr="0050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3"/>
        </w:trPr>
        <w:tc>
          <w:tcPr>
            <w:tcW w:w="1667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8E2EC"/>
          </w:tcPr>
          <w:p w14:paraId="45652E49" w14:textId="77777777" w:rsidR="005C66F5" w:rsidRDefault="005C66F5" w:rsidP="00506155">
            <w:pPr>
              <w:spacing w:after="0" w:line="240" w:lineRule="auto"/>
              <w:rPr>
                <w:szCs w:val="18"/>
              </w:rPr>
            </w:pPr>
            <w:r w:rsidRPr="00BC75F1">
              <w:rPr>
                <w:rFonts w:ascii="Calibri" w:hAnsi="Calibri" w:cs="Calibri"/>
                <w:szCs w:val="18"/>
              </w:rPr>
              <w:t>[</w:t>
            </w:r>
            <w:r w:rsidRPr="00780840">
              <w:rPr>
                <w:rFonts w:ascii="Calibri" w:hAnsi="Calibri" w:cs="Calibri"/>
                <w:b/>
                <w:szCs w:val="18"/>
              </w:rPr>
              <w:t>Distributional</w:t>
            </w:r>
            <w:r w:rsidRPr="00402E24">
              <w:rPr>
                <w:rFonts w:ascii="Calibri" w:hAnsi="Calibri" w:cs="Calibri"/>
                <w:b/>
                <w:szCs w:val="18"/>
              </w:rPr>
              <w:t xml:space="preserve"> Impacts:</w:t>
            </w:r>
            <w:r w:rsidRPr="00402E24">
              <w:rPr>
                <w:szCs w:val="18"/>
              </w:rPr>
              <w:t xml:space="preserve"> this section sho</w:t>
            </w:r>
            <w:r>
              <w:rPr>
                <w:szCs w:val="18"/>
              </w:rPr>
              <w:t>uld outline specifics on who will be impacted and how. Consider financial, social, practical implications, etc.]</w:t>
            </w:r>
          </w:p>
          <w:p w14:paraId="25A03EFC" w14:textId="77777777" w:rsidR="005C66F5" w:rsidRPr="00402E24" w:rsidRDefault="005C66F5" w:rsidP="00506155">
            <w:pPr>
              <w:spacing w:after="0" w:line="240" w:lineRule="auto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667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8E2EC"/>
          </w:tcPr>
          <w:p w14:paraId="0F9D1B26" w14:textId="77777777" w:rsidR="005C66F5" w:rsidRPr="00402E24" w:rsidRDefault="005C66F5" w:rsidP="00506155">
            <w:pPr>
              <w:spacing w:after="0" w:line="240" w:lineRule="auto"/>
              <w:rPr>
                <w:rFonts w:ascii="Calibri" w:hAnsi="Calibri" w:cs="Calibri"/>
                <w:b/>
                <w:szCs w:val="18"/>
              </w:rPr>
            </w:pPr>
            <w:r w:rsidRPr="00BC75F1">
              <w:rPr>
                <w:rFonts w:ascii="Calibri" w:hAnsi="Calibri" w:cs="Calibri"/>
                <w:szCs w:val="18"/>
              </w:rPr>
              <w:t>[</w:t>
            </w:r>
            <w:r w:rsidRPr="00780840">
              <w:rPr>
                <w:rFonts w:ascii="Calibri" w:hAnsi="Calibri" w:cs="Calibri"/>
                <w:b/>
                <w:szCs w:val="18"/>
              </w:rPr>
              <w:t>Distributional</w:t>
            </w:r>
            <w:r w:rsidRPr="00402E24">
              <w:rPr>
                <w:rFonts w:ascii="Calibri" w:hAnsi="Calibri" w:cs="Calibri"/>
                <w:b/>
                <w:szCs w:val="18"/>
              </w:rPr>
              <w:t xml:space="preserve"> Impacts:</w:t>
            </w:r>
            <w:r w:rsidRPr="00402E24">
              <w:rPr>
                <w:szCs w:val="18"/>
              </w:rPr>
              <w:t xml:space="preserve"> this section sho</w:t>
            </w:r>
            <w:r>
              <w:rPr>
                <w:szCs w:val="18"/>
              </w:rPr>
              <w:t>uld outline specifics on the impacts to businesses, if any. Consider business operations, costs, compliance requirements, etc.]</w:t>
            </w:r>
          </w:p>
        </w:tc>
        <w:tc>
          <w:tcPr>
            <w:tcW w:w="1666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8E2EC"/>
          </w:tcPr>
          <w:p w14:paraId="19272CDD" w14:textId="77777777" w:rsidR="005C66F5" w:rsidRPr="00402E24" w:rsidRDefault="005C66F5" w:rsidP="00506155">
            <w:pPr>
              <w:spacing w:after="0" w:line="240" w:lineRule="auto"/>
              <w:rPr>
                <w:rFonts w:ascii="Calibri" w:hAnsi="Calibri" w:cs="Calibri"/>
                <w:b/>
                <w:szCs w:val="18"/>
              </w:rPr>
            </w:pPr>
            <w:r w:rsidRPr="0044397A">
              <w:rPr>
                <w:rFonts w:ascii="Calibri" w:hAnsi="Calibri" w:cs="Calibri"/>
                <w:szCs w:val="18"/>
              </w:rPr>
              <w:t>[</w:t>
            </w:r>
            <w:r w:rsidRPr="00780840">
              <w:rPr>
                <w:rFonts w:ascii="Calibri" w:hAnsi="Calibri" w:cs="Calibri"/>
                <w:b/>
                <w:szCs w:val="18"/>
              </w:rPr>
              <w:t>Distributional</w:t>
            </w:r>
            <w:r w:rsidRPr="00402E24">
              <w:rPr>
                <w:rFonts w:ascii="Calibri" w:hAnsi="Calibri" w:cs="Calibri"/>
                <w:b/>
                <w:szCs w:val="18"/>
              </w:rPr>
              <w:t xml:space="preserve"> Impacts:</w:t>
            </w:r>
            <w:r w:rsidRPr="00402E24">
              <w:rPr>
                <w:szCs w:val="18"/>
              </w:rPr>
              <w:t xml:space="preserve"> this section sho</w:t>
            </w:r>
            <w:r>
              <w:rPr>
                <w:szCs w:val="18"/>
              </w:rPr>
              <w:t>uld outline specifics on the impacts to community organisations, if any. Consider service demand, regulatory requirements, changes to funding, etc.]</w:t>
            </w:r>
          </w:p>
        </w:tc>
      </w:tr>
    </w:tbl>
    <w:p w14:paraId="25C3B3D9" w14:textId="4FEE6A92" w:rsidR="005C66F5" w:rsidRPr="005C66F5" w:rsidRDefault="005C66F5" w:rsidP="005C66F5">
      <w:pPr>
        <w:rPr>
          <w:sz w:val="2"/>
        </w:rPr>
      </w:pPr>
    </w:p>
    <w:p w14:paraId="03BE01CA" w14:textId="087B3324" w:rsidR="005C66F5" w:rsidRPr="00E2196D" w:rsidRDefault="005C66F5" w:rsidP="005C66F5">
      <w:pPr>
        <w:pStyle w:val="BOXHeading2"/>
        <w:ind w:firstLine="493"/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9119E4E" wp14:editId="277664B5">
            <wp:simplePos x="0" y="0"/>
            <wp:positionH relativeFrom="margin">
              <wp:posOffset>10160</wp:posOffset>
            </wp:positionH>
            <wp:positionV relativeFrom="margin">
              <wp:posOffset>6889750</wp:posOffset>
            </wp:positionV>
            <wp:extent cx="497205" cy="497205"/>
            <wp:effectExtent l="0" t="0" r="0" b="0"/>
            <wp:wrapNone/>
            <wp:docPr id="2" name="Picture 2" descr="Icons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s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Other</w:t>
      </w:r>
      <w:r w:rsidRPr="00E2196D">
        <w:rPr>
          <w:noProof/>
        </w:rPr>
        <w:t xml:space="preserve"> </w:t>
      </w:r>
      <w:r>
        <w:rPr>
          <w:noProof/>
        </w:rPr>
        <w:t>considerations and i</w:t>
      </w:r>
      <w:r w:rsidRPr="00534819">
        <w:rPr>
          <w:noProof/>
        </w:rPr>
        <w:t>mplementation</w:t>
      </w:r>
    </w:p>
    <w:p w14:paraId="2B5762AC" w14:textId="77777777" w:rsidR="005C66F5" w:rsidRPr="005505E3" w:rsidRDefault="005C66F5" w:rsidP="005C66F5">
      <w:pPr>
        <w:pStyle w:val="BOXText"/>
        <w:pBdr>
          <w:bottom w:val="single" w:sz="48" w:space="31" w:color="F2F2F2" w:themeColor="background1" w:themeShade="F2"/>
        </w:pBdr>
        <w:spacing w:after="0"/>
      </w:pPr>
      <w:r>
        <w:t>[This section should briefly outline:</w:t>
      </w:r>
    </w:p>
    <w:p w14:paraId="5271347A" w14:textId="77777777" w:rsidR="005C66F5" w:rsidRDefault="005C66F5" w:rsidP="005C66F5">
      <w:pPr>
        <w:pStyle w:val="BOXBulletedList"/>
        <w:pBdr>
          <w:bottom w:val="single" w:sz="48" w:space="31" w:color="F2F2F2" w:themeColor="background1" w:themeShade="F2"/>
        </w:pBdr>
        <w:spacing w:after="0"/>
      </w:pPr>
      <w:r w:rsidRPr="00AE2B22">
        <w:rPr>
          <w:b/>
        </w:rPr>
        <w:t xml:space="preserve">other </w:t>
      </w:r>
      <w:r>
        <w:rPr>
          <w:b/>
        </w:rPr>
        <w:t xml:space="preserve">policy </w:t>
      </w:r>
      <w:r w:rsidRPr="00AE2B22">
        <w:rPr>
          <w:b/>
        </w:rPr>
        <w:t>options</w:t>
      </w:r>
      <w:r>
        <w:t xml:space="preserve"> considered in the IA and why they were not the preferred option</w:t>
      </w:r>
    </w:p>
    <w:p w14:paraId="4E3F173D" w14:textId="3C71764E" w:rsidR="005C66F5" w:rsidRPr="000770FA" w:rsidRDefault="005C66F5" w:rsidP="005C66F5">
      <w:pPr>
        <w:pStyle w:val="BOXBulletedList"/>
        <w:pBdr>
          <w:bottom w:val="single" w:sz="48" w:space="31" w:color="F2F2F2" w:themeColor="background1" w:themeShade="F2"/>
        </w:pBdr>
        <w:spacing w:after="0"/>
      </w:pPr>
      <w:r w:rsidRPr="00AE2B22">
        <w:rPr>
          <w:b/>
        </w:rPr>
        <w:t>implementation approach</w:t>
      </w:r>
      <w:r>
        <w:t>.]</w:t>
      </w:r>
    </w:p>
    <w:sectPr w:rsidR="005C66F5" w:rsidRPr="000770FA" w:rsidSect="005C66F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567" w:bottom="1276" w:left="567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12AC" w14:textId="77777777" w:rsidR="003A54A7" w:rsidRDefault="003A54A7" w:rsidP="00F957C6">
      <w:pPr>
        <w:spacing w:after="0" w:line="240" w:lineRule="auto"/>
      </w:pPr>
      <w:r>
        <w:separator/>
      </w:r>
    </w:p>
  </w:endnote>
  <w:endnote w:type="continuationSeparator" w:id="0">
    <w:p w14:paraId="3CE512AD" w14:textId="77777777" w:rsidR="003A54A7" w:rsidRDefault="003A54A7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2B1" w14:textId="77777777" w:rsidR="00D10635" w:rsidRPr="00F86700" w:rsidRDefault="00F46DB7" w:rsidP="00F86700">
    <w:pPr>
      <w:pStyle w:val="CLASSIFICATION"/>
    </w:pPr>
    <w:sdt>
      <w:sdtPr>
        <w:rPr>
          <w:rStyle w:val="CLASSIFICATIONChar"/>
          <w:caps/>
        </w:rPr>
        <w:alias w:val="Classification"/>
        <w:tag w:val="Classification"/>
        <w:id w:val="-1876923508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Protected: Cabinet" w:value="Protected: Cabinet"/>
          <w:listItem w:displayText="Secret" w:value="5"/>
          <w:listItem w:displayText="Top Secret and Codeword" w:value="6"/>
        </w:dropDownList>
      </w:sdtPr>
      <w:sdtEndPr>
        <w:rPr>
          <w:rStyle w:val="CLASSIFICATIONChar"/>
        </w:rPr>
      </w:sdtEndPr>
      <w:sdtContent>
        <w:r w:rsidR="00F64736">
          <w:rPr>
            <w:rStyle w:val="CLASSIFICATIONChar"/>
            <w:caps/>
          </w:rPr>
          <w:t>Classification</w:t>
        </w:r>
      </w:sdtContent>
    </w:sdt>
  </w:p>
  <w:p w14:paraId="3CE512B2" w14:textId="23BF33AF" w:rsidR="00037513" w:rsidRPr="00852F35" w:rsidRDefault="005A3632" w:rsidP="00D10635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 xml:space="preserve">Australian Government </w:t>
    </w:r>
    <w:r w:rsidR="00037513" w:rsidRPr="00852F35">
      <w:rPr>
        <w:color w:val="6E6E6E"/>
        <w:sz w:val="18"/>
        <w:szCs w:val="18"/>
      </w:rPr>
      <w:t xml:space="preserve">| </w:t>
    </w:r>
    <w:sdt>
      <w:sdtPr>
        <w:rPr>
          <w:color w:val="6E6E6E"/>
          <w:sz w:val="18"/>
          <w:szCs w:val="18"/>
        </w:rPr>
        <w:alias w:val="Title"/>
        <w:tag w:val=""/>
        <w:id w:val="-856421456"/>
        <w:placeholder>
          <w:docPart w:val="AC9ED6C5216F4AB39880D8C2FB20B9B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Segoe UI" w:hAnsi="Segoe UI" w:cs="Segoe UI"/>
        </w:rPr>
      </w:sdtEndPr>
      <w:sdtContent>
        <w:r w:rsidR="005272E6">
          <w:rPr>
            <w:color w:val="6E6E6E"/>
            <w:sz w:val="18"/>
            <w:szCs w:val="18"/>
          </w:rPr>
          <w:t>Title of proposal</w:t>
        </w:r>
      </w:sdtContent>
    </w:sdt>
    <w:r w:rsidR="00037513" w:rsidRPr="00852F35">
      <w:rPr>
        <w:color w:val="6E6E6E"/>
      </w:rPr>
      <w:ptab w:relativeTo="margin" w:alignment="right" w:leader="none"/>
    </w:r>
    <w:r w:rsidR="00037513" w:rsidRPr="00852F35">
      <w:rPr>
        <w:rFonts w:ascii="Segoe UI" w:hAnsi="Segoe UI" w:cs="Segoe UI"/>
        <w:color w:val="6E6E6E"/>
        <w:sz w:val="18"/>
      </w:rPr>
      <w:fldChar w:fldCharType="begin"/>
    </w:r>
    <w:r w:rsidR="00037513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037513" w:rsidRPr="00852F35">
      <w:rPr>
        <w:rFonts w:ascii="Segoe UI" w:hAnsi="Segoe UI" w:cs="Segoe UI"/>
        <w:color w:val="6E6E6E"/>
        <w:sz w:val="18"/>
      </w:rPr>
      <w:fldChar w:fldCharType="separate"/>
    </w:r>
    <w:r w:rsidR="005C66F5">
      <w:rPr>
        <w:rFonts w:ascii="Segoe UI" w:hAnsi="Segoe UI" w:cs="Segoe UI"/>
        <w:noProof/>
        <w:color w:val="6E6E6E"/>
        <w:sz w:val="18"/>
      </w:rPr>
      <w:t>2</w:t>
    </w:r>
    <w:r w:rsidR="00037513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2B4" w14:textId="55C9D971" w:rsidR="00464D89" w:rsidRPr="00BB1526" w:rsidRDefault="005A3632" w:rsidP="00BB1526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 xml:space="preserve">Australian Government </w:t>
    </w:r>
    <w:r w:rsidRPr="00852F35">
      <w:rPr>
        <w:color w:val="6E6E6E"/>
        <w:sz w:val="18"/>
        <w:szCs w:val="18"/>
      </w:rPr>
      <w:t>|</w:t>
    </w:r>
    <w:r w:rsidR="00BB1526" w:rsidRPr="00852F35">
      <w:rPr>
        <w:color w:val="6E6E6E"/>
        <w:sz w:val="18"/>
        <w:szCs w:val="18"/>
      </w:rPr>
      <w:t xml:space="preserve"> </w:t>
    </w:r>
    <w:sdt>
      <w:sdtPr>
        <w:rPr>
          <w:color w:val="6E6E6E"/>
          <w:sz w:val="18"/>
          <w:szCs w:val="18"/>
        </w:rPr>
        <w:alias w:val="Title"/>
        <w:tag w:val=""/>
        <w:id w:val="-14787587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Segoe UI" w:hAnsi="Segoe UI" w:cs="Segoe UI"/>
        </w:rPr>
      </w:sdtEndPr>
      <w:sdtContent>
        <w:r w:rsidR="005272E6">
          <w:rPr>
            <w:color w:val="6E6E6E"/>
            <w:sz w:val="18"/>
            <w:szCs w:val="18"/>
          </w:rPr>
          <w:t>Title of proposal</w:t>
        </w:r>
      </w:sdtContent>
    </w:sdt>
    <w:r w:rsidR="00BB1526" w:rsidRPr="00852F35">
      <w:rPr>
        <w:color w:val="6E6E6E"/>
      </w:rPr>
      <w:ptab w:relativeTo="margin" w:alignment="right" w:leader="none"/>
    </w:r>
    <w:r w:rsidR="00BB1526" w:rsidRPr="00852F35">
      <w:rPr>
        <w:rFonts w:ascii="Segoe UI" w:hAnsi="Segoe UI" w:cs="Segoe UI"/>
        <w:color w:val="6E6E6E"/>
        <w:sz w:val="18"/>
      </w:rPr>
      <w:fldChar w:fldCharType="begin"/>
    </w:r>
    <w:r w:rsidR="00BB1526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BB1526" w:rsidRPr="00852F35">
      <w:rPr>
        <w:rFonts w:ascii="Segoe UI" w:hAnsi="Segoe UI" w:cs="Segoe UI"/>
        <w:color w:val="6E6E6E"/>
        <w:sz w:val="18"/>
      </w:rPr>
      <w:fldChar w:fldCharType="separate"/>
    </w:r>
    <w:r w:rsidR="00F46DB7">
      <w:rPr>
        <w:rFonts w:ascii="Segoe UI" w:hAnsi="Segoe UI" w:cs="Segoe UI"/>
        <w:noProof/>
        <w:color w:val="6E6E6E"/>
        <w:sz w:val="18"/>
      </w:rPr>
      <w:t>1</w:t>
    </w:r>
    <w:r w:rsidR="00BB1526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512AA" w14:textId="77777777" w:rsidR="003A54A7" w:rsidRDefault="003A54A7" w:rsidP="00F957C6">
      <w:pPr>
        <w:spacing w:after="0" w:line="240" w:lineRule="auto"/>
      </w:pPr>
      <w:r>
        <w:separator/>
      </w:r>
    </w:p>
  </w:footnote>
  <w:footnote w:type="continuationSeparator" w:id="0">
    <w:p w14:paraId="3CE512AB" w14:textId="77777777" w:rsidR="003A54A7" w:rsidRDefault="003A54A7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2AF" w14:textId="77777777" w:rsidR="00037513" w:rsidRPr="00D10635" w:rsidRDefault="00F46DB7" w:rsidP="00464D89">
    <w:pPr>
      <w:pStyle w:val="Header"/>
      <w:jc w:val="center"/>
    </w:pPr>
    <w:sdt>
      <w:sdtPr>
        <w:rPr>
          <w:rStyle w:val="CLASSIFICATIONChar"/>
        </w:rPr>
        <w:alias w:val="Classification"/>
        <w:tag w:val="Classification"/>
        <w:id w:val="-1388651098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Protected: Cabinet" w:value="Protected: Cabinet"/>
          <w:listItem w:displayText="Secret" w:value="5"/>
          <w:listItem w:displayText="Top Secret and Codeword" w:value="6"/>
        </w:dropDownList>
      </w:sdtPr>
      <w:sdtEndPr>
        <w:rPr>
          <w:rStyle w:val="CLASSIFICATIONChar"/>
        </w:rPr>
      </w:sdtEndPr>
      <w:sdtContent>
        <w:r w:rsidR="00F64736">
          <w:rPr>
            <w:rStyle w:val="CLASSIFICATIONChar"/>
          </w:rPr>
          <w:t>Classification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2B3" w14:textId="77777777" w:rsidR="00037513" w:rsidRDefault="005A3632" w:rsidP="00D75A12">
    <w:pPr>
      <w:pStyle w:val="Header"/>
      <w:jc w:val="center"/>
    </w:pPr>
    <w:r>
      <w:rPr>
        <w:rStyle w:val="CLASSIFICATIONChar"/>
        <w:noProof/>
        <w:lang w:eastAsia="en-AU"/>
      </w:rPr>
      <w:drawing>
        <wp:anchor distT="0" distB="0" distL="114300" distR="114300" simplePos="0" relativeHeight="251680768" behindDoc="1" locked="0" layoutInCell="1" allowOverlap="1" wp14:anchorId="3CE512B5" wp14:editId="2BDDF14E">
          <wp:simplePos x="0" y="0"/>
          <wp:positionH relativeFrom="column">
            <wp:posOffset>-48895</wp:posOffset>
          </wp:positionH>
          <wp:positionV relativeFrom="paragraph">
            <wp:posOffset>-305435</wp:posOffset>
          </wp:positionV>
          <wp:extent cx="2120900" cy="567622"/>
          <wp:effectExtent l="0" t="0" r="0" b="4445"/>
          <wp:wrapNone/>
          <wp:docPr id="4" name="Picture 4" descr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567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7655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17A4C0A"/>
    <w:multiLevelType w:val="hybridMultilevel"/>
    <w:tmpl w:val="C1C2D7D8"/>
    <w:lvl w:ilvl="0" w:tplc="20082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CB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E5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9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C6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CA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4C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AC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C21BDF"/>
    <w:multiLevelType w:val="hybridMultilevel"/>
    <w:tmpl w:val="CD140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7CDA"/>
    <w:multiLevelType w:val="hybridMultilevel"/>
    <w:tmpl w:val="108E5D92"/>
    <w:lvl w:ilvl="0" w:tplc="3962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4D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2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8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C1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0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8D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6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761DA0"/>
    <w:multiLevelType w:val="hybridMultilevel"/>
    <w:tmpl w:val="5CEAEDEC"/>
    <w:lvl w:ilvl="0" w:tplc="1D525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8F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4B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4D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6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68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6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2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4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</w:num>
  <w:num w:numId="21">
    <w:abstractNumId w:val="25"/>
  </w:num>
  <w:num w:numId="22">
    <w:abstractNumId w:val="23"/>
  </w:num>
  <w:num w:numId="23">
    <w:abstractNumId w:val="11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14"/>
  </w:num>
  <w:num w:numId="28">
    <w:abstractNumId w:val="20"/>
  </w:num>
  <w:num w:numId="29">
    <w:abstractNumId w:val="13"/>
  </w:num>
  <w:num w:numId="30">
    <w:abstractNumId w:val="15"/>
  </w:num>
  <w:num w:numId="31">
    <w:abstractNumId w:val="12"/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2"/>
  </w:num>
  <w:num w:numId="39">
    <w:abstractNumId w:val="19"/>
  </w:num>
  <w:num w:numId="40">
    <w:abstractNumId w:val="1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F3"/>
    <w:rsid w:val="00003AF2"/>
    <w:rsid w:val="00027038"/>
    <w:rsid w:val="0003154E"/>
    <w:rsid w:val="00032139"/>
    <w:rsid w:val="00037513"/>
    <w:rsid w:val="0006501B"/>
    <w:rsid w:val="0006627F"/>
    <w:rsid w:val="000668BB"/>
    <w:rsid w:val="000770FA"/>
    <w:rsid w:val="00080B17"/>
    <w:rsid w:val="000B3417"/>
    <w:rsid w:val="000B6A28"/>
    <w:rsid w:val="000D749D"/>
    <w:rsid w:val="00115264"/>
    <w:rsid w:val="00117A77"/>
    <w:rsid w:val="00125770"/>
    <w:rsid w:val="00132068"/>
    <w:rsid w:val="00132887"/>
    <w:rsid w:val="00147E4C"/>
    <w:rsid w:val="00152412"/>
    <w:rsid w:val="001611BF"/>
    <w:rsid w:val="0017436A"/>
    <w:rsid w:val="00175841"/>
    <w:rsid w:val="001778D0"/>
    <w:rsid w:val="001954B4"/>
    <w:rsid w:val="001B2134"/>
    <w:rsid w:val="001B2D56"/>
    <w:rsid w:val="001C5831"/>
    <w:rsid w:val="001D16C5"/>
    <w:rsid w:val="001F6E20"/>
    <w:rsid w:val="002002ED"/>
    <w:rsid w:val="00202E07"/>
    <w:rsid w:val="00212443"/>
    <w:rsid w:val="00220DDA"/>
    <w:rsid w:val="00227DB5"/>
    <w:rsid w:val="002336DD"/>
    <w:rsid w:val="00255046"/>
    <w:rsid w:val="00266CCC"/>
    <w:rsid w:val="00274D42"/>
    <w:rsid w:val="00285CAF"/>
    <w:rsid w:val="002A137E"/>
    <w:rsid w:val="002B53AF"/>
    <w:rsid w:val="002B661A"/>
    <w:rsid w:val="002C7A05"/>
    <w:rsid w:val="002D37AE"/>
    <w:rsid w:val="002D6B3D"/>
    <w:rsid w:val="002E5916"/>
    <w:rsid w:val="002E61BD"/>
    <w:rsid w:val="002F382A"/>
    <w:rsid w:val="00303C55"/>
    <w:rsid w:val="00304D47"/>
    <w:rsid w:val="00311C2D"/>
    <w:rsid w:val="00316AF7"/>
    <w:rsid w:val="00317030"/>
    <w:rsid w:val="00330A33"/>
    <w:rsid w:val="00346D39"/>
    <w:rsid w:val="00353E5E"/>
    <w:rsid w:val="00361020"/>
    <w:rsid w:val="00374D2A"/>
    <w:rsid w:val="00376FE6"/>
    <w:rsid w:val="00385BD5"/>
    <w:rsid w:val="00397D1D"/>
    <w:rsid w:val="003A54A7"/>
    <w:rsid w:val="003B05DC"/>
    <w:rsid w:val="003C181D"/>
    <w:rsid w:val="003C1C2C"/>
    <w:rsid w:val="003C1F2E"/>
    <w:rsid w:val="003D51B5"/>
    <w:rsid w:val="003D676D"/>
    <w:rsid w:val="003F23E9"/>
    <w:rsid w:val="00402E24"/>
    <w:rsid w:val="004073E7"/>
    <w:rsid w:val="00413312"/>
    <w:rsid w:val="0044397A"/>
    <w:rsid w:val="00443F97"/>
    <w:rsid w:val="00454582"/>
    <w:rsid w:val="00464D89"/>
    <w:rsid w:val="00476A0E"/>
    <w:rsid w:val="00490B90"/>
    <w:rsid w:val="00490E25"/>
    <w:rsid w:val="004B088C"/>
    <w:rsid w:val="004B2C90"/>
    <w:rsid w:val="004C17DE"/>
    <w:rsid w:val="004C58F3"/>
    <w:rsid w:val="004D2BF9"/>
    <w:rsid w:val="004F4C4F"/>
    <w:rsid w:val="004F6CF1"/>
    <w:rsid w:val="00500883"/>
    <w:rsid w:val="00516260"/>
    <w:rsid w:val="005226B9"/>
    <w:rsid w:val="00522D9C"/>
    <w:rsid w:val="005272E6"/>
    <w:rsid w:val="0052777A"/>
    <w:rsid w:val="00527EBB"/>
    <w:rsid w:val="00534819"/>
    <w:rsid w:val="005505E3"/>
    <w:rsid w:val="00551CB9"/>
    <w:rsid w:val="0055713D"/>
    <w:rsid w:val="00561FB9"/>
    <w:rsid w:val="00591288"/>
    <w:rsid w:val="005917FD"/>
    <w:rsid w:val="005A3632"/>
    <w:rsid w:val="005A4AA1"/>
    <w:rsid w:val="005B3358"/>
    <w:rsid w:val="005C0F15"/>
    <w:rsid w:val="005C3C13"/>
    <w:rsid w:val="005C5269"/>
    <w:rsid w:val="005C66F5"/>
    <w:rsid w:val="005D4706"/>
    <w:rsid w:val="005E0DC7"/>
    <w:rsid w:val="005E6E22"/>
    <w:rsid w:val="00610C0F"/>
    <w:rsid w:val="006147EB"/>
    <w:rsid w:val="006200EB"/>
    <w:rsid w:val="00621EA3"/>
    <w:rsid w:val="006324E0"/>
    <w:rsid w:val="00640234"/>
    <w:rsid w:val="0064343A"/>
    <w:rsid w:val="00665FB6"/>
    <w:rsid w:val="00667B5E"/>
    <w:rsid w:val="006949AF"/>
    <w:rsid w:val="006A008F"/>
    <w:rsid w:val="006A2ABA"/>
    <w:rsid w:val="006A2BCA"/>
    <w:rsid w:val="006A5AA6"/>
    <w:rsid w:val="006B349C"/>
    <w:rsid w:val="006D71DA"/>
    <w:rsid w:val="006E170D"/>
    <w:rsid w:val="006E698B"/>
    <w:rsid w:val="006F25A1"/>
    <w:rsid w:val="0071548B"/>
    <w:rsid w:val="00715A4A"/>
    <w:rsid w:val="007203E4"/>
    <w:rsid w:val="007204A9"/>
    <w:rsid w:val="0072538D"/>
    <w:rsid w:val="00736008"/>
    <w:rsid w:val="00740E77"/>
    <w:rsid w:val="0075249A"/>
    <w:rsid w:val="00756929"/>
    <w:rsid w:val="00767DBB"/>
    <w:rsid w:val="00771DC8"/>
    <w:rsid w:val="00774646"/>
    <w:rsid w:val="00780840"/>
    <w:rsid w:val="00781695"/>
    <w:rsid w:val="00783EC4"/>
    <w:rsid w:val="007851BE"/>
    <w:rsid w:val="007A02A7"/>
    <w:rsid w:val="007A038F"/>
    <w:rsid w:val="007A3AD4"/>
    <w:rsid w:val="007B1434"/>
    <w:rsid w:val="007C0935"/>
    <w:rsid w:val="007E1C98"/>
    <w:rsid w:val="007E74EE"/>
    <w:rsid w:val="007F4E93"/>
    <w:rsid w:val="007F6CC4"/>
    <w:rsid w:val="008046D4"/>
    <w:rsid w:val="008059CB"/>
    <w:rsid w:val="008173BC"/>
    <w:rsid w:val="008204E7"/>
    <w:rsid w:val="008250D8"/>
    <w:rsid w:val="00833792"/>
    <w:rsid w:val="00835B4D"/>
    <w:rsid w:val="00837A21"/>
    <w:rsid w:val="00852F35"/>
    <w:rsid w:val="00857363"/>
    <w:rsid w:val="0086394C"/>
    <w:rsid w:val="00874998"/>
    <w:rsid w:val="00876109"/>
    <w:rsid w:val="00880485"/>
    <w:rsid w:val="00883248"/>
    <w:rsid w:val="008A0614"/>
    <w:rsid w:val="008B44F5"/>
    <w:rsid w:val="008C0558"/>
    <w:rsid w:val="008C47A1"/>
    <w:rsid w:val="008C738F"/>
    <w:rsid w:val="008D6B9E"/>
    <w:rsid w:val="008E1024"/>
    <w:rsid w:val="008F2BB2"/>
    <w:rsid w:val="008F491B"/>
    <w:rsid w:val="009111F2"/>
    <w:rsid w:val="00913ED0"/>
    <w:rsid w:val="00927650"/>
    <w:rsid w:val="0093222B"/>
    <w:rsid w:val="009429FD"/>
    <w:rsid w:val="00942CB6"/>
    <w:rsid w:val="00942CE9"/>
    <w:rsid w:val="00954FF2"/>
    <w:rsid w:val="009615D2"/>
    <w:rsid w:val="00962EE8"/>
    <w:rsid w:val="00976EE9"/>
    <w:rsid w:val="009821BE"/>
    <w:rsid w:val="0098267F"/>
    <w:rsid w:val="00984376"/>
    <w:rsid w:val="009A350B"/>
    <w:rsid w:val="009A6D9C"/>
    <w:rsid w:val="009C14AA"/>
    <w:rsid w:val="009C60F6"/>
    <w:rsid w:val="009E350A"/>
    <w:rsid w:val="009F0889"/>
    <w:rsid w:val="009F16DE"/>
    <w:rsid w:val="009F62F4"/>
    <w:rsid w:val="009F6A0F"/>
    <w:rsid w:val="00A008E6"/>
    <w:rsid w:val="00A06DF8"/>
    <w:rsid w:val="00A12C83"/>
    <w:rsid w:val="00A12F96"/>
    <w:rsid w:val="00A42517"/>
    <w:rsid w:val="00A57585"/>
    <w:rsid w:val="00A57FF6"/>
    <w:rsid w:val="00A62EF3"/>
    <w:rsid w:val="00A704F3"/>
    <w:rsid w:val="00A82A58"/>
    <w:rsid w:val="00A918A7"/>
    <w:rsid w:val="00AA1C38"/>
    <w:rsid w:val="00AA705F"/>
    <w:rsid w:val="00AC2CDC"/>
    <w:rsid w:val="00AD358D"/>
    <w:rsid w:val="00AD7805"/>
    <w:rsid w:val="00AE2B22"/>
    <w:rsid w:val="00B05108"/>
    <w:rsid w:val="00B23B3E"/>
    <w:rsid w:val="00B56736"/>
    <w:rsid w:val="00B6596F"/>
    <w:rsid w:val="00B73343"/>
    <w:rsid w:val="00B81D3E"/>
    <w:rsid w:val="00B92E61"/>
    <w:rsid w:val="00B97D3A"/>
    <w:rsid w:val="00BA7071"/>
    <w:rsid w:val="00BB1526"/>
    <w:rsid w:val="00BC75F1"/>
    <w:rsid w:val="00BC75F3"/>
    <w:rsid w:val="00BD171D"/>
    <w:rsid w:val="00BD57F5"/>
    <w:rsid w:val="00BE0F4D"/>
    <w:rsid w:val="00BE48A4"/>
    <w:rsid w:val="00BE56F0"/>
    <w:rsid w:val="00C034D3"/>
    <w:rsid w:val="00C03CD2"/>
    <w:rsid w:val="00C12D35"/>
    <w:rsid w:val="00C13310"/>
    <w:rsid w:val="00C17F81"/>
    <w:rsid w:val="00C32E9F"/>
    <w:rsid w:val="00C47620"/>
    <w:rsid w:val="00C70947"/>
    <w:rsid w:val="00C909FF"/>
    <w:rsid w:val="00CC42EA"/>
    <w:rsid w:val="00CC6110"/>
    <w:rsid w:val="00CD0193"/>
    <w:rsid w:val="00CF55DD"/>
    <w:rsid w:val="00D03799"/>
    <w:rsid w:val="00D04E61"/>
    <w:rsid w:val="00D10635"/>
    <w:rsid w:val="00D11157"/>
    <w:rsid w:val="00D13C0A"/>
    <w:rsid w:val="00D500C1"/>
    <w:rsid w:val="00D525B8"/>
    <w:rsid w:val="00D75A12"/>
    <w:rsid w:val="00D8019E"/>
    <w:rsid w:val="00D859BB"/>
    <w:rsid w:val="00D9417E"/>
    <w:rsid w:val="00DA18A2"/>
    <w:rsid w:val="00DB61AC"/>
    <w:rsid w:val="00DF2F8D"/>
    <w:rsid w:val="00E05FA4"/>
    <w:rsid w:val="00E12AB4"/>
    <w:rsid w:val="00E13082"/>
    <w:rsid w:val="00E155C1"/>
    <w:rsid w:val="00E2196D"/>
    <w:rsid w:val="00E224F4"/>
    <w:rsid w:val="00E2753F"/>
    <w:rsid w:val="00E27786"/>
    <w:rsid w:val="00E27CA0"/>
    <w:rsid w:val="00E43127"/>
    <w:rsid w:val="00E63FC4"/>
    <w:rsid w:val="00E84F06"/>
    <w:rsid w:val="00E86296"/>
    <w:rsid w:val="00E92551"/>
    <w:rsid w:val="00EB6AA9"/>
    <w:rsid w:val="00EC4A85"/>
    <w:rsid w:val="00EC68BE"/>
    <w:rsid w:val="00ED0697"/>
    <w:rsid w:val="00F03073"/>
    <w:rsid w:val="00F049AA"/>
    <w:rsid w:val="00F135EF"/>
    <w:rsid w:val="00F262A6"/>
    <w:rsid w:val="00F46DB7"/>
    <w:rsid w:val="00F620FD"/>
    <w:rsid w:val="00F64736"/>
    <w:rsid w:val="00F66078"/>
    <w:rsid w:val="00F736AF"/>
    <w:rsid w:val="00F83A8A"/>
    <w:rsid w:val="00F86700"/>
    <w:rsid w:val="00F87586"/>
    <w:rsid w:val="00F957C6"/>
    <w:rsid w:val="00FA6219"/>
    <w:rsid w:val="00FB3AF5"/>
    <w:rsid w:val="00FB7CAD"/>
    <w:rsid w:val="00FC5955"/>
    <w:rsid w:val="00FD20A5"/>
    <w:rsid w:val="00FD2C22"/>
    <w:rsid w:val="00FE2C7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E5127B"/>
  <w14:discardImageEditingData/>
  <w15:chartTrackingRefBased/>
  <w15:docId w15:val="{D419528D-A3BE-4E32-94D4-EBCB47B1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C"/>
    <w:pPr>
      <w:spacing w:after="160" w:line="264" w:lineRule="auto"/>
    </w:pPr>
    <w:rPr>
      <w:rFonts w:ascii="Calibri Light" w:hAnsi="Calibri Light"/>
      <w:color w:val="1C2B39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2F382A"/>
    <w:pPr>
      <w:keepNext/>
      <w:keepLines/>
      <w:pBdr>
        <w:top w:val="single" w:sz="48" w:space="1" w:color="007279"/>
        <w:left w:val="single" w:sz="48" w:space="4" w:color="007279"/>
        <w:bottom w:val="single" w:sz="48" w:space="1" w:color="007279"/>
        <w:right w:val="single" w:sz="48" w:space="4" w:color="007279"/>
      </w:pBdr>
      <w:shd w:val="clear" w:color="auto" w:fill="007279"/>
      <w:spacing w:before="360" w:line="240" w:lineRule="auto"/>
      <w:outlineLvl w:val="0"/>
    </w:pPr>
    <w:rPr>
      <w:rFonts w:ascii="Calibri" w:eastAsiaTheme="majorEastAsia" w:hAnsi="Calibri" w:cstheme="majorBidi"/>
      <w:color w:val="FFFFFF" w:themeColor="background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8059CB"/>
    <w:pPr>
      <w:keepNext/>
      <w:keepLines/>
      <w:spacing w:before="240" w:line="240" w:lineRule="auto"/>
      <w:outlineLvl w:val="1"/>
    </w:pPr>
    <w:rPr>
      <w:rFonts w:ascii="Calibri" w:eastAsiaTheme="majorEastAsia" w:hAnsi="Calibri" w:cstheme="majorBidi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E86296"/>
    <w:pPr>
      <w:outlineLvl w:val="2"/>
    </w:pPr>
    <w:rPr>
      <w:color w:val="1C2B3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E86296"/>
    <w:pPr>
      <w:keepNext/>
      <w:keepLines/>
      <w:spacing w:before="240"/>
      <w:outlineLvl w:val="3"/>
    </w:pPr>
    <w:rPr>
      <w:rFonts w:eastAsiaTheme="majorEastAsia" w:cstheme="minorHAnsi"/>
      <w:b/>
      <w:color w:val="007279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F382A"/>
    <w:rPr>
      <w:rFonts w:ascii="Calibri" w:eastAsiaTheme="majorEastAsia" w:hAnsi="Calibri" w:cstheme="majorBidi"/>
      <w:color w:val="FFFFFF" w:themeColor="background1"/>
      <w:sz w:val="48"/>
      <w:szCs w:val="40"/>
      <w:shd w:val="clear" w:color="auto" w:fill="007279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8059CB"/>
    <w:rPr>
      <w:rFonts w:ascii="Calibri" w:eastAsiaTheme="majorEastAsia" w:hAnsi="Calibri" w:cstheme="majorBidi"/>
      <w:color w:val="1C2B39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E86296"/>
    <w:rPr>
      <w:rFonts w:eastAsiaTheme="majorEastAsia" w:cstheme="minorHAnsi"/>
      <w:b/>
      <w:color w:val="1C2B3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E86296"/>
    <w:rPr>
      <w:rFonts w:eastAsiaTheme="majorEastAsia" w:cstheme="minorHAnsi"/>
      <w:b/>
      <w:color w:val="007279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1"/>
    <w:next w:val="BOXText"/>
    <w:uiPriority w:val="6"/>
    <w:qFormat/>
    <w:rsid w:val="006949AF"/>
    <w:pPr>
      <w:spacing w:before="240" w:after="0"/>
      <w:ind w:left="227" w:right="227"/>
    </w:pPr>
    <w:rPr>
      <w:sz w:val="36"/>
    </w:r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D71D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8059CB"/>
    <w:pPr>
      <w:numPr>
        <w:numId w:val="27"/>
      </w:numPr>
      <w:spacing w:before="240"/>
    </w:pPr>
    <w:rPr>
      <w:rFonts w:cs="Segoe UI"/>
      <w:color w:val="007279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8059CB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rsid w:val="005505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customStyle="1" w:styleId="Custom11">
    <w:name w:val="Custom 11"/>
    <w:basedOn w:val="TableNormal"/>
    <w:uiPriority w:val="99"/>
    <w:rsid w:val="005505E3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1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E34991C9F1408FB1312CB63DDE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8DD2-B038-411D-B2CF-903300CED23A}"/>
      </w:docPartPr>
      <w:docPartBody>
        <w:p w:rsidR="00030B92" w:rsidRDefault="00030B92">
          <w:pPr>
            <w:pStyle w:val="8FE34991C9F1408FB1312CB63DDEC188"/>
          </w:pPr>
          <w:r w:rsidRPr="00F13E41">
            <w:rPr>
              <w:rStyle w:val="PlaceholderText"/>
            </w:rPr>
            <w:t>[Title]</w:t>
          </w:r>
        </w:p>
      </w:docPartBody>
    </w:docPart>
    <w:docPart>
      <w:docPartPr>
        <w:name w:val="AC9ED6C5216F4AB39880D8C2FB20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02CF-22BB-4ABF-AB9F-949425780681}"/>
      </w:docPartPr>
      <w:docPartBody>
        <w:p w:rsidR="00030B92" w:rsidRDefault="00030B92">
          <w:pPr>
            <w:pStyle w:val="AC9ED6C5216F4AB39880D8C2FB20B9BE"/>
          </w:pPr>
          <w:r w:rsidRPr="00F13E41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92"/>
    <w:rsid w:val="00030B92"/>
    <w:rsid w:val="00214040"/>
    <w:rsid w:val="0080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E34991C9F1408FB1312CB63DDEC188">
    <w:name w:val="8FE34991C9F1408FB1312CB63DDEC188"/>
  </w:style>
  <w:style w:type="paragraph" w:customStyle="1" w:styleId="AC9ED6C5216F4AB39880D8C2FB20B9BE">
    <w:name w:val="AC9ED6C5216F4AB39880D8C2FB20B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4</Value>
    </TaxCatchAll>
    <lcf76f155ced4ddcb4097134ff3c332f xmlns="ce530a30-1469-477c-a42f-e412a5d2cfe7">
      <Terms xmlns="http://schemas.microsoft.com/office/infopath/2007/PartnerControls"/>
    </lcf76f155ced4ddcb4097134ff3c332f>
    <_dlc_DocId xmlns="d0dfa800-9ef0-44cb-8a12-633e29de1e0b">PMCdoc-213507164-66073</_dlc_DocId>
    <_dlc_DocIdUrl xmlns="d0dfa800-9ef0-44cb-8a12-633e29de1e0b">
      <Url>https://pmc01.sharepoint.com/sites/pmc-ms-cb/_layouts/15/DocIdRedir.aspx?ID=PMCdoc-213507164-66073</Url>
      <Description>PMCdoc-213507164-66073</Description>
    </_dlc_DocIdUr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BC75-DC5D-4486-9C50-322524D25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15F64-430A-42A6-987A-9B2083BE67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530a30-1469-477c-a42f-e412a5d2cfe7"/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http://schemas.microsoft.com/office/infopath/2007/PartnerControls"/>
    <ds:schemaRef ds:uri="d0dfa800-9ef0-44cb-8a12-633e29de1e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03B7C7-0FA1-4E2A-92C1-08F5C0565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6B5FC-0DFA-4A40-8524-1AF1049528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3ED94D-FDE2-4103-AF67-7F0B1A58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proposal</vt:lpstr>
    </vt:vector>
  </TitlesOfParts>
  <Manager>[Authoring Area]</Manager>
  <Company>Department of the Prime Minister and Cabinet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proposal</dc:title>
  <dc:subject>Department</dc:subject>
  <cp:keywords/>
  <dc:description/>
  <cp:revision>2</cp:revision>
  <cp:lastPrinted>2025-07-31T05:31:00Z</cp:lastPrinted>
  <dcterms:created xsi:type="dcterms:W3CDTF">2025-07-31T05:39:00Z</dcterms:created>
  <dcterms:modified xsi:type="dcterms:W3CDTF">2025-07-31T05:39:00Z</dcterms:modified>
  <cp:category>[CLASSIFICATION]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_dlc_DocIdItemGuid">
    <vt:lpwstr>b89d3175-0426-4021-88b2-5b8a2a00646e</vt:lpwstr>
  </property>
  <property fmtid="{D5CDD505-2E9C-101B-9397-08002B2CF9AE}" pid="4" name="MediaServiceImageTags">
    <vt:lpwstr/>
  </property>
  <property fmtid="{D5CDD505-2E9C-101B-9397-08002B2CF9AE}" pid="5" name="SecurityClassification">
    <vt:lpwstr>4;#OFFICIAL|9e0ec9cb-4e7f-4d4a-bd32-1ee7525c6d87</vt:lpwstr>
  </property>
  <property fmtid="{D5CDD505-2E9C-101B-9397-08002B2CF9AE}" pid="6" name="TaxKeyword">
    <vt:lpwstr/>
  </property>
  <property fmtid="{D5CDD505-2E9C-101B-9397-08002B2CF9AE}" pid="7" name="InformationMarker">
    <vt:lpwstr/>
  </property>
</Properties>
</file>