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EA28C" w14:textId="11160038" w:rsidR="004163FA" w:rsidRDefault="004163FA" w:rsidP="004163FA">
      <w:pPr>
        <w:pStyle w:val="ProtectiveMarking"/>
        <w:rPr>
          <w:caps w:val="0"/>
          <w:noProof w:val="0"/>
          <w:color w:val="191919" w:themeColor="text1" w:themeTint="E6"/>
        </w:rPr>
      </w:pPr>
    </w:p>
    <w:p w14:paraId="3D8E95AC" w14:textId="77777777" w:rsidR="006B0488" w:rsidRDefault="006B0488" w:rsidP="006B0488"/>
    <w:p w14:paraId="2BBC85AB" w14:textId="2E2E62F8" w:rsidR="00CF6B73" w:rsidRDefault="00F67151" w:rsidP="006934DB">
      <w:pPr>
        <w:pStyle w:val="Subtitle"/>
        <w:outlineLvl w:val="0"/>
        <w:rPr>
          <w:rFonts w:eastAsiaTheme="minorHAnsi"/>
          <w:b/>
          <w:spacing w:val="0"/>
          <w:sz w:val="60"/>
          <w:szCs w:val="60"/>
        </w:rPr>
      </w:pPr>
      <w:r>
        <w:rPr>
          <w:rFonts w:eastAsiaTheme="minorHAnsi"/>
          <w:b/>
          <w:spacing w:val="0"/>
          <w:sz w:val="60"/>
          <w:szCs w:val="60"/>
        </w:rPr>
        <w:t>T</w:t>
      </w:r>
      <w:r w:rsidR="00A71AF3" w:rsidRPr="00A71AF3">
        <w:rPr>
          <w:rFonts w:eastAsiaTheme="minorHAnsi"/>
          <w:b/>
          <w:spacing w:val="0"/>
          <w:sz w:val="60"/>
          <w:szCs w:val="60"/>
        </w:rPr>
        <w:t xml:space="preserve">ypes of impacts </w:t>
      </w:r>
      <w:r>
        <w:rPr>
          <w:rFonts w:eastAsiaTheme="minorHAnsi"/>
          <w:b/>
          <w:spacing w:val="0"/>
          <w:sz w:val="60"/>
          <w:szCs w:val="60"/>
        </w:rPr>
        <w:t>for consideration when</w:t>
      </w:r>
      <w:r w:rsidR="00A71AF3" w:rsidRPr="00A71AF3">
        <w:rPr>
          <w:rFonts w:eastAsiaTheme="minorHAnsi"/>
          <w:b/>
          <w:spacing w:val="0"/>
          <w:sz w:val="60"/>
          <w:szCs w:val="60"/>
        </w:rPr>
        <w:t xml:space="preserve"> developing a new policy</w:t>
      </w:r>
    </w:p>
    <w:p w14:paraId="0E896DA7" w14:textId="4FCE251F" w:rsidR="00CF6B73" w:rsidRDefault="00CF6B73" w:rsidP="006934DB">
      <w:pPr>
        <w:pStyle w:val="BodyText"/>
        <w:outlineLvl w:val="1"/>
        <w:rPr>
          <w:rFonts w:asciiTheme="majorHAnsi" w:eastAsiaTheme="minorEastAsia" w:hAnsiTheme="majorHAnsi"/>
          <w:color w:val="014463" w:themeColor="text2"/>
          <w:spacing w:val="15"/>
          <w:sz w:val="28"/>
          <w:szCs w:val="22"/>
        </w:rPr>
      </w:pPr>
      <w:r w:rsidRPr="00CF6B73">
        <w:rPr>
          <w:rFonts w:asciiTheme="majorHAnsi" w:eastAsiaTheme="minorEastAsia" w:hAnsiTheme="majorHAnsi"/>
          <w:color w:val="014463" w:themeColor="text2"/>
          <w:spacing w:val="15"/>
          <w:sz w:val="28"/>
          <w:szCs w:val="22"/>
        </w:rPr>
        <w:t>VIDEO TRANSCRIPT | IMPACT ANALYSIS 101</w:t>
      </w:r>
    </w:p>
    <w:p w14:paraId="4E8B0026" w14:textId="77777777" w:rsidR="00CF6B73" w:rsidRDefault="00CF6B73" w:rsidP="00CF6B73">
      <w:pPr>
        <w:pStyle w:val="BodyText"/>
        <w:rPr>
          <w:rFonts w:asciiTheme="majorHAnsi" w:eastAsiaTheme="minorEastAsia" w:hAnsiTheme="majorHAnsi"/>
          <w:color w:val="014463" w:themeColor="text2"/>
          <w:spacing w:val="15"/>
          <w:sz w:val="28"/>
          <w:szCs w:val="22"/>
        </w:rPr>
      </w:pPr>
    </w:p>
    <w:p w14:paraId="70B74CF9" w14:textId="1D9CE12D" w:rsidR="00A71AF3" w:rsidRDefault="00A71AF3" w:rsidP="00A71AF3">
      <w:pPr>
        <w:pStyle w:val="BodyText"/>
      </w:pPr>
      <w:r>
        <w:t xml:space="preserve">When working on new policy proposals, we often immediately think of impacts in terms of fiscal costs or savings to the Government or direct red tape compliance costs. But what other impacts might there be? </w:t>
      </w:r>
    </w:p>
    <w:p w14:paraId="7C34170D" w14:textId="4725B0F6" w:rsidR="00A71AF3" w:rsidRDefault="00A71AF3" w:rsidP="00A71AF3">
      <w:pPr>
        <w:pStyle w:val="BodyText"/>
      </w:pPr>
      <w:r>
        <w:t xml:space="preserve">Well, if the decision were to be taken, what flow on impacts on business individuals and the community could we reasonably expect to see? There are five different types of impacts social, competition, environmental, distributional and regulatory. </w:t>
      </w:r>
    </w:p>
    <w:p w14:paraId="4937BC9B" w14:textId="38DD31E6" w:rsidR="00A71AF3" w:rsidRDefault="00A71AF3" w:rsidP="00A71AF3">
      <w:pPr>
        <w:pStyle w:val="BodyText"/>
      </w:pPr>
      <w:r>
        <w:t xml:space="preserve">Firstly, let's take a look at the social impacts. Different types of social impacts could include thinking about how many people are impacted and how are they impacted. </w:t>
      </w:r>
    </w:p>
    <w:p w14:paraId="3B7D4368" w14:textId="76CD20F5" w:rsidR="00A71AF3" w:rsidRDefault="00A71AF3" w:rsidP="00A71AF3">
      <w:pPr>
        <w:pStyle w:val="BodyText"/>
      </w:pPr>
      <w:r>
        <w:t xml:space="preserve">Do you need to think about lives saved and hospitalisations avoided, public health and safety impacts, labour market changes? Are there impacts on crime and security, changes in educational attainment, or employment effects? </w:t>
      </w:r>
    </w:p>
    <w:p w14:paraId="56093E5E" w14:textId="72D360EC" w:rsidR="00A71AF3" w:rsidRDefault="00A71AF3" w:rsidP="00A71AF3">
      <w:pPr>
        <w:pStyle w:val="BodyText"/>
      </w:pPr>
      <w:r>
        <w:t xml:space="preserve">Competition impacts could range from thinking about how the proposed policy would impact upon prices, quality and choice. How it will impact production access and entry of new businesses. How will existing consumers and businesses react? </w:t>
      </w:r>
    </w:p>
    <w:p w14:paraId="193D5164" w14:textId="01643339" w:rsidR="00A71AF3" w:rsidRDefault="00A71AF3" w:rsidP="00A71AF3">
      <w:pPr>
        <w:pStyle w:val="BodyText"/>
      </w:pPr>
      <w:r>
        <w:t xml:space="preserve">Where relevant, also consider environmental impacts such as the impact upon land use or the take up of recycling programs. </w:t>
      </w:r>
    </w:p>
    <w:p w14:paraId="15C6D545" w14:textId="7806DD8C" w:rsidR="00A71AF3" w:rsidRDefault="00A71AF3" w:rsidP="00A71AF3">
      <w:pPr>
        <w:pStyle w:val="BodyText"/>
      </w:pPr>
      <w:r>
        <w:t xml:space="preserve">Have a think about distributional impacts. How do we expect to see those impacts apply to different groups in society? Are impacts the same across different cohorts? Do impacts differ by size of businesses, people living in urban or regional communities, people with lower or higher socio economic statuses on males or females, or perhaps on Indigenous or non-Indigenous groups? </w:t>
      </w:r>
    </w:p>
    <w:p w14:paraId="2D3246FB" w14:textId="06AE6C4C" w:rsidR="00A71AF3" w:rsidRDefault="00A71AF3" w:rsidP="00A71AF3">
      <w:pPr>
        <w:pStyle w:val="BodyText"/>
      </w:pPr>
      <w:r>
        <w:t xml:space="preserve">Regulatory impacts can include how much time does it take to fill in a form, read and understand the requirements or apply for that permit? </w:t>
      </w:r>
    </w:p>
    <w:p w14:paraId="5A915100" w14:textId="03DAE277" w:rsidR="003F5F4B" w:rsidRPr="003F5F4B" w:rsidRDefault="003E2010" w:rsidP="00A71AF3">
      <w:pPr>
        <w:pStyle w:val="BodyText"/>
      </w:pPr>
      <w:r>
        <w:t>While writing an Impact Analysis</w:t>
      </w:r>
      <w:r w:rsidR="00A71AF3">
        <w:t xml:space="preserve"> you'll be asked to write down the Department's analysis of these impacts. Quantifying and monetising these impacts is ideal as it helps decision makers understand and compare the potential costs and benefits of the proposal. This should be further supported with qualitative analysis of what we expect to see happen.</w:t>
      </w:r>
    </w:p>
    <w:sectPr w:rsidR="003F5F4B" w:rsidRPr="003F5F4B" w:rsidSect="001E4245">
      <w:headerReference w:type="even" r:id="rId9"/>
      <w:headerReference w:type="default" r:id="rId10"/>
      <w:footerReference w:type="even" r:id="rId11"/>
      <w:footerReference w:type="default" r:id="rId12"/>
      <w:headerReference w:type="first" r:id="rId13"/>
      <w:footerReference w:type="first" r:id="rId14"/>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FBE64" w14:textId="77777777" w:rsidR="005A366C" w:rsidRDefault="005A366C" w:rsidP="00B95533">
      <w:pPr>
        <w:spacing w:after="0" w:line="240" w:lineRule="auto"/>
      </w:pPr>
      <w:r>
        <w:separator/>
      </w:r>
    </w:p>
  </w:endnote>
  <w:endnote w:type="continuationSeparator" w:id="0">
    <w:p w14:paraId="26193AAD" w14:textId="77777777" w:rsidR="005A366C" w:rsidRDefault="005A366C"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EAD1B" w14:textId="77777777" w:rsidR="00265AFE" w:rsidRDefault="00265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2A0C157A" w14:textId="77777777" w:rsidR="00BE64F3" w:rsidRPr="00B87E45" w:rsidRDefault="00BE64F3" w:rsidP="001007B9">
        <w:pPr>
          <w:pStyle w:val="ProtectiveMarking"/>
        </w:pPr>
        <w:r>
          <w:t>Choose Classification</w:t>
        </w:r>
      </w:p>
    </w:sdtContent>
  </w:sdt>
  <w:p w14:paraId="2CA0BE71" w14:textId="77777777" w:rsidR="00BE64F3" w:rsidRPr="00A477A0" w:rsidRDefault="00BE64F3" w:rsidP="00F651C4">
    <w:pPr>
      <w:pStyle w:val="Footerline"/>
      <w:rPr>
        <w:color w:val="014463" w:themeColor="text2"/>
      </w:rPr>
    </w:pPr>
    <w:r w:rsidRPr="00A477A0">
      <w:rPr>
        <w:color w:val="014463" w:themeColor="text2"/>
        <w:lang w:eastAsia="en-AU"/>
      </w:rPr>
      <mc:AlternateContent>
        <mc:Choice Requires="wps">
          <w:drawing>
            <wp:anchor distT="45720" distB="45720" distL="114300" distR="114300" simplePos="0" relativeHeight="251665408" behindDoc="0" locked="1" layoutInCell="1" allowOverlap="1" wp14:anchorId="2E58DDFD" wp14:editId="1BF98EBC">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E2421EC" w14:textId="529D7396"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A71AF3">
                            <w:rPr>
                              <w:noProof/>
                            </w:rPr>
                            <w:t>2</w:t>
                          </w:r>
                          <w:r w:rsidRPr="00281E3E">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6"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6E2421EC" w14:textId="529D7396"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A71AF3">
                      <w:rPr>
                        <w:noProof/>
                      </w:rPr>
                      <w:t>2</w:t>
                    </w:r>
                    <w:r w:rsidRPr="00281E3E">
                      <w:fldChar w:fldCharType="end"/>
                    </w:r>
                  </w:p>
                </w:txbxContent>
              </v:textbox>
              <w10:wrap anchorx="margin" anchory="page"/>
              <w10:anchorlock/>
            </v:shape>
          </w:pict>
        </mc:Fallback>
      </mc:AlternateContent>
    </w:r>
  </w:p>
  <w:p w14:paraId="7B3646DA" w14:textId="64863480" w:rsidR="00BE64F3" w:rsidRPr="00281E3E" w:rsidRDefault="00BE64F3" w:rsidP="00281E3E">
    <w:pPr>
      <w:pStyle w:val="Footer"/>
    </w:pPr>
    <w:r w:rsidRPr="00281E3E">
      <w:t xml:space="preserve">PM&amp;C | </w:t>
    </w:r>
    <w:sdt>
      <w:sdtPr>
        <w:alias w:val="Section Name"/>
        <w:tag w:val="SectionName"/>
        <w:id w:val="1481732139"/>
        <w:placeholder>
          <w:docPart w:val="36A176001EFA4C69BF3617AF0B4D13A5"/>
        </w:placeholder>
        <w:dataBinding w:xpath="/root[1]/SectionName[1]" w:storeItemID="{F533AE62-A212-4B26-92DA-A3B336E8AE06}"/>
        <w:text/>
      </w:sdtPr>
      <w:sdtEndPr/>
      <w:sdtContent>
        <w:r w:rsidR="003E2010">
          <w:t>Office of Impact Analysis (OIA)</w:t>
        </w:r>
      </w:sdtContent>
    </w:sdt>
    <w:r w:rsidRPr="00281E3E">
      <w:t xml:space="preserve"> | </w:t>
    </w:r>
    <w:r w:rsidRPr="00281E3E">
      <w:fldChar w:fldCharType="begin"/>
    </w:r>
    <w:r w:rsidRPr="00281E3E">
      <w:instrText xml:space="preserve"> STYLEREF  "</w:instrText>
    </w:r>
    <w:r w:rsidR="00250BE6" w:rsidRPr="00281E3E">
      <w:instrText>Title</w:instrText>
    </w:r>
    <w:r w:rsidRPr="00281E3E">
      <w:instrText xml:space="preserve">"  \* MERGEFORMAT </w:instrText>
    </w:r>
    <w:r w:rsidRPr="00281E3E">
      <w:fldChar w:fldCharType="separate"/>
    </w:r>
    <w:r w:rsidR="00A71AF3">
      <w:rPr>
        <w:b/>
        <w:bCs w:val="0"/>
        <w:noProof/>
        <w:lang w:val="en-US"/>
      </w:rPr>
      <w:t>Error! No text of specified style in document.</w:t>
    </w:r>
    <w:r w:rsidRPr="00281E3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7059" w14:textId="78AE5A26" w:rsidR="00BE64F3" w:rsidRPr="00B87E45" w:rsidRDefault="00BE64F3" w:rsidP="00917F95">
    <w:pPr>
      <w:pStyle w:val="ProtectiveMarking"/>
    </w:pPr>
  </w:p>
  <w:p w14:paraId="402AB4F1" w14:textId="77777777" w:rsidR="00BE64F3" w:rsidRPr="00F651C4" w:rsidRDefault="00BE64F3" w:rsidP="00F651C4">
    <w:pPr>
      <w:pStyle w:val="Footerline"/>
    </w:pPr>
  </w:p>
  <w:p w14:paraId="416C4B48" w14:textId="04C9761E" w:rsidR="00BE64F3" w:rsidRPr="00281E3E" w:rsidRDefault="00BE64F3" w:rsidP="00281E3E">
    <w:pPr>
      <w:pStyle w:val="Footer"/>
    </w:pPr>
    <w:r w:rsidRPr="00281E3E">
      <w:rPr>
        <w:noProof/>
        <w:lang w:eastAsia="en-AU"/>
      </w:rPr>
      <mc:AlternateContent>
        <mc:Choice Requires="wps">
          <w:drawing>
            <wp:anchor distT="45720" distB="45720" distL="114300" distR="114300" simplePos="0" relativeHeight="251669504" behindDoc="0" locked="1" layoutInCell="1" allowOverlap="1" wp14:anchorId="1A80E798" wp14:editId="58C1083B">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305C91D" w14:textId="2D497798"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265AFE">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31" type="#_x0000_t202" style="position:absolute;margin-left:-25.1pt;margin-top:0;width:26.1pt;height:57.25pt;z-index:251669504;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otwSFwICAADqAwAADgAAAAAAAAAA&#10;AAAAAAAuAgAAZHJzL2Uyb0RvYy54bWxQSwECLQAUAAYACAAAACEAkUB/XNsAAAAEAQAADwAAAAAA&#10;AAAAAAAAAABcBAAAZHJzL2Rvd25yZXYueG1sUEsFBgAAAAAEAAQA8wAAAGQFAAAAAA==&#10;" filled="f" stroked="f">
              <v:textbox inset="0,0,0,0">
                <w:txbxContent>
                  <w:p w14:paraId="0305C91D" w14:textId="2D497798"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265AFE">
                      <w:rPr>
                        <w:noProof/>
                      </w:rPr>
                      <w:t>1</w:t>
                    </w:r>
                    <w:r w:rsidRPr="00D171A8">
                      <w:rPr>
                        <w:b/>
                        <w:noProof/>
                      </w:rPr>
                      <w:fldChar w:fldCharType="end"/>
                    </w:r>
                  </w:p>
                </w:txbxContent>
              </v:textbox>
              <w10:wrap anchorx="margin" anchory="page"/>
              <w10:anchorlock/>
            </v:shape>
          </w:pict>
        </mc:Fallback>
      </mc:AlternateContent>
    </w:r>
    <w:r w:rsidRPr="00281E3E">
      <w:t xml:space="preserve">PM&amp;C | </w:t>
    </w:r>
    <w:sdt>
      <w:sdtPr>
        <w:alias w:val="Section Name"/>
        <w:tag w:val="SectionName"/>
        <w:id w:val="923542222"/>
        <w:dataBinding w:xpath="/root[1]/SectionName[1]" w:storeItemID="{F533AE62-A212-4B26-92DA-A3B336E8AE06}"/>
        <w:text/>
      </w:sdtPr>
      <w:sdtEndPr/>
      <w:sdtContent>
        <w:r w:rsidR="003E2010">
          <w:t>Office of Impact Analysis (OIA)</w:t>
        </w:r>
      </w:sdtContent>
    </w:sdt>
    <w:r w:rsidRPr="00281E3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EBF56" w14:textId="77777777" w:rsidR="005A366C" w:rsidRPr="007A6FC6" w:rsidRDefault="005A366C" w:rsidP="00B95533">
      <w:pPr>
        <w:spacing w:after="0" w:line="240" w:lineRule="auto"/>
        <w:rPr>
          <w:color w:val="014463" w:themeColor="accent2"/>
        </w:rPr>
      </w:pPr>
      <w:r w:rsidRPr="007A6FC6">
        <w:rPr>
          <w:color w:val="014463" w:themeColor="accent2"/>
        </w:rPr>
        <w:separator/>
      </w:r>
    </w:p>
  </w:footnote>
  <w:footnote w:type="continuationSeparator" w:id="0">
    <w:p w14:paraId="79DEAE01" w14:textId="77777777" w:rsidR="005A366C" w:rsidRPr="007A6FC6" w:rsidRDefault="005A366C" w:rsidP="00B95533">
      <w:pPr>
        <w:spacing w:after="0" w:line="240" w:lineRule="auto"/>
        <w:rPr>
          <w:color w:val="014463" w:themeColor="accent2"/>
        </w:rPr>
      </w:pPr>
      <w:r w:rsidRPr="007A6FC6">
        <w:rPr>
          <w:color w:val="014463"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EB877" w14:textId="77777777" w:rsidR="00265AFE" w:rsidRDefault="00265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F4A4" w14:textId="77777777" w:rsidR="00A10AC2" w:rsidRDefault="005A366C" w:rsidP="00510499">
    <w:pPr>
      <w:pStyle w:val="ProtectiveMarking"/>
    </w:pPr>
    <w:sdt>
      <w:sdtPr>
        <w:alias w:val="Classification"/>
        <w:tag w:val="Classification"/>
        <w:id w:val="-1692129413"/>
        <w:dataBinding w:xpath="/root[1]/Classification[1]" w:storeItemID="{F533AE62-A212-4B26-92DA-A3B336E8AE06}"/>
        <w:text/>
      </w:sdtPr>
      <w:sdtEndPr/>
      <w:sdtContent>
        <w:r w:rsidR="00A10AC2">
          <w:t>Choose Classification</w:t>
        </w:r>
      </w:sdtContent>
    </w:sdt>
    <w:r w:rsidR="00A10AC2">
      <w:rPr>
        <w:lang w:eastAsia="en-AU"/>
      </w:rPr>
      <mc:AlternateContent>
        <mc:Choice Requires="wpg">
          <w:drawing>
            <wp:anchor distT="0" distB="0" distL="114300" distR="114300" simplePos="0" relativeHeight="251691008" behindDoc="0" locked="0" layoutInCell="1" allowOverlap="1" wp14:anchorId="4748E876" wp14:editId="530AD4E7">
              <wp:simplePos x="0" y="0"/>
              <wp:positionH relativeFrom="page">
                <wp:posOffset>542925</wp:posOffset>
              </wp:positionH>
              <wp:positionV relativeFrom="page">
                <wp:posOffset>733425</wp:posOffset>
              </wp:positionV>
              <wp:extent cx="6480000" cy="9344025"/>
              <wp:effectExtent l="0" t="19050" r="35560" b="28575"/>
              <wp:wrapNone/>
              <wp:docPr id="192" name="Group 192"/>
              <wp:cNvGraphicFramePr/>
              <a:graphic xmlns:a="http://schemas.openxmlformats.org/drawingml/2006/main">
                <a:graphicData uri="http://schemas.microsoft.com/office/word/2010/wordprocessingGroup">
                  <wpg:wgp>
                    <wpg:cNvGrpSpPr/>
                    <wpg:grpSpPr>
                      <a:xfrm>
                        <a:off x="0" y="0"/>
                        <a:ext cx="6480000" cy="9344025"/>
                        <a:chOff x="0" y="0"/>
                        <a:chExt cx="6480000" cy="9344025"/>
                      </a:xfrm>
                    </wpg:grpSpPr>
                    <wps:wsp>
                      <wps:cNvPr id="193" name="Straight Connector 193"/>
                      <wps:cNvCnPr/>
                      <wps:spPr>
                        <a:xfrm>
                          <a:off x="0" y="0"/>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a:off x="0" y="9344025"/>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DB873A" id="Group 192" o:spid="_x0000_s1026" style="position:absolute;margin-left:42.75pt;margin-top:57.75pt;width:510.25pt;height:735.75pt;z-index:251691008;mso-position-horizontal-relative:page;mso-position-vertical-relative:page" coordsize="64800,9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">
              <v:line id="Straight Connector 193" o:spid="_x0000_s1027" style="position:absolute;visibility:visible;mso-wrap-style:square" from="0,0" to="64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" strokecolor="#014463 [3215]" strokeweight="2.25pt">
                <v:stroke joinstyle="miter"/>
              </v:line>
              <v:line id="Straight Connector 194" o:spid="_x0000_s1028" style="position:absolute;visibility:visible;mso-wrap-style:square" from="0,93440" to="64800,9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" strokecolor="#014463 [3215]" strokeweight="2.25pt">
                <v:stroke joinstyle="miter"/>
              </v:line>
              <w10:wrap anchorx="page" anchory="page"/>
            </v:group>
          </w:pict>
        </mc:Fallback>
      </mc:AlternateContent>
    </w:r>
  </w:p>
  <w:p w14:paraId="48FDFB77" w14:textId="77777777" w:rsidR="00A10AC2" w:rsidRDefault="00A10AC2">
    <w:pPr>
      <w:pStyle w:val="Header"/>
    </w:pPr>
  </w:p>
  <w:p w14:paraId="52A4CD6F" w14:textId="77777777" w:rsidR="00BE64F3" w:rsidRDefault="00BE6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288F" w14:textId="77777777" w:rsidR="00BE64F3" w:rsidRDefault="00C86AD9">
    <w:pPr>
      <w:pStyle w:val="Header"/>
    </w:pPr>
    <w:r>
      <w:rPr>
        <w:noProof/>
        <w:lang w:eastAsia="en-AU"/>
      </w:rPr>
      <mc:AlternateContent>
        <mc:Choice Requires="wps">
          <w:drawing>
            <wp:anchor distT="0" distB="0" distL="114300" distR="114300" simplePos="0" relativeHeight="251695104" behindDoc="0" locked="1" layoutInCell="1" allowOverlap="1" wp14:anchorId="6A7AEADA" wp14:editId="0890A71B">
              <wp:simplePos x="0" y="0"/>
              <wp:positionH relativeFrom="page">
                <wp:posOffset>0</wp:posOffset>
              </wp:positionH>
              <wp:positionV relativeFrom="page">
                <wp:posOffset>0</wp:posOffset>
              </wp:positionV>
              <wp:extent cx="7559675" cy="1216660"/>
              <wp:effectExtent l="0" t="0" r="0" b="2540"/>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216660"/>
                      </a:xfrm>
                      <a:prstGeom prst="rect">
                        <a:avLst/>
                      </a:prstGeom>
                      <a:noFill/>
                      <a:ln w="9525">
                        <a:noFill/>
                        <a:miter lim="800000"/>
                        <a:headEnd/>
                        <a:tailEnd/>
                      </a:ln>
                    </wps:spPr>
                    <wps:txbx>
                      <w:txbxContent>
                        <w:sdt>
                          <w:sdtPr>
                            <w:alias w:val="Section Name"/>
                            <w:tag w:val="SectionName"/>
                            <w:id w:val="1135295045"/>
                            <w:placeholder>
                              <w:docPart w:val="36A176001EFA4C69BF3617AF0B4D13A5"/>
                            </w:placeholder>
                            <w:dataBinding w:xpath="/root[1]/SectionName[1]" w:storeItemID="{F533AE62-A212-4B26-92DA-A3B336E8AE06}"/>
                            <w:text w:multiLine="1"/>
                          </w:sdtPr>
                          <w:sdtEndPr/>
                          <w:sdtContent>
                            <w:p w14:paraId="45BBEBBA" w14:textId="2D5C1155" w:rsidR="00C86AD9" w:rsidRPr="00C91A83" w:rsidRDefault="00036E1E" w:rsidP="00EC68DB">
                              <w:pPr>
                                <w:pStyle w:val="SectionNameRev"/>
                              </w:pPr>
                              <w:r>
                                <w:t xml:space="preserve">Office of </w:t>
                              </w:r>
                              <w:r w:rsidR="003E2010">
                                <w:t>Impact Analysis (OIA</w:t>
                              </w:r>
                              <w:r>
                                <w:t>)</w:t>
                              </w:r>
                            </w:p>
                          </w:sdtContent>
                        </w:sdt>
                      </w:txbxContent>
                    </wps:txbx>
                    <wps:bodyPr rot="0" vert="horz" wrap="square" lIns="0" tIns="108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7AEADA" id="_x0000_t202" coordsize="21600,21600" o:spt="202" path="m,l,21600r21600,l21600,xe">
              <v:stroke joinstyle="miter"/>
              <v:path gradientshapeok="t" o:connecttype="rect"/>
            </v:shapetype>
            <v:shape id="Text Box 56" o:spid="_x0000_s1027" type="#_x0000_t202" style="position:absolute;margin-left:0;margin-top:0;width:595.25pt;height:95.8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" filled="f" stroked="f">
              <v:textbox inset="0,3mm,15mm,0">
                <w:txbxContent>
                  <w:sdt>
                    <w:sdtPr>
                      <w:alias w:val="Section Name"/>
                      <w:tag w:val="SectionName"/>
                      <w:id w:val="1135295045"/>
                      <w:placeholder>
                        <w:docPart w:val="36A176001EFA4C69BF3617AF0B4D13A5"/>
                      </w:placeholder>
                      <w:dataBinding w:xpath="/root[1]/SectionName[1]" w:storeItemID="{F533AE62-A212-4B26-92DA-A3B336E8AE06}"/>
                      <w:text w:multiLine="1"/>
                    </w:sdtPr>
                    <w:sdtEndPr/>
                    <w:sdtContent>
                      <w:p w14:paraId="45BBEBBA" w14:textId="2D5C1155" w:rsidR="00C86AD9" w:rsidRPr="00C91A83" w:rsidRDefault="00036E1E" w:rsidP="00EC68DB">
                        <w:pPr>
                          <w:pStyle w:val="SectionNameRev"/>
                        </w:pPr>
                        <w:r>
                          <w:t xml:space="preserve">Office of </w:t>
                        </w:r>
                        <w:r w:rsidR="003E2010">
                          <w:t>Impact Analysis (OIA</w:t>
                        </w:r>
                        <w:r>
                          <w:t>)</w:t>
                        </w:r>
                      </w:p>
                    </w:sdtContent>
                  </w:sdt>
                </w:txbxContent>
              </v:textbox>
              <w10:wrap type="topAndBottom" anchorx="page" anchory="page"/>
              <w10:anchorlock/>
            </v:shape>
          </w:pict>
        </mc:Fallback>
      </mc:AlternateContent>
    </w:r>
    <w:r>
      <w:rPr>
        <w:rFonts w:asciiTheme="minorHAnsi" w:hAnsiTheme="minorHAnsi"/>
        <w:b w:val="0"/>
        <w:caps/>
        <w:noProof/>
        <w:color w:val="191919" w:themeColor="text1" w:themeTint="E6"/>
        <w:lang w:eastAsia="en-AU"/>
      </w:rPr>
      <mc:AlternateContent>
        <mc:Choice Requires="wps">
          <w:drawing>
            <wp:anchor distT="0" distB="0" distL="114300" distR="114300" simplePos="0" relativeHeight="251694080" behindDoc="1" locked="0" layoutInCell="1" allowOverlap="1" wp14:anchorId="30677E97" wp14:editId="0D704126">
              <wp:simplePos x="0" y="0"/>
              <wp:positionH relativeFrom="page">
                <wp:posOffset>108585</wp:posOffset>
              </wp:positionH>
              <wp:positionV relativeFrom="page">
                <wp:posOffset>108585</wp:posOffset>
              </wp:positionV>
              <wp:extent cx="7344000" cy="1123200"/>
              <wp:effectExtent l="0" t="0" r="0" b="1270"/>
              <wp:wrapTopAndBottom/>
              <wp:docPr id="36" name="Rectangle 36"/>
              <wp:cNvGraphicFramePr/>
              <a:graphic xmlns:a="http://schemas.openxmlformats.org/drawingml/2006/main">
                <a:graphicData uri="http://schemas.microsoft.com/office/word/2010/wordprocessingShape">
                  <wps:wsp>
                    <wps:cNvSpPr/>
                    <wps:spPr>
                      <a:xfrm>
                        <a:off x="0" y="0"/>
                        <a:ext cx="7344000" cy="112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926E0" id="Rectangle 36" o:spid="_x0000_s1026" style="position:absolute;margin-left:8.55pt;margin-top:8.55pt;width:578.25pt;height:88.4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" filled="f" stroked="f" strokeweight="1pt">
              <w10:wrap type="topAndBottom" anchorx="page" anchory="page"/>
            </v:rect>
          </w:pict>
        </mc:Fallback>
      </mc:AlternateContent>
    </w:r>
    <w:r>
      <w:rPr>
        <w:rFonts w:asciiTheme="minorHAnsi" w:hAnsiTheme="minorHAnsi"/>
        <w:b w:val="0"/>
        <w:caps/>
        <w:noProof/>
        <w:color w:val="191919" w:themeColor="text1" w:themeTint="E6"/>
        <w:lang w:eastAsia="en-AU"/>
      </w:rPr>
      <mc:AlternateContent>
        <mc:Choice Requires="wpg">
          <w:drawing>
            <wp:anchor distT="0" distB="0" distL="114300" distR="114300" simplePos="0" relativeHeight="251693056" behindDoc="0" locked="0" layoutInCell="1" allowOverlap="1" wp14:anchorId="267FFD90" wp14:editId="172F3DFA">
              <wp:simplePos x="0" y="0"/>
              <wp:positionH relativeFrom="page">
                <wp:posOffset>108585</wp:posOffset>
              </wp:positionH>
              <wp:positionV relativeFrom="page">
                <wp:posOffset>108585</wp:posOffset>
              </wp:positionV>
              <wp:extent cx="7344000" cy="10014857"/>
              <wp:effectExtent l="0" t="0" r="9525" b="24765"/>
              <wp:wrapNone/>
              <wp:docPr id="37" name="Group 37"/>
              <wp:cNvGraphicFramePr/>
              <a:graphic xmlns:a="http://schemas.openxmlformats.org/drawingml/2006/main">
                <a:graphicData uri="http://schemas.microsoft.com/office/word/2010/wordprocessingGroup">
                  <wpg:wgp>
                    <wpg:cNvGrpSpPr/>
                    <wpg:grpSpPr>
                      <a:xfrm>
                        <a:off x="0" y="0"/>
                        <a:ext cx="7344000" cy="10014857"/>
                        <a:chOff x="0" y="0"/>
                        <a:chExt cx="7344000" cy="10014857"/>
                      </a:xfrm>
                    </wpg:grpSpPr>
                    <wps:wsp>
                      <wps:cNvPr id="38" name="Text Box 2"/>
                      <wps:cNvSpPr txBox="1">
                        <a:spLocks noChangeArrowheads="1"/>
                      </wps:cNvSpPr>
                      <wps:spPr bwMode="auto">
                        <a:xfrm>
                          <a:off x="0" y="0"/>
                          <a:ext cx="7344000" cy="1123200"/>
                        </a:xfrm>
                        <a:prstGeom prst="rect">
                          <a:avLst/>
                        </a:prstGeom>
                        <a:gradFill>
                          <a:gsLst>
                            <a:gs pos="0">
                              <a:schemeClr val="tx2"/>
                            </a:gs>
                            <a:gs pos="100000">
                              <a:schemeClr val="accent1"/>
                            </a:gs>
                          </a:gsLst>
                          <a:lin ang="0" scaled="0"/>
                        </a:gradFill>
                        <a:ln w="19050">
                          <a:noFill/>
                          <a:miter lim="800000"/>
                          <a:headEnd/>
                          <a:tailEnd/>
                        </a:ln>
                      </wps:spPr>
                      <wps:txbx>
                        <w:txbxContent>
                          <w:p w14:paraId="70F4FD6A" w14:textId="77777777" w:rsidR="00C86AD9" w:rsidRPr="009B300F" w:rsidRDefault="00C86AD9" w:rsidP="00510499">
                            <w:pPr>
                              <w:spacing w:after="0" w:line="240" w:lineRule="auto"/>
                              <w:rPr>
                                <w14:textFill>
                                  <w14:gradFill>
                                    <w14:gsLst>
                                      <w14:gs w14:pos="0">
                                        <w14:schemeClr w14:val="accent1"/>
                                      </w14:gs>
                                      <w14:gs w14:pos="100000">
                                        <w14:srgbClr w14:val="25303B"/>
                                      </w14:gs>
                                    </w14:gsLst>
                                    <w14:lin w14:ang="0" w14:scaled="0"/>
                                  </w14:gradFill>
                                </w14:textFill>
                              </w:rPr>
                            </w:pPr>
                            <w:bookmarkStart w:id="0" w:name="_GoBack"/>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40A17707" wp14:editId="6ABE376E">
                                  <wp:extent cx="2483996" cy="692338"/>
                                  <wp:effectExtent l="0" t="0" r="0" b="0"/>
                                  <wp:docPr id="19" name="Graphic 19"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483996" cy="692338"/>
                                          </a:xfrm>
                                          <a:prstGeom prst="rect">
                                            <a:avLst/>
                                          </a:prstGeom>
                                        </pic:spPr>
                                      </pic:pic>
                                    </a:graphicData>
                                  </a:graphic>
                                </wp:inline>
                              </w:drawing>
                            </w:r>
                            <w:bookmarkEnd w:id="0"/>
                          </w:p>
                        </w:txbxContent>
                      </wps:txbx>
                      <wps:bodyPr rot="0" vert="horz" wrap="square" lIns="432000" tIns="0" rIns="0" bIns="0" anchor="ctr" anchorCtr="0">
                        <a:noAutofit/>
                      </wps:bodyPr>
                    </wps:wsp>
                    <wps:wsp>
                      <wps:cNvPr id="39" name="Straight Connector 39"/>
                      <wps:cNvCnPr/>
                      <wps:spPr>
                        <a:xfrm>
                          <a:off x="435429" y="10014857"/>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7FFD90" id="Group 37" o:spid="_x0000_s1028" style="position:absolute;margin-left:8.55pt;margin-top:8.55pt;width:578.25pt;height:788.55pt;z-index:251693056;mso-position-horizontal-relative:page;mso-position-vertical-relative:page" coordsize="73440,10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">
              <v:shapetype id="_x0000_t202" coordsize="21600,21600" o:spt="202" path="m,l,21600r21600,l21600,xe">
                <v:stroke joinstyle="miter"/>
                <v:path gradientshapeok="t" o:connecttype="rect"/>
              </v:shapetype>
              <v:shape id="_x0000_s1029" type="#_x0000_t202" style="position:absolute;width:73440;height:1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" fillcolor="#014463 [3215]" stroked="f" strokeweight="1.5pt">
                <v:fill color2="#25303b [3204]" angle="90" focus="100%" type="gradient">
                  <o:fill v:ext="view" type="gradientUnscaled"/>
                </v:fill>
                <v:textbox inset="12mm,0,0,0">
                  <w:txbxContent>
                    <w:p w14:paraId="70F4FD6A" w14:textId="77777777" w:rsidR="00C86AD9" w:rsidRPr="009B300F" w:rsidRDefault="00C86AD9" w:rsidP="00510499">
                      <w:pPr>
                        <w:spacing w:after="0" w:line="240" w:lineRule="auto"/>
                        <w:rPr>
                          <w14:textFill>
                            <w14:gradFill>
                              <w14:gsLst>
                                <w14:gs w14:pos="0">
                                  <w14:schemeClr w14:val="accent1"/>
                                </w14:gs>
                                <w14:gs w14:pos="100000">
                                  <w14:srgbClr w14:val="25303B"/>
                                </w14:gs>
                              </w14:gsLst>
                              <w14:lin w14:ang="0" w14:scaled="0"/>
                            </w14:gradFill>
                          </w14:textFill>
                        </w:rPr>
                      </w:pPr>
                      <w:bookmarkStart w:id="1" w:name="_GoBack"/>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40A17707" wp14:editId="6ABE376E">
                            <wp:extent cx="2483996" cy="692338"/>
                            <wp:effectExtent l="0" t="0" r="0" b="0"/>
                            <wp:docPr id="19" name="Graphic 19"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483996" cy="692338"/>
                                    </a:xfrm>
                                    <a:prstGeom prst="rect">
                                      <a:avLst/>
                                    </a:prstGeom>
                                  </pic:spPr>
                                </pic:pic>
                              </a:graphicData>
                            </a:graphic>
                          </wp:inline>
                        </w:drawing>
                      </w:r>
                      <w:bookmarkEnd w:id="1"/>
                    </w:p>
                  </w:txbxContent>
                </v:textbox>
              </v:shape>
              <v:line id="Straight Connector 39" o:spid="_x0000_s1030" style="position:absolute;visibility:visible;mso-wrap-style:square" from="4354,100148" to="69154,10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" strokecolor="#014463 [3215]" strokeweight="2.25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326A59DC"/>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04AE2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A9111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9"/>
  </w:num>
  <w:num w:numId="21">
    <w:abstractNumId w:val="0"/>
  </w:num>
  <w:num w:numId="22">
    <w:abstractNumId w:val="7"/>
  </w:num>
  <w:num w:numId="23">
    <w:abstractNumId w:val="7"/>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96"/>
    <w:rsid w:val="00002F73"/>
    <w:rsid w:val="00007EB1"/>
    <w:rsid w:val="00014206"/>
    <w:rsid w:val="000230F3"/>
    <w:rsid w:val="00023AC4"/>
    <w:rsid w:val="000304B2"/>
    <w:rsid w:val="00031B5C"/>
    <w:rsid w:val="00034FEC"/>
    <w:rsid w:val="00036E1E"/>
    <w:rsid w:val="0004082F"/>
    <w:rsid w:val="00042E89"/>
    <w:rsid w:val="00044BF9"/>
    <w:rsid w:val="000503A6"/>
    <w:rsid w:val="00053CD9"/>
    <w:rsid w:val="00057B46"/>
    <w:rsid w:val="00063034"/>
    <w:rsid w:val="00073D52"/>
    <w:rsid w:val="00076AD1"/>
    <w:rsid w:val="000803CA"/>
    <w:rsid w:val="00091BCD"/>
    <w:rsid w:val="0009265A"/>
    <w:rsid w:val="00094B02"/>
    <w:rsid w:val="00095BF3"/>
    <w:rsid w:val="000A041E"/>
    <w:rsid w:val="000A08CA"/>
    <w:rsid w:val="000A0E4C"/>
    <w:rsid w:val="000D106A"/>
    <w:rsid w:val="000D113F"/>
    <w:rsid w:val="000E351D"/>
    <w:rsid w:val="000E60F7"/>
    <w:rsid w:val="000F1B86"/>
    <w:rsid w:val="000F23B0"/>
    <w:rsid w:val="000F5917"/>
    <w:rsid w:val="001007B9"/>
    <w:rsid w:val="00105ECB"/>
    <w:rsid w:val="00131315"/>
    <w:rsid w:val="00132268"/>
    <w:rsid w:val="001336CF"/>
    <w:rsid w:val="0015537B"/>
    <w:rsid w:val="001727AF"/>
    <w:rsid w:val="00176EA5"/>
    <w:rsid w:val="00177611"/>
    <w:rsid w:val="0017798C"/>
    <w:rsid w:val="001809C6"/>
    <w:rsid w:val="001850CB"/>
    <w:rsid w:val="001953CF"/>
    <w:rsid w:val="00195BA8"/>
    <w:rsid w:val="001A1957"/>
    <w:rsid w:val="001A2F86"/>
    <w:rsid w:val="001B0144"/>
    <w:rsid w:val="001B10ED"/>
    <w:rsid w:val="001C2FC8"/>
    <w:rsid w:val="001D283B"/>
    <w:rsid w:val="001E11E3"/>
    <w:rsid w:val="001E4245"/>
    <w:rsid w:val="001F3722"/>
    <w:rsid w:val="001F738E"/>
    <w:rsid w:val="0020007C"/>
    <w:rsid w:val="0021247A"/>
    <w:rsid w:val="002229A5"/>
    <w:rsid w:val="002317BD"/>
    <w:rsid w:val="00231B22"/>
    <w:rsid w:val="00237365"/>
    <w:rsid w:val="00250BE6"/>
    <w:rsid w:val="00252F38"/>
    <w:rsid w:val="00260C56"/>
    <w:rsid w:val="00265AFE"/>
    <w:rsid w:val="00271572"/>
    <w:rsid w:val="00277016"/>
    <w:rsid w:val="0027769C"/>
    <w:rsid w:val="00281E3E"/>
    <w:rsid w:val="00284710"/>
    <w:rsid w:val="00294D1D"/>
    <w:rsid w:val="002955DD"/>
    <w:rsid w:val="002A0289"/>
    <w:rsid w:val="002A371E"/>
    <w:rsid w:val="002B4B0A"/>
    <w:rsid w:val="002C0866"/>
    <w:rsid w:val="002C106D"/>
    <w:rsid w:val="002C2696"/>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C6961"/>
    <w:rsid w:val="003D21A3"/>
    <w:rsid w:val="003D33F7"/>
    <w:rsid w:val="003D63DC"/>
    <w:rsid w:val="003E2010"/>
    <w:rsid w:val="003E6B8B"/>
    <w:rsid w:val="003F017E"/>
    <w:rsid w:val="003F17BC"/>
    <w:rsid w:val="003F1A1E"/>
    <w:rsid w:val="003F5F4B"/>
    <w:rsid w:val="003F7E70"/>
    <w:rsid w:val="004163FA"/>
    <w:rsid w:val="00423E92"/>
    <w:rsid w:val="004257F1"/>
    <w:rsid w:val="004366AE"/>
    <w:rsid w:val="0044371A"/>
    <w:rsid w:val="00454696"/>
    <w:rsid w:val="004616FF"/>
    <w:rsid w:val="004759ED"/>
    <w:rsid w:val="004945F7"/>
    <w:rsid w:val="004957BB"/>
    <w:rsid w:val="00497F14"/>
    <w:rsid w:val="004B2CB0"/>
    <w:rsid w:val="004B7B8B"/>
    <w:rsid w:val="004C18F6"/>
    <w:rsid w:val="004C6518"/>
    <w:rsid w:val="004D0B40"/>
    <w:rsid w:val="004D24EB"/>
    <w:rsid w:val="004D688C"/>
    <w:rsid w:val="004E58AE"/>
    <w:rsid w:val="004F73E8"/>
    <w:rsid w:val="00523958"/>
    <w:rsid w:val="0053301E"/>
    <w:rsid w:val="005400C8"/>
    <w:rsid w:val="00543E44"/>
    <w:rsid w:val="00543FDE"/>
    <w:rsid w:val="00552F1C"/>
    <w:rsid w:val="00562166"/>
    <w:rsid w:val="00574F28"/>
    <w:rsid w:val="005862BD"/>
    <w:rsid w:val="0058793B"/>
    <w:rsid w:val="005A0DE7"/>
    <w:rsid w:val="005A355D"/>
    <w:rsid w:val="005A366C"/>
    <w:rsid w:val="005B210C"/>
    <w:rsid w:val="005B241C"/>
    <w:rsid w:val="005B27D0"/>
    <w:rsid w:val="005C7655"/>
    <w:rsid w:val="005C7C79"/>
    <w:rsid w:val="005D2D7A"/>
    <w:rsid w:val="005F3D48"/>
    <w:rsid w:val="005F79CC"/>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3EAD"/>
    <w:rsid w:val="006719C9"/>
    <w:rsid w:val="00675B34"/>
    <w:rsid w:val="00682080"/>
    <w:rsid w:val="00684ABF"/>
    <w:rsid w:val="00685BF1"/>
    <w:rsid w:val="00692AE7"/>
    <w:rsid w:val="006934DB"/>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53F2"/>
    <w:rsid w:val="00711110"/>
    <w:rsid w:val="00714E79"/>
    <w:rsid w:val="007239F8"/>
    <w:rsid w:val="00753B4D"/>
    <w:rsid w:val="00754949"/>
    <w:rsid w:val="007660B9"/>
    <w:rsid w:val="00780AC4"/>
    <w:rsid w:val="00781797"/>
    <w:rsid w:val="007836C4"/>
    <w:rsid w:val="007956C4"/>
    <w:rsid w:val="007A27C5"/>
    <w:rsid w:val="007A52E1"/>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4C25"/>
    <w:rsid w:val="0086672B"/>
    <w:rsid w:val="008668C0"/>
    <w:rsid w:val="008678C1"/>
    <w:rsid w:val="00873DED"/>
    <w:rsid w:val="00877425"/>
    <w:rsid w:val="008777F4"/>
    <w:rsid w:val="00880786"/>
    <w:rsid w:val="008A6759"/>
    <w:rsid w:val="008B493F"/>
    <w:rsid w:val="008C115E"/>
    <w:rsid w:val="008D0504"/>
    <w:rsid w:val="008D1256"/>
    <w:rsid w:val="008D275A"/>
    <w:rsid w:val="008E109E"/>
    <w:rsid w:val="008E66E6"/>
    <w:rsid w:val="008F112A"/>
    <w:rsid w:val="00900D4B"/>
    <w:rsid w:val="00902CAC"/>
    <w:rsid w:val="009036CA"/>
    <w:rsid w:val="00917F95"/>
    <w:rsid w:val="00923EDF"/>
    <w:rsid w:val="00935AD4"/>
    <w:rsid w:val="00937CE1"/>
    <w:rsid w:val="0094513B"/>
    <w:rsid w:val="0094688C"/>
    <w:rsid w:val="00963FB3"/>
    <w:rsid w:val="00973090"/>
    <w:rsid w:val="0099436F"/>
    <w:rsid w:val="009959E0"/>
    <w:rsid w:val="00996BEA"/>
    <w:rsid w:val="009A33FB"/>
    <w:rsid w:val="009A5056"/>
    <w:rsid w:val="009B1A44"/>
    <w:rsid w:val="009B300F"/>
    <w:rsid w:val="009B3CCA"/>
    <w:rsid w:val="009B4379"/>
    <w:rsid w:val="009D161E"/>
    <w:rsid w:val="009D498B"/>
    <w:rsid w:val="009F751D"/>
    <w:rsid w:val="00A00EF2"/>
    <w:rsid w:val="00A069F9"/>
    <w:rsid w:val="00A07F0E"/>
    <w:rsid w:val="00A10AC2"/>
    <w:rsid w:val="00A173EC"/>
    <w:rsid w:val="00A17F9A"/>
    <w:rsid w:val="00A244E6"/>
    <w:rsid w:val="00A3076D"/>
    <w:rsid w:val="00A346CA"/>
    <w:rsid w:val="00A477A0"/>
    <w:rsid w:val="00A47C07"/>
    <w:rsid w:val="00A50BDE"/>
    <w:rsid w:val="00A61711"/>
    <w:rsid w:val="00A62F19"/>
    <w:rsid w:val="00A63A3E"/>
    <w:rsid w:val="00A66C34"/>
    <w:rsid w:val="00A71AF3"/>
    <w:rsid w:val="00A73CFD"/>
    <w:rsid w:val="00A77E87"/>
    <w:rsid w:val="00A80863"/>
    <w:rsid w:val="00A81616"/>
    <w:rsid w:val="00A8365E"/>
    <w:rsid w:val="00A9488D"/>
    <w:rsid w:val="00A94E35"/>
    <w:rsid w:val="00A95355"/>
    <w:rsid w:val="00AB350C"/>
    <w:rsid w:val="00AB3C78"/>
    <w:rsid w:val="00AC1AA3"/>
    <w:rsid w:val="00AC4EB2"/>
    <w:rsid w:val="00AD0F94"/>
    <w:rsid w:val="00AE0E38"/>
    <w:rsid w:val="00AE11C4"/>
    <w:rsid w:val="00AE297B"/>
    <w:rsid w:val="00AE58D5"/>
    <w:rsid w:val="00AE6686"/>
    <w:rsid w:val="00AF7794"/>
    <w:rsid w:val="00B06546"/>
    <w:rsid w:val="00B13055"/>
    <w:rsid w:val="00B24D0A"/>
    <w:rsid w:val="00B3317D"/>
    <w:rsid w:val="00B36583"/>
    <w:rsid w:val="00B37705"/>
    <w:rsid w:val="00B455C1"/>
    <w:rsid w:val="00B53058"/>
    <w:rsid w:val="00B87E45"/>
    <w:rsid w:val="00B95533"/>
    <w:rsid w:val="00BB0F68"/>
    <w:rsid w:val="00BB1FFF"/>
    <w:rsid w:val="00BB2567"/>
    <w:rsid w:val="00BC24CA"/>
    <w:rsid w:val="00BD113A"/>
    <w:rsid w:val="00BD2B9F"/>
    <w:rsid w:val="00BD3DA8"/>
    <w:rsid w:val="00BD45D5"/>
    <w:rsid w:val="00BE64F3"/>
    <w:rsid w:val="00C00697"/>
    <w:rsid w:val="00C0095A"/>
    <w:rsid w:val="00C13A34"/>
    <w:rsid w:val="00C464A7"/>
    <w:rsid w:val="00C51C42"/>
    <w:rsid w:val="00C52329"/>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6B73"/>
    <w:rsid w:val="00CF7819"/>
    <w:rsid w:val="00D171A8"/>
    <w:rsid w:val="00D4602A"/>
    <w:rsid w:val="00D4643A"/>
    <w:rsid w:val="00D46EB7"/>
    <w:rsid w:val="00D52159"/>
    <w:rsid w:val="00D54CE5"/>
    <w:rsid w:val="00D55E22"/>
    <w:rsid w:val="00D611A9"/>
    <w:rsid w:val="00D621F3"/>
    <w:rsid w:val="00D9012E"/>
    <w:rsid w:val="00D90897"/>
    <w:rsid w:val="00D93BE5"/>
    <w:rsid w:val="00DA3036"/>
    <w:rsid w:val="00DB015B"/>
    <w:rsid w:val="00DB35E7"/>
    <w:rsid w:val="00DB5E67"/>
    <w:rsid w:val="00DB6F16"/>
    <w:rsid w:val="00DC3380"/>
    <w:rsid w:val="00DD3D22"/>
    <w:rsid w:val="00DD6C35"/>
    <w:rsid w:val="00DE193D"/>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B25EA"/>
    <w:rsid w:val="00EC0059"/>
    <w:rsid w:val="00EC68DB"/>
    <w:rsid w:val="00EC7D0F"/>
    <w:rsid w:val="00ED0CB2"/>
    <w:rsid w:val="00ED334F"/>
    <w:rsid w:val="00EE08F2"/>
    <w:rsid w:val="00EE1DD7"/>
    <w:rsid w:val="00EF125F"/>
    <w:rsid w:val="00EF2497"/>
    <w:rsid w:val="00EF38A6"/>
    <w:rsid w:val="00F017E0"/>
    <w:rsid w:val="00F03B20"/>
    <w:rsid w:val="00F065A0"/>
    <w:rsid w:val="00F21C70"/>
    <w:rsid w:val="00F27CBE"/>
    <w:rsid w:val="00F4121E"/>
    <w:rsid w:val="00F4212B"/>
    <w:rsid w:val="00F46D66"/>
    <w:rsid w:val="00F4704F"/>
    <w:rsid w:val="00F651C4"/>
    <w:rsid w:val="00F67151"/>
    <w:rsid w:val="00F7682E"/>
    <w:rsid w:val="00F92C57"/>
    <w:rsid w:val="00F9344F"/>
    <w:rsid w:val="00FB20C4"/>
    <w:rsid w:val="00FB3C96"/>
    <w:rsid w:val="00FB60EF"/>
    <w:rsid w:val="00FC0A4A"/>
    <w:rsid w:val="00FC3D4F"/>
    <w:rsid w:val="00FC5756"/>
    <w:rsid w:val="00FD659E"/>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57F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BD2B9F"/>
    <w:pPr>
      <w:keepNext/>
      <w:keepLines/>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20007C"/>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20007C"/>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20007C"/>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BD2B9F"/>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20007C"/>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A244E6"/>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20007C"/>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A244E6"/>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20007C"/>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semiHidden/>
    <w:rsid w:val="001A1957"/>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603EA6"/>
    <w:pPr>
      <w:spacing w:before="60" w:after="60"/>
    </w:pPr>
    <w:tblPr>
      <w:tblStyleRowBandSize w:val="1"/>
      <w:tblBorders>
        <w:top w:val="single" w:sz="4" w:space="0" w:color="E4E9EE" w:themeColor="accent1" w:themeTint="1A"/>
        <w:left w:val="single" w:sz="4" w:space="0" w:color="E4E9EE" w:themeColor="accent1" w:themeTint="1A"/>
        <w:bottom w:val="single" w:sz="18"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FC0A4A"/>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20007C"/>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20007C"/>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A63A3E"/>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A63A3E"/>
    <w:pPr>
      <w:keepLines/>
      <w:numPr>
        <w:numId w:val="20"/>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FC0A4A"/>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A244E6"/>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86672B"/>
  </w:style>
  <w:style w:type="character" w:customStyle="1" w:styleId="TitleChar">
    <w:name w:val="Title Char"/>
    <w:basedOn w:val="DefaultParagraphFont"/>
    <w:link w:val="Title"/>
    <w:rsid w:val="0086672B"/>
    <w:rPr>
      <w:rFonts w:asciiTheme="majorHAnsi" w:hAnsiTheme="majorHAnsi"/>
      <w:b/>
      <w:color w:val="014463" w:themeColor="text2"/>
      <w:sz w:val="60"/>
      <w:szCs w:val="60"/>
    </w:rPr>
  </w:style>
  <w:style w:type="paragraph" w:styleId="Subtitle">
    <w:name w:val="Subtitle"/>
    <w:basedOn w:val="Normal"/>
    <w:next w:val="BodyText"/>
    <w:link w:val="SubtitleChar"/>
    <w:uiPriority w:val="1"/>
    <w:qFormat/>
    <w:rsid w:val="004E58AE"/>
    <w:pPr>
      <w:numPr>
        <w:ilvl w:val="1"/>
      </w:numPr>
      <w:spacing w:before="120" w:after="360"/>
    </w:pPr>
    <w:rPr>
      <w:rFonts w:asciiTheme="majorHAnsi" w:eastAsiaTheme="minorEastAsia" w:hAnsiTheme="majorHAnsi"/>
      <w:color w:val="014463" w:themeColor="text2"/>
      <w:spacing w:val="15"/>
      <w:sz w:val="28"/>
      <w:szCs w:val="22"/>
    </w:rPr>
  </w:style>
  <w:style w:type="character" w:customStyle="1" w:styleId="SubtitleChar">
    <w:name w:val="Subtitle Char"/>
    <w:basedOn w:val="DefaultParagraphFont"/>
    <w:link w:val="Subtitle"/>
    <w:uiPriority w:val="1"/>
    <w:rsid w:val="004E58AE"/>
    <w:rPr>
      <w:rFonts w:asciiTheme="majorHAnsi" w:eastAsiaTheme="minorEastAsia" w:hAnsiTheme="majorHAnsi"/>
      <w:color w:val="014463" w:themeColor="text2"/>
      <w:spacing w:val="15"/>
      <w:sz w:val="28"/>
      <w:szCs w:val="22"/>
    </w:rPr>
  </w:style>
  <w:style w:type="paragraph" w:customStyle="1" w:styleId="SectionNameRev">
    <w:name w:val="Section Name Rev"/>
    <w:basedOn w:val="Normal"/>
    <w:uiPriority w:val="11"/>
    <w:semiHidden/>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A176001EFA4C69BF3617AF0B4D13A5"/>
        <w:category>
          <w:name w:val="General"/>
          <w:gallery w:val="placeholder"/>
        </w:category>
        <w:types>
          <w:type w:val="bbPlcHdr"/>
        </w:types>
        <w:behaviors>
          <w:behavior w:val="content"/>
        </w:behaviors>
        <w:guid w:val="{54557380-7B56-432A-891B-4521A2E3577A}"/>
      </w:docPartPr>
      <w:docPartBody>
        <w:p w:rsidR="00B045A2" w:rsidRDefault="000F0C2C">
          <w:pPr>
            <w:pStyle w:val="36A176001EFA4C69BF3617AF0B4D13A5"/>
          </w:pPr>
          <w:r w:rsidRPr="00C91A83">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2C"/>
    <w:rsid w:val="000F0C2C"/>
    <w:rsid w:val="001160F6"/>
    <w:rsid w:val="00B04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A176001EFA4C69BF3617AF0B4D13A5">
    <w:name w:val="36A176001EFA4C69BF3617AF0B4D1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PMC Corporate">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7398C8"/>
      </a:hlink>
      <a:folHlink>
        <a:srgbClr val="7398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Choose Classification</Classification>
  <DLM/>
  <SectionName>Office of Impact Analysis (OIA)</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BBE08340-DA14-4FD8-AF48-1E6620E4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2023-02-16T22:54:00Z</dcterms:created>
  <dcterms:modified xsi:type="dcterms:W3CDTF">2023-02-16T22:54:00Z</dcterms:modified>
</cp:coreProperties>
</file>